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6F9DE6B9" w:rsidR="00C26F79" w:rsidRPr="00BC13A8" w:rsidRDefault="00C26F79" w:rsidP="00C26F79">
      <w:pPr>
        <w:tabs>
          <w:tab w:val="left" w:pos="1701"/>
          <w:tab w:val="right" w:pos="9639"/>
        </w:tabs>
        <w:spacing w:after="60"/>
        <w:rPr>
          <w:rFonts w:ascii="Arial" w:hAnsi="Arial"/>
          <w:b/>
          <w:highlight w:val="yellow"/>
        </w:rPr>
      </w:pPr>
      <w:r w:rsidRPr="002632AA">
        <w:rPr>
          <w:rFonts w:ascii="Arial" w:hAnsi="Arial"/>
          <w:b/>
        </w:rPr>
        <w:t>3GPP TSG-RAN WG1 Meeting #</w:t>
      </w:r>
      <w:r w:rsidR="004931F0">
        <w:rPr>
          <w:rFonts w:ascii="Arial" w:hAnsi="Arial"/>
          <w:b/>
        </w:rPr>
        <w:t>11</w:t>
      </w:r>
      <w:r w:rsidR="00D97813">
        <w:rPr>
          <w:rFonts w:ascii="Arial" w:hAnsi="Arial"/>
          <w:b/>
        </w:rPr>
        <w:t>2</w:t>
      </w:r>
      <w:r w:rsidR="00BC13A8">
        <w:rPr>
          <w:rFonts w:ascii="Arial" w:hAnsi="Arial"/>
          <w:b/>
        </w:rPr>
        <w:t>bis-e</w:t>
      </w:r>
      <w:r w:rsidRPr="002632AA">
        <w:rPr>
          <w:rFonts w:ascii="Arial" w:hAnsi="Arial"/>
          <w:b/>
        </w:rPr>
        <w:tab/>
      </w:r>
      <w:r w:rsidR="000E3595" w:rsidRPr="000E3595">
        <w:rPr>
          <w:rFonts w:ascii="Arial" w:hAnsi="Arial"/>
          <w:b/>
        </w:rPr>
        <w:t>R1-2</w:t>
      </w:r>
      <w:r w:rsidR="00810118">
        <w:rPr>
          <w:rFonts w:ascii="Arial" w:hAnsi="Arial"/>
          <w:b/>
        </w:rPr>
        <w:t>3</w:t>
      </w:r>
      <w:r w:rsidR="00052657">
        <w:rPr>
          <w:rFonts w:ascii="Arial" w:hAnsi="Arial"/>
          <w:b/>
        </w:rPr>
        <w:t>03759</w:t>
      </w:r>
    </w:p>
    <w:p w14:paraId="26B5F1F9" w14:textId="263CB0EB" w:rsidR="00C26F79" w:rsidRPr="002632AA" w:rsidRDefault="00BC13A8" w:rsidP="00C26F79">
      <w:pPr>
        <w:tabs>
          <w:tab w:val="left" w:pos="1701"/>
          <w:tab w:val="right" w:pos="9639"/>
        </w:tabs>
        <w:spacing w:after="240"/>
        <w:rPr>
          <w:rFonts w:ascii="Arial" w:hAnsi="Arial"/>
          <w:b/>
        </w:rPr>
      </w:pPr>
      <w:r>
        <w:rPr>
          <w:rFonts w:ascii="Arial" w:hAnsi="Arial"/>
          <w:b/>
        </w:rPr>
        <w:t>e-Meeting</w:t>
      </w:r>
      <w:r w:rsidR="00AF130A">
        <w:rPr>
          <w:rFonts w:ascii="Arial" w:hAnsi="Arial"/>
          <w:b/>
        </w:rPr>
        <w:t>,</w:t>
      </w:r>
      <w:r w:rsidR="00C26F79" w:rsidRPr="00471B25">
        <w:rPr>
          <w:rFonts w:ascii="Arial" w:hAnsi="Arial"/>
          <w:b/>
        </w:rPr>
        <w:t xml:space="preserve"> </w:t>
      </w:r>
      <w:r>
        <w:rPr>
          <w:rFonts w:ascii="Arial" w:hAnsi="Arial"/>
          <w:b/>
        </w:rPr>
        <w:t>April</w:t>
      </w:r>
      <w:r w:rsidR="00C26F79" w:rsidRPr="00471B25">
        <w:rPr>
          <w:rFonts w:ascii="Arial" w:hAnsi="Arial"/>
          <w:b/>
        </w:rPr>
        <w:t xml:space="preserve"> </w:t>
      </w:r>
      <w:r>
        <w:rPr>
          <w:rFonts w:ascii="Arial" w:hAnsi="Arial"/>
          <w:b/>
        </w:rPr>
        <w:t>1</w:t>
      </w:r>
      <w:r w:rsidR="00030D37">
        <w:rPr>
          <w:rFonts w:ascii="Arial" w:hAnsi="Arial"/>
          <w:b/>
        </w:rPr>
        <w:t>7</w:t>
      </w:r>
      <w:r w:rsidR="00DE376B" w:rsidRPr="00DE376B">
        <w:rPr>
          <w:rFonts w:ascii="Arial" w:hAnsi="Arial"/>
          <w:b/>
          <w:vertAlign w:val="superscript"/>
        </w:rPr>
        <w:t>th</w:t>
      </w:r>
      <w:r w:rsidR="00DE376B">
        <w:rPr>
          <w:rFonts w:ascii="Arial" w:hAnsi="Arial"/>
          <w:b/>
        </w:rPr>
        <w:t xml:space="preserve"> </w:t>
      </w:r>
      <w:r w:rsidR="00C26F79" w:rsidRPr="00471B25">
        <w:rPr>
          <w:rFonts w:ascii="Arial" w:hAnsi="Arial"/>
          <w:b/>
        </w:rPr>
        <w:t xml:space="preserve">– </w:t>
      </w:r>
      <w:r>
        <w:rPr>
          <w:rFonts w:ascii="Arial" w:hAnsi="Arial"/>
          <w:b/>
        </w:rPr>
        <w:t>April</w:t>
      </w:r>
      <w:r w:rsidR="00030D37">
        <w:rPr>
          <w:rFonts w:ascii="Arial" w:hAnsi="Arial"/>
          <w:b/>
        </w:rPr>
        <w:t xml:space="preserve"> </w:t>
      </w:r>
      <w:r w:rsidR="001B43AD">
        <w:rPr>
          <w:rFonts w:ascii="Arial" w:hAnsi="Arial"/>
          <w:b/>
        </w:rPr>
        <w:t>26</w:t>
      </w:r>
      <w:r w:rsidR="001B43AD">
        <w:rPr>
          <w:rFonts w:ascii="Arial" w:hAnsi="Arial"/>
          <w:b/>
          <w:vertAlign w:val="superscript"/>
        </w:rPr>
        <w:t>th</w:t>
      </w:r>
      <w:r w:rsidR="00C26F79" w:rsidRPr="00471B25">
        <w:rPr>
          <w:rFonts w:ascii="Arial" w:hAnsi="Arial"/>
          <w:b/>
        </w:rPr>
        <w:t>, 20</w:t>
      </w:r>
      <w:r w:rsidR="00DE376B">
        <w:rPr>
          <w:rFonts w:ascii="Arial" w:hAnsi="Arial"/>
          <w:b/>
        </w:rPr>
        <w:t>2</w:t>
      </w:r>
      <w:r w:rsidR="00030D37">
        <w:rPr>
          <w:rFonts w:ascii="Arial" w:hAnsi="Arial"/>
          <w:b/>
        </w:rPr>
        <w:t>3</w:t>
      </w:r>
    </w:p>
    <w:p w14:paraId="60A5317D" w14:textId="77777777" w:rsidR="00E90E49" w:rsidRPr="00C26F79" w:rsidRDefault="00E90E49" w:rsidP="00357380">
      <w:pPr>
        <w:pStyle w:val="3GPPHeader"/>
      </w:pPr>
    </w:p>
    <w:p w14:paraId="3C6869D1" w14:textId="1D1B0CD7" w:rsidR="00E90E49" w:rsidRPr="004E7E0C" w:rsidRDefault="00E90E49" w:rsidP="00311702">
      <w:pPr>
        <w:pStyle w:val="3GPPHeader"/>
      </w:pPr>
      <w:r w:rsidRPr="004D295C">
        <w:t>Agenda Item:</w:t>
      </w:r>
      <w:r w:rsidRPr="004D295C">
        <w:tab/>
      </w:r>
      <w:r w:rsidR="00BF010F">
        <w:t>9</w:t>
      </w:r>
      <w:r w:rsidR="00311702" w:rsidRPr="004E7E0C">
        <w:t>.</w:t>
      </w:r>
      <w:r w:rsidR="00DB5AAA">
        <w:t>11</w:t>
      </w:r>
      <w:r w:rsidR="00311702" w:rsidRPr="004E7E0C">
        <w:t>.</w:t>
      </w:r>
      <w:r w:rsidR="00ED56CC">
        <w:t>1</w:t>
      </w:r>
    </w:p>
    <w:p w14:paraId="0CB055DD" w14:textId="77777777" w:rsidR="00E90E49" w:rsidRPr="004E7E0C" w:rsidRDefault="003D3C45" w:rsidP="00F64C2B">
      <w:pPr>
        <w:pStyle w:val="3GPPHeader"/>
      </w:pPr>
      <w:r w:rsidRPr="004E7E0C">
        <w:t>Source:</w:t>
      </w:r>
      <w:r w:rsidR="00E90E49" w:rsidRPr="004E7E0C">
        <w:tab/>
      </w:r>
      <w:r w:rsidR="00F64C2B" w:rsidRPr="004E7E0C">
        <w:t>Ericsson</w:t>
      </w:r>
    </w:p>
    <w:p w14:paraId="63DAB814" w14:textId="30D3B6BE" w:rsidR="00E90E49" w:rsidRPr="004E7E0C" w:rsidRDefault="003D3C45" w:rsidP="00311702">
      <w:pPr>
        <w:pStyle w:val="3GPPHeader"/>
      </w:pPr>
      <w:r w:rsidRPr="004E7E0C">
        <w:t>Title:</w:t>
      </w:r>
      <w:r w:rsidR="00E90E49" w:rsidRPr="004E7E0C">
        <w:tab/>
      </w:r>
      <w:r w:rsidR="002C1F2B">
        <w:t>L</w:t>
      </w:r>
      <w:r w:rsidR="000E3595" w:rsidRPr="000E3595">
        <w:t>ow power WUS</w:t>
      </w:r>
      <w:r w:rsidR="002C1F2B">
        <w:t xml:space="preserve"> evaluations</w:t>
      </w:r>
    </w:p>
    <w:p w14:paraId="58D4CB54" w14:textId="77777777" w:rsidR="00E90E49" w:rsidRPr="00CE0424" w:rsidRDefault="00E90E49" w:rsidP="00D546FF">
      <w:pPr>
        <w:pStyle w:val="3GPPHeader"/>
      </w:pPr>
      <w:r w:rsidRPr="004E7E0C">
        <w:t>Document for:</w:t>
      </w:r>
      <w:r w:rsidRPr="004E7E0C">
        <w:tab/>
        <w:t>Discussion, Decision</w:t>
      </w:r>
    </w:p>
    <w:p w14:paraId="09FE4FCF" w14:textId="77777777" w:rsidR="00E90E49" w:rsidRPr="00CE0424" w:rsidRDefault="00230D18" w:rsidP="00CE0424">
      <w:pPr>
        <w:pStyle w:val="Heading1"/>
      </w:pPr>
      <w:r>
        <w:t>1</w:t>
      </w:r>
      <w:r>
        <w:tab/>
      </w:r>
      <w:r w:rsidR="00E90E49" w:rsidRPr="00CE0424">
        <w:t>Introduction</w:t>
      </w:r>
    </w:p>
    <w:p w14:paraId="55A0E169" w14:textId="13509FFB" w:rsidR="001108CE" w:rsidRDefault="001151A3" w:rsidP="00CE0424">
      <w:pPr>
        <w:pStyle w:val="BodyText"/>
      </w:pPr>
      <w:r>
        <w:t>In RAN1#11</w:t>
      </w:r>
      <w:r w:rsidR="003061B9">
        <w:t>2</w:t>
      </w:r>
      <w:r w:rsidR="00F32E08">
        <w:t>,</w:t>
      </w:r>
      <w:r>
        <w:t xml:space="preserve"> </w:t>
      </w:r>
      <w:r w:rsidR="00F32E08" w:rsidRPr="00F32E08">
        <w:t>f</w:t>
      </w:r>
      <w:r w:rsidR="00F32E08">
        <w:t>urther</w:t>
      </w:r>
      <w:r>
        <w:t xml:space="preserve"> agreements were reached on evaluation of low power WUS/WUR.</w:t>
      </w:r>
      <w:r w:rsidDel="00E9016C">
        <w:t xml:space="preserve"> </w:t>
      </w:r>
      <w:r>
        <w:t>In this document we continue the discussion on use cases, and further details for evaluation methodology and KPIs.</w:t>
      </w:r>
      <w:r w:rsidR="00D57B80">
        <w:t xml:space="preserve"> </w:t>
      </w:r>
    </w:p>
    <w:p w14:paraId="5EC42313" w14:textId="1CA9D914" w:rsidR="00114428" w:rsidRDefault="00F07C5F" w:rsidP="00CE0424">
      <w:pPr>
        <w:pStyle w:val="BodyText"/>
      </w:pPr>
      <w:r>
        <w:t>Detail</w:t>
      </w:r>
      <w:r w:rsidR="00425F84">
        <w:t>ed objectives</w:t>
      </w:r>
      <w:r>
        <w:t xml:space="preserve"> of the SI</w:t>
      </w:r>
      <w:r w:rsidR="009660BD">
        <w:t xml:space="preserve"> </w:t>
      </w:r>
      <w:r w:rsidR="00233F4C">
        <w:t>[1]</w:t>
      </w:r>
      <w:r w:rsidR="009660BD">
        <w:t xml:space="preserve"> </w:t>
      </w:r>
      <w:r w:rsidR="00425F84">
        <w:t>are</w:t>
      </w:r>
      <w:r>
        <w:t xml:space="preserve"> </w:t>
      </w:r>
      <w:r w:rsidR="00425F84">
        <w:t>listed</w:t>
      </w:r>
      <w:r>
        <w:t xml:space="preserve"> below:</w:t>
      </w:r>
    </w:p>
    <w:tbl>
      <w:tblPr>
        <w:tblStyle w:val="TableGrid"/>
        <w:tblW w:w="0" w:type="auto"/>
        <w:tblLook w:val="04A0" w:firstRow="1" w:lastRow="0" w:firstColumn="1" w:lastColumn="0" w:noHBand="0" w:noVBand="1"/>
      </w:tblPr>
      <w:tblGrid>
        <w:gridCol w:w="9629"/>
      </w:tblGrid>
      <w:tr w:rsidR="001E2B59" w14:paraId="1437FBE2" w14:textId="77777777" w:rsidTr="001E2B59">
        <w:tc>
          <w:tcPr>
            <w:tcW w:w="9629" w:type="dxa"/>
          </w:tcPr>
          <w:p w14:paraId="42C6B916" w14:textId="77777777" w:rsidR="001E2B59" w:rsidRDefault="001E2B59" w:rsidP="00D91676">
            <w:pPr>
              <w:numPr>
                <w:ilvl w:val="0"/>
                <w:numId w:val="13"/>
              </w:numPr>
              <w:ind w:right="-99"/>
            </w:pPr>
            <w:r>
              <w:t xml:space="preserve">Identify </w:t>
            </w:r>
            <w:r>
              <w:rPr>
                <w:rFonts w:hint="eastAsia"/>
              </w:rPr>
              <w:t>evaluation methodology</w:t>
            </w:r>
            <w:r>
              <w:t xml:space="preserve"> (including the use cases)</w:t>
            </w:r>
            <w:r>
              <w:rPr>
                <w:rFonts w:hint="eastAsia"/>
              </w:rPr>
              <w:t xml:space="preserve"> &amp; KPIs [RAN1]</w:t>
            </w:r>
          </w:p>
          <w:p w14:paraId="5CB74C5E" w14:textId="77777777" w:rsidR="001E2B59" w:rsidRDefault="001E2B59" w:rsidP="00D91676">
            <w:pPr>
              <w:numPr>
                <w:ilvl w:val="1"/>
                <w:numId w:val="13"/>
              </w:numPr>
              <w:ind w:right="-99"/>
            </w:pPr>
            <w:r>
              <w:t>Primarily target low-power WUS/WUR for power-sensitive, small form-factor devices including IoT use cases (such as industrial sensors, controllers) and wearables</w:t>
            </w:r>
          </w:p>
          <w:p w14:paraId="7EF9A802" w14:textId="77777777" w:rsidR="001E2B59" w:rsidRDefault="001E2B59" w:rsidP="00D91676">
            <w:pPr>
              <w:numPr>
                <w:ilvl w:val="2"/>
                <w:numId w:val="13"/>
              </w:numPr>
              <w:ind w:right="-99"/>
            </w:pPr>
            <w:r>
              <w:t>Other use cases are not precluded</w:t>
            </w:r>
          </w:p>
          <w:p w14:paraId="4AAF4A37" w14:textId="77777777" w:rsidR="001E2B59" w:rsidRDefault="001E2B59" w:rsidP="00D91676">
            <w:pPr>
              <w:numPr>
                <w:ilvl w:val="0"/>
                <w:numId w:val="13"/>
              </w:numPr>
              <w:ind w:right="-99"/>
            </w:pPr>
            <w:r>
              <w:rPr>
                <w:rFonts w:hint="eastAsia"/>
              </w:rPr>
              <w:t xml:space="preserve">Study and evaluate low-power wake-up receiver architectures [RAN1, RAN4] </w:t>
            </w:r>
          </w:p>
          <w:p w14:paraId="41BEF2A0" w14:textId="77777777" w:rsidR="001E2B59" w:rsidRDefault="001E2B59" w:rsidP="00D91676">
            <w:pPr>
              <w:numPr>
                <w:ilvl w:val="0"/>
                <w:numId w:val="13"/>
              </w:numPr>
              <w:ind w:right="-99"/>
            </w:pPr>
            <w:r>
              <w:rPr>
                <w:rFonts w:hint="eastAsia"/>
              </w:rPr>
              <w:t xml:space="preserve">Study and evaluate wake-up signal designs to support wake-up receivers [RAN1, RAN4] </w:t>
            </w:r>
          </w:p>
          <w:p w14:paraId="556ECB60" w14:textId="28B39F30" w:rsidR="001E2B59" w:rsidRDefault="001E2B59" w:rsidP="00D91676">
            <w:pPr>
              <w:numPr>
                <w:ilvl w:val="0"/>
                <w:numId w:val="13"/>
              </w:numPr>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14:paraId="167D0741" w14:textId="77777777" w:rsidR="001E2B59" w:rsidRDefault="001E2B59" w:rsidP="00D91676">
            <w:pPr>
              <w:numPr>
                <w:ilvl w:val="0"/>
                <w:numId w:val="13"/>
              </w:numPr>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4C3BD09" w14:textId="558C193C" w:rsidR="001E2B59" w:rsidRPr="00435F6E" w:rsidRDefault="001E2B59" w:rsidP="001E2B59">
            <w:pPr>
              <w:pStyle w:val="BodyText"/>
              <w:rPr>
                <w:rFonts w:ascii="Times New Roman" w:hAnsi="Times New Roman"/>
              </w:rPr>
            </w:pPr>
            <w:r w:rsidRPr="00435F6E">
              <w:rPr>
                <w:rFonts w:ascii="Times New Roman" w:hAnsi="Times New Roman"/>
              </w:rPr>
              <w:t>Note: The need for RAN2 evaluation will be triggered by RAN1 when necessary.</w:t>
            </w:r>
          </w:p>
        </w:tc>
      </w:tr>
    </w:tbl>
    <w:p w14:paraId="336B7654" w14:textId="77777777" w:rsidR="009660BD" w:rsidRDefault="009660BD" w:rsidP="00CE0424">
      <w:pPr>
        <w:pStyle w:val="BodyText"/>
      </w:pPr>
    </w:p>
    <w:p w14:paraId="020415C4" w14:textId="495B0096" w:rsidR="004000E8" w:rsidRDefault="00230D18" w:rsidP="00CE0424">
      <w:pPr>
        <w:pStyle w:val="Heading1"/>
      </w:pPr>
      <w:bookmarkStart w:id="0" w:name="_Ref178064866"/>
      <w:r>
        <w:t>2</w:t>
      </w:r>
      <w:r>
        <w:tab/>
      </w:r>
      <w:bookmarkEnd w:id="0"/>
      <w:r w:rsidR="0021257B">
        <w:t>Use cases</w:t>
      </w:r>
      <w:r w:rsidR="001151A3">
        <w:t xml:space="preserve"> and traffic characteristics</w:t>
      </w:r>
    </w:p>
    <w:p w14:paraId="763C6CA4" w14:textId="5F53BEEA" w:rsidR="0088541B" w:rsidRPr="004D0F36" w:rsidRDefault="0088541B" w:rsidP="0088541B">
      <w:pPr>
        <w:rPr>
          <w:rFonts w:ascii="Arial" w:hAnsi="Arial" w:cs="Arial"/>
          <w:lang w:eastAsia="ja-JP"/>
        </w:rPr>
      </w:pPr>
      <w:r w:rsidRPr="004D0F36">
        <w:rPr>
          <w:rFonts w:ascii="Arial" w:hAnsi="Arial" w:cs="Arial"/>
          <w:lang w:eastAsia="ja-JP"/>
        </w:rPr>
        <w:t xml:space="preserve">In RAN1 #112, </w:t>
      </w:r>
      <w:r w:rsidR="00D0128D" w:rsidRPr="004D0F36">
        <w:rPr>
          <w:rFonts w:ascii="Arial" w:hAnsi="Arial" w:cs="Arial"/>
          <w:lang w:eastAsia="ja-JP"/>
        </w:rPr>
        <w:t xml:space="preserve">the </w:t>
      </w:r>
      <w:r w:rsidR="00183F2A" w:rsidRPr="004D0F36">
        <w:rPr>
          <w:rFonts w:ascii="Arial" w:hAnsi="Arial" w:cs="Arial"/>
          <w:lang w:eastAsia="ja-JP"/>
        </w:rPr>
        <w:t>following agreement</w:t>
      </w:r>
      <w:r w:rsidR="00502523" w:rsidRPr="004D0F36">
        <w:rPr>
          <w:rFonts w:ascii="Arial" w:hAnsi="Arial" w:cs="Arial"/>
          <w:lang w:eastAsia="ja-JP"/>
        </w:rPr>
        <w:t xml:space="preserve"> related to use cases </w:t>
      </w:r>
      <w:r w:rsidR="009A7278" w:rsidRPr="004D0F36">
        <w:rPr>
          <w:rFonts w:ascii="Arial" w:hAnsi="Arial" w:cs="Arial"/>
          <w:lang w:eastAsia="ja-JP"/>
        </w:rPr>
        <w:t>was</w:t>
      </w:r>
      <w:r w:rsidR="00502523" w:rsidRPr="004D0F36">
        <w:rPr>
          <w:rFonts w:ascii="Arial" w:hAnsi="Arial" w:cs="Arial"/>
          <w:lang w:eastAsia="ja-JP"/>
        </w:rPr>
        <w:t xml:space="preserve"> updated.</w:t>
      </w:r>
    </w:p>
    <w:p w14:paraId="7B3B7AA9" w14:textId="3F35D877" w:rsidR="001151A3" w:rsidRDefault="001151A3" w:rsidP="001151A3">
      <w:pPr>
        <w:rPr>
          <w:rFonts w:ascii="Arial" w:hAnsi="Arial" w:cs="Arial"/>
        </w:rPr>
      </w:pPr>
      <w:r w:rsidRPr="0078115D">
        <w:rPr>
          <w:rFonts w:ascii="Arial" w:hAnsi="Arial" w:cs="Arial"/>
          <w:noProof/>
        </w:rPr>
        <w:lastRenderedPageBreak/>
        <mc:AlternateContent>
          <mc:Choice Requires="wps">
            <w:drawing>
              <wp:inline distT="0" distB="0" distL="0" distR="0" wp14:anchorId="0928DEE7" wp14:editId="7FFBEF73">
                <wp:extent cx="6082748" cy="1404620"/>
                <wp:effectExtent l="0" t="0" r="13335" b="2603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headEnd/>
                          <a:tailEnd/>
                        </a:ln>
                      </wps:spPr>
                      <wps:txbx>
                        <w:txbxContent>
                          <w:p w14:paraId="5587C9A4" w14:textId="77777777" w:rsidR="008721D3" w:rsidRPr="007B549C" w:rsidRDefault="008721D3" w:rsidP="008721D3">
                            <w:pPr>
                              <w:spacing w:after="0" w:line="240" w:lineRule="auto"/>
                              <w:rPr>
                                <w:rFonts w:ascii="Times" w:eastAsia="Batang" w:hAnsi="Times" w:cs="Times New Roman"/>
                                <w:b/>
                                <w:bCs/>
                                <w:sz w:val="20"/>
                                <w:szCs w:val="24"/>
                                <w:highlight w:val="green"/>
                                <w:lang w:eastAsia="x-none"/>
                              </w:rPr>
                            </w:pPr>
                            <w:r w:rsidRPr="007B549C">
                              <w:rPr>
                                <w:rFonts w:ascii="Times" w:eastAsia="Batang" w:hAnsi="Times" w:cs="Times New Roman"/>
                                <w:b/>
                                <w:bCs/>
                                <w:sz w:val="20"/>
                                <w:szCs w:val="24"/>
                                <w:highlight w:val="green"/>
                                <w:lang w:eastAsia="x-none"/>
                              </w:rPr>
                              <w:t>Agreement</w:t>
                            </w:r>
                          </w:p>
                          <w:p w14:paraId="554F7783" w14:textId="77777777" w:rsidR="008721D3" w:rsidRPr="007B549C" w:rsidRDefault="008721D3" w:rsidP="008721D3">
                            <w:pPr>
                              <w:spacing w:after="0" w:line="240" w:lineRule="auto"/>
                              <w:rPr>
                                <w:rFonts w:ascii="Times" w:eastAsia="Batang" w:hAnsi="Times" w:cs="Times New Roman"/>
                                <w:sz w:val="20"/>
                              </w:rPr>
                            </w:pPr>
                            <w:r w:rsidRPr="007B549C">
                              <w:rPr>
                                <w:rFonts w:ascii="Times" w:eastAsia="Batang" w:hAnsi="Times" w:cs="Times New Roman"/>
                                <w:sz w:val="20"/>
                              </w:rPr>
                              <w:t>The following characteristics for target use cases are considered in the study item:</w:t>
                            </w:r>
                          </w:p>
                          <w:p w14:paraId="64A8BBBF" w14:textId="77777777" w:rsidR="008721D3" w:rsidRPr="007B549C" w:rsidRDefault="008721D3" w:rsidP="008721D3">
                            <w:pPr>
                              <w:widowControl w:val="0"/>
                              <w:numPr>
                                <w:ilvl w:val="0"/>
                                <w:numId w:val="28"/>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IoT cases including e.g., industrial wireless sensors, controllers, actuators and etc, including the following characteristics,</w:t>
                            </w:r>
                          </w:p>
                          <w:p w14:paraId="38378274"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44945D7A"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0AD2FA26"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5AD33BB3"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0"/>
                              </w:rPr>
                              <w:t>static, nomadic or limited mobility</w:t>
                            </w:r>
                          </w:p>
                          <w:p w14:paraId="74A62F32" w14:textId="77777777" w:rsidR="008721D3" w:rsidRPr="007B549C" w:rsidRDefault="008721D3" w:rsidP="008721D3">
                            <w:pPr>
                              <w:widowControl w:val="0"/>
                              <w:numPr>
                                <w:ilvl w:val="0"/>
                                <w:numId w:val="28"/>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Wearable cases including e.g., </w:t>
                            </w:r>
                            <w:r w:rsidRPr="007B549C">
                              <w:rPr>
                                <w:rFonts w:ascii="Times" w:eastAsia="Batang" w:hAnsi="Times" w:cs="Times New Roman"/>
                                <w:sz w:val="20"/>
                                <w:szCs w:val="24"/>
                                <w:lang w:eastAsia="x-none"/>
                              </w:rPr>
                              <w:t>smart watches, rings, eHealth related devices, and medical monitoring devices etc.</w:t>
                            </w:r>
                            <w:r w:rsidRPr="007B549C">
                              <w:rPr>
                                <w:rFonts w:ascii="Times" w:eastAsia="Batang" w:hAnsi="Times" w:cs="Times New Roman"/>
                                <w:sz w:val="20"/>
                                <w:szCs w:val="20"/>
                                <w:lang w:eastAsia="x-none"/>
                              </w:rPr>
                              <w:t xml:space="preserve">, </w:t>
                            </w:r>
                          </w:p>
                          <w:p w14:paraId="266D83F5"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26C0BF8"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16140B41"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1A006E25"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0"/>
                              </w:rPr>
                              <w:t>,</w:t>
                            </w:r>
                            <w:r w:rsidRPr="007B549C">
                              <w:rPr>
                                <w:rFonts w:ascii="Times" w:eastAsia="Malgun Gothic" w:hAnsi="Times" w:cs="Times New Roman"/>
                                <w:sz w:val="20"/>
                                <w:szCs w:val="20"/>
                              </w:rPr>
                              <w:t xml:space="preserve"> </w:t>
                            </w:r>
                            <w:r w:rsidRPr="007B549C">
                              <w:rPr>
                                <w:rFonts w:ascii="Times" w:eastAsia="Malgun Gothic" w:hAnsi="Times" w:cs="Times New Roman"/>
                                <w:sz w:val="20"/>
                                <w:szCs w:val="24"/>
                              </w:rPr>
                              <w:t>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1D8E3764" w14:textId="77777777" w:rsidR="008721D3" w:rsidRPr="007B549C" w:rsidRDefault="008721D3" w:rsidP="008721D3">
                            <w:pPr>
                              <w:widowControl w:val="0"/>
                              <w:numPr>
                                <w:ilvl w:val="0"/>
                                <w:numId w:val="28"/>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eMBB cases including e.g., XR/smart glasses, smart phones and etc.,</w:t>
                            </w:r>
                          </w:p>
                          <w:p w14:paraId="73EFC8C6"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0F63EC7"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devices form is various and not restricted</w:t>
                            </w:r>
                          </w:p>
                          <w:p w14:paraId="11D33309"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6E599278"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7D54FA41" w14:textId="77777777" w:rsidR="008721D3" w:rsidRPr="007B549C" w:rsidRDefault="008721D3" w:rsidP="008721D3">
                            <w:pPr>
                              <w:spacing w:after="0" w:line="240" w:lineRule="auto"/>
                              <w:rPr>
                                <w:rFonts w:ascii="Times" w:eastAsia="Batang" w:hAnsi="Times" w:cs="Times New Roman"/>
                                <w:sz w:val="20"/>
                                <w:szCs w:val="24"/>
                              </w:rPr>
                            </w:pPr>
                            <w:r w:rsidRPr="007B549C">
                              <w:rPr>
                                <w:rFonts w:ascii="Times" w:eastAsia="Batang" w:hAnsi="Times" w:cs="Times New Roman" w:hint="eastAsia"/>
                                <w:sz w:val="20"/>
                                <w:szCs w:val="24"/>
                              </w:rPr>
                              <w:t>N</w:t>
                            </w:r>
                            <w:r w:rsidRPr="007B549C">
                              <w:rPr>
                                <w:rFonts w:ascii="Times" w:eastAsia="Batang" w:hAnsi="Times" w:cs="Times New Roman"/>
                                <w:sz w:val="20"/>
                                <w:szCs w:val="24"/>
                              </w:rPr>
                              <w:t>ote: other use cases/characteristics are not precluded if any.</w:t>
                            </w:r>
                          </w:p>
                          <w:p w14:paraId="059DF587" w14:textId="22D80D6D" w:rsidR="001151A3" w:rsidRPr="008721D3" w:rsidRDefault="001151A3" w:rsidP="001151A3">
                            <w:pPr>
                              <w:spacing w:before="100" w:beforeAutospacing="1" w:after="100" w:afterAutospacing="1"/>
                              <w:rPr>
                                <w:rFonts w:eastAsia="SimSun"/>
                                <w:sz w:val="18"/>
                                <w:szCs w:val="18"/>
                              </w:rPr>
                            </w:pPr>
                          </w:p>
                        </w:txbxContent>
                      </wps:txbx>
                      <wps:bodyPr rot="0" vert="horz" wrap="square" lIns="91440" tIns="45720" rIns="91440" bIns="45720" anchor="t" anchorCtr="0">
                        <a:spAutoFit/>
                      </wps:bodyPr>
                    </wps:wsp>
                  </a:graphicData>
                </a:graphic>
              </wp:inline>
            </w:drawing>
          </mc:Choice>
          <mc:Fallback>
            <w:pict>
              <v:shapetype w14:anchorId="0928DEE7" id="_x0000_t202" coordsize="21600,21600" o:spt="202" path="m,l,21600r21600,l21600,xe">
                <v:stroke joinstyle="miter"/>
                <v:path gradientshapeok="t" o:connecttype="rect"/>
              </v:shapetype>
              <v:shape id="Text Box 217" o:spid="_x0000_s1026"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">
                <v:textbox style="mso-fit-shape-to-text:t">
                  <w:txbxContent>
                    <w:p w14:paraId="5587C9A4" w14:textId="77777777" w:rsidR="008721D3" w:rsidRPr="007B549C" w:rsidRDefault="008721D3" w:rsidP="008721D3">
                      <w:pPr>
                        <w:spacing w:after="0" w:line="240" w:lineRule="auto"/>
                        <w:rPr>
                          <w:rFonts w:ascii="Times" w:eastAsia="Batang" w:hAnsi="Times" w:cs="Times New Roman"/>
                          <w:b/>
                          <w:bCs/>
                          <w:sz w:val="20"/>
                          <w:szCs w:val="24"/>
                          <w:highlight w:val="green"/>
                          <w:lang w:eastAsia="x-none"/>
                        </w:rPr>
                      </w:pPr>
                      <w:r w:rsidRPr="007B549C">
                        <w:rPr>
                          <w:rFonts w:ascii="Times" w:eastAsia="Batang" w:hAnsi="Times" w:cs="Times New Roman"/>
                          <w:b/>
                          <w:bCs/>
                          <w:sz w:val="20"/>
                          <w:szCs w:val="24"/>
                          <w:highlight w:val="green"/>
                          <w:lang w:eastAsia="x-none"/>
                        </w:rPr>
                        <w:t>Agreement</w:t>
                      </w:r>
                    </w:p>
                    <w:p w14:paraId="554F7783" w14:textId="77777777" w:rsidR="008721D3" w:rsidRPr="007B549C" w:rsidRDefault="008721D3" w:rsidP="008721D3">
                      <w:pPr>
                        <w:spacing w:after="0" w:line="240" w:lineRule="auto"/>
                        <w:rPr>
                          <w:rFonts w:ascii="Times" w:eastAsia="Batang" w:hAnsi="Times" w:cs="Times New Roman"/>
                          <w:sz w:val="20"/>
                        </w:rPr>
                      </w:pPr>
                      <w:r w:rsidRPr="007B549C">
                        <w:rPr>
                          <w:rFonts w:ascii="Times" w:eastAsia="Batang" w:hAnsi="Times" w:cs="Times New Roman"/>
                          <w:sz w:val="20"/>
                        </w:rPr>
                        <w:t>The following characteristics for target use cases are considered in the study item:</w:t>
                      </w:r>
                    </w:p>
                    <w:p w14:paraId="64A8BBBF" w14:textId="77777777" w:rsidR="008721D3" w:rsidRPr="007B549C" w:rsidRDefault="008721D3" w:rsidP="008721D3">
                      <w:pPr>
                        <w:widowControl w:val="0"/>
                        <w:numPr>
                          <w:ilvl w:val="0"/>
                          <w:numId w:val="28"/>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IoT cases including e.g., industrial wireless sensors, controllers, actuators and etc, including the following characteristics,</w:t>
                      </w:r>
                    </w:p>
                    <w:p w14:paraId="38378274"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44945D7A"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0AD2FA26"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5AD33BB3"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0"/>
                        </w:rPr>
                        <w:t>static, nomadic or limited mobility</w:t>
                      </w:r>
                    </w:p>
                    <w:p w14:paraId="74A62F32" w14:textId="77777777" w:rsidR="008721D3" w:rsidRPr="007B549C" w:rsidRDefault="008721D3" w:rsidP="008721D3">
                      <w:pPr>
                        <w:widowControl w:val="0"/>
                        <w:numPr>
                          <w:ilvl w:val="0"/>
                          <w:numId w:val="28"/>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Wearable cases including e.g., </w:t>
                      </w:r>
                      <w:r w:rsidRPr="007B549C">
                        <w:rPr>
                          <w:rFonts w:ascii="Times" w:eastAsia="Batang" w:hAnsi="Times" w:cs="Times New Roman"/>
                          <w:sz w:val="20"/>
                          <w:szCs w:val="24"/>
                          <w:lang w:eastAsia="x-none"/>
                        </w:rPr>
                        <w:t>smart watches, rings, eHealth related devices, and medical monitoring devices etc.</w:t>
                      </w:r>
                      <w:r w:rsidRPr="007B549C">
                        <w:rPr>
                          <w:rFonts w:ascii="Times" w:eastAsia="Batang" w:hAnsi="Times" w:cs="Times New Roman"/>
                          <w:sz w:val="20"/>
                          <w:szCs w:val="20"/>
                          <w:lang w:eastAsia="x-none"/>
                        </w:rPr>
                        <w:t xml:space="preserve">, </w:t>
                      </w:r>
                    </w:p>
                    <w:p w14:paraId="266D83F5"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26C0BF8"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16140B41"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1A006E25"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0"/>
                        </w:rPr>
                        <w:t>,</w:t>
                      </w:r>
                      <w:r w:rsidRPr="007B549C">
                        <w:rPr>
                          <w:rFonts w:ascii="Times" w:eastAsia="Malgun Gothic" w:hAnsi="Times" w:cs="Times New Roman"/>
                          <w:sz w:val="20"/>
                          <w:szCs w:val="20"/>
                        </w:rPr>
                        <w:t xml:space="preserve"> </w:t>
                      </w:r>
                      <w:r w:rsidRPr="007B549C">
                        <w:rPr>
                          <w:rFonts w:ascii="Times" w:eastAsia="Malgun Gothic" w:hAnsi="Times" w:cs="Times New Roman"/>
                          <w:sz w:val="20"/>
                          <w:szCs w:val="24"/>
                        </w:rPr>
                        <w:t>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1D8E3764" w14:textId="77777777" w:rsidR="008721D3" w:rsidRPr="007B549C" w:rsidRDefault="008721D3" w:rsidP="008721D3">
                      <w:pPr>
                        <w:widowControl w:val="0"/>
                        <w:numPr>
                          <w:ilvl w:val="0"/>
                          <w:numId w:val="28"/>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eMBB cases including e.g., XR/smart glasses, smart phones and etc.,</w:t>
                      </w:r>
                    </w:p>
                    <w:p w14:paraId="73EFC8C6"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0F63EC7"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devices form is various and not restricted</w:t>
                      </w:r>
                    </w:p>
                    <w:p w14:paraId="11D33309"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6E599278" w14:textId="77777777" w:rsidR="008721D3" w:rsidRPr="007B549C" w:rsidRDefault="008721D3" w:rsidP="008721D3">
                      <w:pPr>
                        <w:widowControl w:val="0"/>
                        <w:numPr>
                          <w:ilvl w:val="1"/>
                          <w:numId w:val="2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7D54FA41" w14:textId="77777777" w:rsidR="008721D3" w:rsidRPr="007B549C" w:rsidRDefault="008721D3" w:rsidP="008721D3">
                      <w:pPr>
                        <w:spacing w:after="0" w:line="240" w:lineRule="auto"/>
                        <w:rPr>
                          <w:rFonts w:ascii="Times" w:eastAsia="Batang" w:hAnsi="Times" w:cs="Times New Roman"/>
                          <w:sz w:val="20"/>
                          <w:szCs w:val="24"/>
                        </w:rPr>
                      </w:pPr>
                      <w:r w:rsidRPr="007B549C">
                        <w:rPr>
                          <w:rFonts w:ascii="Times" w:eastAsia="Batang" w:hAnsi="Times" w:cs="Times New Roman" w:hint="eastAsia"/>
                          <w:sz w:val="20"/>
                          <w:szCs w:val="24"/>
                        </w:rPr>
                        <w:t>N</w:t>
                      </w:r>
                      <w:r w:rsidRPr="007B549C">
                        <w:rPr>
                          <w:rFonts w:ascii="Times" w:eastAsia="Batang" w:hAnsi="Times" w:cs="Times New Roman"/>
                          <w:sz w:val="20"/>
                          <w:szCs w:val="24"/>
                        </w:rPr>
                        <w:t>ote: other use cases/characteristics are not precluded if any.</w:t>
                      </w:r>
                    </w:p>
                    <w:p w14:paraId="059DF587" w14:textId="22D80D6D" w:rsidR="001151A3" w:rsidRPr="008721D3" w:rsidRDefault="001151A3" w:rsidP="001151A3">
                      <w:pPr>
                        <w:spacing w:before="100" w:beforeAutospacing="1" w:after="100" w:afterAutospacing="1"/>
                        <w:rPr>
                          <w:rFonts w:eastAsia="SimSun"/>
                          <w:sz w:val="18"/>
                          <w:szCs w:val="18"/>
                        </w:rPr>
                      </w:pPr>
                    </w:p>
                  </w:txbxContent>
                </v:textbox>
                <w10:anchorlock/>
              </v:shape>
            </w:pict>
          </mc:Fallback>
        </mc:AlternateContent>
      </w:r>
    </w:p>
    <w:p w14:paraId="33DD9138" w14:textId="3AF6484E" w:rsidR="001151A3" w:rsidRDefault="001151A3" w:rsidP="001151A3">
      <w:pPr>
        <w:pStyle w:val="B1"/>
      </w:pPr>
      <w:r w:rsidRPr="00D04054">
        <w:t xml:space="preserve">Service requirements </w:t>
      </w:r>
      <w:r>
        <w:t>for different 5G use cases are discussed in TS 22.261 [</w:t>
      </w:r>
      <w:r w:rsidR="00233F4C">
        <w:t>2</w:t>
      </w:r>
      <w:r>
        <w:t>] and reference</w:t>
      </w:r>
      <w:r w:rsidR="0050549B">
        <w:t>d</w:t>
      </w:r>
      <w:r>
        <w:t xml:space="preserve"> therein. Latency targets for IoT use cases mentioned in the SID such as </w:t>
      </w:r>
      <w:r w:rsidRPr="00F2290E">
        <w:t>industrial wireless sensors, controllers, actuators</w:t>
      </w:r>
      <w:r w:rsidR="001250DA">
        <w:t>,</w:t>
      </w:r>
      <w:r>
        <w:t xml:space="preserve"> etc.</w:t>
      </w:r>
      <w:r w:rsidR="001250DA">
        <w:t>,</w:t>
      </w:r>
      <w:r>
        <w:t xml:space="preserve"> and wearables range from </w:t>
      </w:r>
      <w:r w:rsidR="00CD572B">
        <w:t>tens of millisecond</w:t>
      </w:r>
      <w:r w:rsidR="00E569E5">
        <w:t>s</w:t>
      </w:r>
      <w:r w:rsidRPr="00F95C4C">
        <w:t xml:space="preserve"> to several seconds</w:t>
      </w:r>
      <w:r>
        <w:t xml:space="preserve">. Latency requirements for XR are typically in few </w:t>
      </w:r>
      <w:r w:rsidR="00EE1A9A">
        <w:t>tens</w:t>
      </w:r>
      <w:r>
        <w:t xml:space="preserve"> of milliseconds range. </w:t>
      </w:r>
    </w:p>
    <w:p w14:paraId="1176E49E" w14:textId="30442F90" w:rsidR="001151A3" w:rsidRPr="006E57D1" w:rsidRDefault="001151A3" w:rsidP="005A2FE7">
      <w:pPr>
        <w:pStyle w:val="Observation"/>
      </w:pPr>
      <w:bookmarkStart w:id="1" w:name="_Toc118667557"/>
      <w:bookmarkStart w:id="2" w:name="_Toc131768704"/>
      <w:r>
        <w:t xml:space="preserve">Latency requirements </w:t>
      </w:r>
      <w:r w:rsidRPr="003B3FF4">
        <w:t>for use cases mentioned in the SID such as industrial controllers, actuators etc.</w:t>
      </w:r>
      <w:r w:rsidR="00F13EC0">
        <w:t>,</w:t>
      </w:r>
      <w:r w:rsidRPr="003B3FF4">
        <w:t xml:space="preserve"> and wearables range from </w:t>
      </w:r>
      <w:r>
        <w:t>tens</w:t>
      </w:r>
      <w:r w:rsidR="00CD572B">
        <w:t xml:space="preserve"> of milliseconds, </w:t>
      </w:r>
      <w:r>
        <w:t xml:space="preserve">hundreds </w:t>
      </w:r>
      <w:r w:rsidRPr="003B3FF4">
        <w:t>of milliseconds to several seconds</w:t>
      </w:r>
      <w:r>
        <w:t>. For XR, the requirements are in few milliseconds to few tens of milliseconds range.</w:t>
      </w:r>
      <w:bookmarkEnd w:id="1"/>
      <w:bookmarkEnd w:id="2"/>
    </w:p>
    <w:p w14:paraId="192D3254" w14:textId="34692A12" w:rsidR="001151A3" w:rsidRDefault="00BE472E" w:rsidP="002D7120">
      <w:pPr>
        <w:jc w:val="both"/>
        <w:rPr>
          <w:rFonts w:ascii="Arial" w:hAnsi="Arial" w:cs="Arial"/>
        </w:rPr>
      </w:pPr>
      <w:r>
        <w:rPr>
          <w:rFonts w:ascii="Arial" w:hAnsi="Arial" w:cs="Arial"/>
        </w:rPr>
        <w:t xml:space="preserve">A significant </w:t>
      </w:r>
      <w:r w:rsidR="00F13EC0">
        <w:rPr>
          <w:rFonts w:ascii="Arial" w:hAnsi="Arial" w:cs="Arial"/>
        </w:rPr>
        <w:t xml:space="preserve">portion of </w:t>
      </w:r>
      <w:r w:rsidR="00154BFF" w:rsidRPr="00154BFF">
        <w:rPr>
          <w:rFonts w:ascii="Arial" w:hAnsi="Arial" w:cs="Arial"/>
        </w:rPr>
        <w:t xml:space="preserve">WUR energy consumption gain, compared to baselines (DRX, PEI), comes from allowing the main </w:t>
      </w:r>
      <w:r w:rsidR="009D4D84">
        <w:rPr>
          <w:rFonts w:ascii="Arial" w:hAnsi="Arial" w:cs="Arial"/>
        </w:rPr>
        <w:t>radio</w:t>
      </w:r>
      <w:r w:rsidR="00154BFF" w:rsidRPr="00154BFF">
        <w:rPr>
          <w:rFonts w:ascii="Arial" w:hAnsi="Arial" w:cs="Arial"/>
        </w:rPr>
        <w:t xml:space="preserve"> (MR) to stay in a deeper sleep state</w:t>
      </w:r>
      <w:r w:rsidR="00BA5AEC">
        <w:rPr>
          <w:rFonts w:ascii="Arial" w:hAnsi="Arial" w:cs="Arial"/>
        </w:rPr>
        <w:t xml:space="preserve"> such as deep sleep or ultra-deep sleep</w:t>
      </w:r>
      <w:r w:rsidR="00F13EC0">
        <w:rPr>
          <w:rFonts w:ascii="Arial" w:hAnsi="Arial" w:cs="Arial"/>
        </w:rPr>
        <w:t xml:space="preserve">. </w:t>
      </w:r>
      <w:r w:rsidR="00F13EC0" w:rsidRPr="00F13EC0">
        <w:rPr>
          <w:rFonts w:ascii="Arial" w:hAnsi="Arial" w:cs="Arial"/>
        </w:rPr>
        <w:t>Therefore, the most suitable use cases for WUR should be infrequent event-driven transmissions</w:t>
      </w:r>
      <w:r w:rsidR="00A9403D">
        <w:rPr>
          <w:rFonts w:ascii="Arial" w:hAnsi="Arial" w:cs="Arial"/>
        </w:rPr>
        <w:t xml:space="preserve"> for which the paging probability is low per WUS monitoring occasion</w:t>
      </w:r>
      <w:r w:rsidR="00F13EC0">
        <w:rPr>
          <w:rFonts w:ascii="Arial" w:hAnsi="Arial" w:cs="Arial"/>
        </w:rPr>
        <w:t xml:space="preserve">. </w:t>
      </w:r>
      <w:r w:rsidR="00F7701D">
        <w:rPr>
          <w:rFonts w:ascii="Arial" w:hAnsi="Arial" w:cs="Arial"/>
        </w:rPr>
        <w:t xml:space="preserve">I.e., </w:t>
      </w:r>
      <w:r w:rsidR="00E6102C">
        <w:rPr>
          <w:rFonts w:ascii="Arial" w:hAnsi="Arial" w:cs="Arial"/>
        </w:rPr>
        <w:t xml:space="preserve">for </w:t>
      </w:r>
      <w:r w:rsidR="002039B1">
        <w:rPr>
          <w:rFonts w:ascii="Arial" w:hAnsi="Arial" w:cs="Arial"/>
        </w:rPr>
        <w:t xml:space="preserve">frequent </w:t>
      </w:r>
      <w:r w:rsidR="00E6102C">
        <w:rPr>
          <w:rFonts w:ascii="Arial" w:hAnsi="Arial" w:cs="Arial"/>
        </w:rPr>
        <w:t xml:space="preserve">data </w:t>
      </w:r>
      <w:r w:rsidR="002039B1">
        <w:rPr>
          <w:rFonts w:ascii="Arial" w:hAnsi="Arial" w:cs="Arial"/>
        </w:rPr>
        <w:t>compared to the DL latency requirement, resulting in a high paging probability per WUS occasion,</w:t>
      </w:r>
      <w:r w:rsidR="00E6102C">
        <w:rPr>
          <w:rFonts w:ascii="Arial" w:hAnsi="Arial" w:cs="Arial"/>
        </w:rPr>
        <w:t xml:space="preserve"> the MR </w:t>
      </w:r>
      <w:r w:rsidR="00F60A23">
        <w:rPr>
          <w:rFonts w:ascii="Arial" w:hAnsi="Arial" w:cs="Arial"/>
        </w:rPr>
        <w:t>must</w:t>
      </w:r>
      <w:r w:rsidR="00E6102C">
        <w:rPr>
          <w:rFonts w:ascii="Arial" w:hAnsi="Arial" w:cs="Arial"/>
        </w:rPr>
        <w:t xml:space="preserve"> be started anyway </w:t>
      </w:r>
      <w:r w:rsidR="00BE2478">
        <w:rPr>
          <w:rFonts w:ascii="Arial" w:hAnsi="Arial" w:cs="Arial"/>
        </w:rPr>
        <w:t>in most WUS occasions</w:t>
      </w:r>
      <w:r w:rsidR="00E6102C">
        <w:rPr>
          <w:rFonts w:ascii="Arial" w:hAnsi="Arial" w:cs="Arial"/>
        </w:rPr>
        <w:t xml:space="preserve"> and gains will be limited compared to baseline DRX. </w:t>
      </w:r>
      <w:r w:rsidR="00122B6C">
        <w:rPr>
          <w:rFonts w:ascii="Arial" w:hAnsi="Arial" w:cs="Arial"/>
        </w:rPr>
        <w:t>RRC_</w:t>
      </w:r>
      <w:r w:rsidR="00F13EC0" w:rsidRPr="00881D00">
        <w:rPr>
          <w:rFonts w:ascii="Arial" w:hAnsi="Arial" w:cs="Arial"/>
        </w:rPr>
        <w:t>IDLE/</w:t>
      </w:r>
      <w:r w:rsidR="00122B6C">
        <w:rPr>
          <w:rFonts w:ascii="Arial" w:hAnsi="Arial" w:cs="Arial"/>
        </w:rPr>
        <w:t>RRC_</w:t>
      </w:r>
      <w:r w:rsidR="00F13EC0" w:rsidRPr="00881D00">
        <w:rPr>
          <w:rFonts w:ascii="Arial" w:hAnsi="Arial" w:cs="Arial"/>
        </w:rPr>
        <w:t>INACTIVE</w:t>
      </w:r>
      <w:r w:rsidR="00F13EC0">
        <w:rPr>
          <w:rFonts w:ascii="Arial" w:hAnsi="Arial" w:cs="Arial"/>
        </w:rPr>
        <w:t xml:space="preserve"> mode operation is more suitable for use cases with latency requirements &gt; ~0.4s. </w:t>
      </w:r>
      <w:r w:rsidR="00F13EC0" w:rsidRPr="001151A3">
        <w:rPr>
          <w:rFonts w:ascii="Arial" w:hAnsi="Arial" w:cs="Arial"/>
        </w:rPr>
        <w:t xml:space="preserve">For </w:t>
      </w:r>
      <w:proofErr w:type="spellStart"/>
      <w:r w:rsidR="00FD3EC3">
        <w:rPr>
          <w:rFonts w:ascii="Arial" w:hAnsi="Arial" w:cs="Arial"/>
        </w:rPr>
        <w:t>eMBB</w:t>
      </w:r>
      <w:proofErr w:type="spellEnd"/>
      <w:r w:rsidR="00F13EC0" w:rsidRPr="001151A3">
        <w:rPr>
          <w:rFonts w:ascii="Arial" w:hAnsi="Arial" w:cs="Arial"/>
        </w:rPr>
        <w:t xml:space="preserve"> use cases, operation in </w:t>
      </w:r>
      <w:r w:rsidR="00843BC8" w:rsidRPr="00843BC8">
        <w:rPr>
          <w:rFonts w:ascii="Arial" w:hAnsi="Arial" w:cs="Arial"/>
        </w:rPr>
        <w:t>RRC_</w:t>
      </w:r>
      <w:r w:rsidR="00F13EC0" w:rsidRPr="001151A3">
        <w:rPr>
          <w:rFonts w:ascii="Arial" w:hAnsi="Arial" w:cs="Arial"/>
        </w:rPr>
        <w:t xml:space="preserve">CONNECTED mode </w:t>
      </w:r>
      <w:r w:rsidR="0038569B">
        <w:rPr>
          <w:rFonts w:ascii="Arial" w:hAnsi="Arial" w:cs="Arial"/>
        </w:rPr>
        <w:t>may be</w:t>
      </w:r>
      <w:r w:rsidR="0038569B" w:rsidRPr="001151A3">
        <w:rPr>
          <w:rFonts w:ascii="Arial" w:hAnsi="Arial" w:cs="Arial"/>
        </w:rPr>
        <w:t xml:space="preserve"> </w:t>
      </w:r>
      <w:r w:rsidR="00F13EC0" w:rsidRPr="001151A3">
        <w:rPr>
          <w:rFonts w:ascii="Arial" w:hAnsi="Arial" w:cs="Arial"/>
        </w:rPr>
        <w:t>more applicable.</w:t>
      </w:r>
      <w:r w:rsidR="00F13EC0">
        <w:rPr>
          <w:rFonts w:ascii="Arial" w:hAnsi="Arial" w:cs="Arial"/>
        </w:rPr>
        <w:t xml:space="preserve"> </w:t>
      </w:r>
      <w:r w:rsidR="001151A3">
        <w:rPr>
          <w:rFonts w:ascii="Arial" w:hAnsi="Arial" w:cs="Arial"/>
        </w:rPr>
        <w:t xml:space="preserve">For </w:t>
      </w:r>
      <w:r w:rsidR="00122B6C">
        <w:rPr>
          <w:rFonts w:ascii="Arial" w:hAnsi="Arial" w:cs="Arial"/>
        </w:rPr>
        <w:t>RRC_</w:t>
      </w:r>
      <w:r w:rsidR="001151A3">
        <w:rPr>
          <w:rFonts w:ascii="Arial" w:hAnsi="Arial" w:cs="Arial"/>
        </w:rPr>
        <w:t xml:space="preserve">CONNECTED mode operation, if the main radio </w:t>
      </w:r>
      <w:r w:rsidR="00655684">
        <w:rPr>
          <w:rFonts w:ascii="Arial" w:hAnsi="Arial" w:cs="Arial"/>
        </w:rPr>
        <w:t>must be</w:t>
      </w:r>
      <w:r w:rsidR="001151A3">
        <w:rPr>
          <w:rFonts w:ascii="Arial" w:hAnsi="Arial" w:cs="Arial"/>
        </w:rPr>
        <w:t xml:space="preserve"> in e.g., light-sleep or micro-sleep states to meet </w:t>
      </w:r>
      <w:r w:rsidR="00F13EC0">
        <w:rPr>
          <w:rFonts w:ascii="Arial" w:hAnsi="Arial" w:cs="Arial"/>
        </w:rPr>
        <w:t>tight latency requirements</w:t>
      </w:r>
      <w:r w:rsidR="004707CA">
        <w:rPr>
          <w:rFonts w:ascii="Arial" w:hAnsi="Arial" w:cs="Arial"/>
        </w:rPr>
        <w:t xml:space="preserve"> (</w:t>
      </w:r>
      <w:proofErr w:type="gramStart"/>
      <w:r w:rsidR="004707CA">
        <w:rPr>
          <w:rFonts w:ascii="Arial" w:hAnsi="Arial" w:cs="Arial"/>
        </w:rPr>
        <w:t>e.g.</w:t>
      </w:r>
      <w:proofErr w:type="gramEnd"/>
      <w:r w:rsidR="004707CA">
        <w:rPr>
          <w:rFonts w:ascii="Arial" w:hAnsi="Arial" w:cs="Arial"/>
        </w:rPr>
        <w:t xml:space="preserve"> &lt; 0.4s)</w:t>
      </w:r>
      <w:r w:rsidR="009A493A">
        <w:rPr>
          <w:rFonts w:ascii="Arial" w:hAnsi="Arial" w:cs="Arial"/>
        </w:rPr>
        <w:t>. In this case</w:t>
      </w:r>
      <w:r w:rsidR="001151A3">
        <w:rPr>
          <w:rFonts w:ascii="Arial" w:hAnsi="Arial" w:cs="Arial"/>
        </w:rPr>
        <w:t xml:space="preserve"> </w:t>
      </w:r>
      <w:r w:rsidR="009A493A">
        <w:rPr>
          <w:rFonts w:ascii="Arial" w:hAnsi="Arial" w:cs="Arial"/>
        </w:rPr>
        <w:t>the</w:t>
      </w:r>
      <w:r w:rsidR="001151A3">
        <w:rPr>
          <w:rFonts w:ascii="Arial" w:hAnsi="Arial" w:cs="Arial"/>
        </w:rPr>
        <w:t xml:space="preserve"> </w:t>
      </w:r>
      <w:r w:rsidR="00F13EC0">
        <w:rPr>
          <w:rFonts w:ascii="Arial" w:hAnsi="Arial" w:cs="Arial"/>
        </w:rPr>
        <w:t xml:space="preserve">energy </w:t>
      </w:r>
      <w:r w:rsidR="001151A3">
        <w:rPr>
          <w:rFonts w:ascii="Arial" w:hAnsi="Arial" w:cs="Arial"/>
        </w:rPr>
        <w:t xml:space="preserve">savings from LP-WUS/WUR are expected to be lower compared to cases where </w:t>
      </w:r>
      <w:r w:rsidR="00167821">
        <w:rPr>
          <w:rFonts w:ascii="Arial" w:hAnsi="Arial" w:cs="Arial"/>
        </w:rPr>
        <w:t xml:space="preserve">the </w:t>
      </w:r>
      <w:r w:rsidR="001151A3">
        <w:rPr>
          <w:rFonts w:ascii="Arial" w:hAnsi="Arial" w:cs="Arial"/>
        </w:rPr>
        <w:t>main radio can be in deep sleep or ultra-deep sleep states.</w:t>
      </w:r>
    </w:p>
    <w:p w14:paraId="4FA851CB" w14:textId="77777777" w:rsidR="001151A3" w:rsidRDefault="001151A3" w:rsidP="001151A3">
      <w:pPr>
        <w:rPr>
          <w:rFonts w:ascii="Arial" w:hAnsi="Arial" w:cs="Arial"/>
        </w:rPr>
      </w:pPr>
    </w:p>
    <w:p w14:paraId="75F08B71" w14:textId="0A795756" w:rsidR="001151A3" w:rsidRDefault="001151A3" w:rsidP="00182429">
      <w:pPr>
        <w:pStyle w:val="Proposal"/>
        <w:ind w:left="1701" w:hanging="1701"/>
      </w:pPr>
      <w:bookmarkStart w:id="3" w:name="_Toc118667376"/>
      <w:bookmarkStart w:id="4" w:name="_Toc131768802"/>
      <w:r>
        <w:t>Study the following</w:t>
      </w:r>
      <w:bookmarkEnd w:id="3"/>
      <w:r w:rsidR="00CC5EA9" w:rsidRPr="00CC5EA9">
        <w:t xml:space="preserve"> </w:t>
      </w:r>
      <w:r w:rsidR="00CC5EA9">
        <w:t>further:</w:t>
      </w:r>
      <w:bookmarkEnd w:id="4"/>
    </w:p>
    <w:p w14:paraId="28226078" w14:textId="66DA72D9" w:rsidR="001151A3" w:rsidRDefault="001151A3" w:rsidP="00182429">
      <w:pPr>
        <w:pStyle w:val="Proposal"/>
        <w:numPr>
          <w:ilvl w:val="0"/>
          <w:numId w:val="60"/>
        </w:numPr>
        <w:ind w:left="1701" w:hanging="992"/>
      </w:pPr>
      <w:bookmarkStart w:id="5" w:name="_Toc118667377"/>
      <w:bookmarkStart w:id="6" w:name="_Toc131768803"/>
      <w:r>
        <w:t xml:space="preserve">Applicability of </w:t>
      </w:r>
      <w:r w:rsidRPr="00881D00">
        <w:t>RRC</w:t>
      </w:r>
      <w:r>
        <w:t xml:space="preserve"> </w:t>
      </w:r>
      <w:r w:rsidRPr="00881D00">
        <w:t xml:space="preserve">IDLE/INACTIVE </w:t>
      </w:r>
      <w:r>
        <w:t xml:space="preserve">vs. RRC </w:t>
      </w:r>
      <w:r w:rsidRPr="00881D00">
        <w:t>CONNECTED mode</w:t>
      </w:r>
      <w:r>
        <w:t xml:space="preserve"> operation of LP-WUS/WUR </w:t>
      </w:r>
      <w:r w:rsidR="00F13EC0">
        <w:t xml:space="preserve">considering latency requirements </w:t>
      </w:r>
      <w:r w:rsidR="009569CA">
        <w:t xml:space="preserve">and expected data activity </w:t>
      </w:r>
      <w:r w:rsidR="00F13EC0">
        <w:t xml:space="preserve">for </w:t>
      </w:r>
      <w:r>
        <w:t>different use cases mentioned in the SID</w:t>
      </w:r>
      <w:bookmarkEnd w:id="5"/>
      <w:r w:rsidR="00E869B1">
        <w:t>.</w:t>
      </w:r>
      <w:bookmarkEnd w:id="6"/>
    </w:p>
    <w:p w14:paraId="49DB9D28" w14:textId="6574EEBC" w:rsidR="001151A3" w:rsidRDefault="001151A3" w:rsidP="00182429">
      <w:pPr>
        <w:pStyle w:val="Proposal"/>
        <w:numPr>
          <w:ilvl w:val="0"/>
          <w:numId w:val="60"/>
        </w:numPr>
        <w:ind w:left="1701" w:hanging="992"/>
      </w:pPr>
      <w:bookmarkStart w:id="7" w:name="_Toc118667378"/>
      <w:bookmarkStart w:id="8" w:name="_Toc131768804"/>
      <w:r>
        <w:t>F</w:t>
      </w:r>
      <w:r w:rsidRPr="0026137A">
        <w:t>easib</w:t>
      </w:r>
      <w:r>
        <w:t>le</w:t>
      </w:r>
      <w:r w:rsidRPr="0026137A">
        <w:t xml:space="preserve"> </w:t>
      </w:r>
      <w:r>
        <w:t xml:space="preserve">latency at which </w:t>
      </w:r>
      <w:r w:rsidRPr="0026137A">
        <w:t xml:space="preserve">LP-WUR </w:t>
      </w:r>
      <w:r w:rsidR="00F13EC0">
        <w:t>can wake up</w:t>
      </w:r>
      <w:r w:rsidRPr="0026137A">
        <w:t xml:space="preserve"> </w:t>
      </w:r>
      <w:r>
        <w:t>MR</w:t>
      </w:r>
      <w:r w:rsidRPr="0026137A">
        <w:t xml:space="preserve"> </w:t>
      </w:r>
      <w:r>
        <w:t>while still providing power saving gain</w:t>
      </w:r>
      <w:bookmarkEnd w:id="7"/>
      <w:r w:rsidR="00E869B1">
        <w:t>.</w:t>
      </w:r>
      <w:bookmarkEnd w:id="8"/>
    </w:p>
    <w:p w14:paraId="08CA278E" w14:textId="07635BBD" w:rsidR="005B2DAD" w:rsidRPr="004F5850" w:rsidRDefault="005B2DAD" w:rsidP="00E27C2F">
      <w:pPr>
        <w:pStyle w:val="Proposal"/>
      </w:pPr>
      <w:bookmarkStart w:id="9" w:name="_Toc131768805"/>
      <w:r>
        <w:t xml:space="preserve">Include ‘latency’ as a use case characteristic for IoT, Wearables, and </w:t>
      </w:r>
      <w:proofErr w:type="spellStart"/>
      <w:r>
        <w:t>eMBB</w:t>
      </w:r>
      <w:proofErr w:type="spellEnd"/>
      <w:r>
        <w:t>.</w:t>
      </w:r>
      <w:bookmarkEnd w:id="9"/>
    </w:p>
    <w:p w14:paraId="4C8168F2" w14:textId="77777777" w:rsidR="005B2DAD" w:rsidRPr="004F5850" w:rsidRDefault="005B2DAD" w:rsidP="00AE4A9B">
      <w:pPr>
        <w:pStyle w:val="Proposal"/>
        <w:numPr>
          <w:ilvl w:val="0"/>
          <w:numId w:val="0"/>
        </w:numPr>
        <w:ind w:left="2722"/>
      </w:pPr>
    </w:p>
    <w:p w14:paraId="495411EC" w14:textId="537A16A6" w:rsidR="00CE7BAB" w:rsidRDefault="00E8435C" w:rsidP="00131108">
      <w:pPr>
        <w:jc w:val="both"/>
        <w:rPr>
          <w:rFonts w:ascii="Arial" w:hAnsi="Arial" w:cs="Arial"/>
        </w:rPr>
      </w:pPr>
      <w:r>
        <w:rPr>
          <w:rFonts w:ascii="Arial" w:hAnsi="Arial" w:cs="Arial"/>
        </w:rPr>
        <w:lastRenderedPageBreak/>
        <w:t xml:space="preserve">Regarding traffic characteristics for use cases applicable to </w:t>
      </w:r>
      <w:r w:rsidR="000F4C09">
        <w:rPr>
          <w:rFonts w:ascii="Arial" w:hAnsi="Arial" w:cs="Arial"/>
        </w:rPr>
        <w:t>RRC</w:t>
      </w:r>
      <w:r w:rsidR="005721E3" w:rsidRPr="005721E3">
        <w:rPr>
          <w:rFonts w:ascii="Arial" w:hAnsi="Arial" w:cs="Arial"/>
        </w:rPr>
        <w:t>_CONNE</w:t>
      </w:r>
      <w:r w:rsidR="005721E3">
        <w:rPr>
          <w:rFonts w:ascii="Arial" w:hAnsi="Arial" w:cs="Arial"/>
        </w:rPr>
        <w:t>CTED</w:t>
      </w:r>
      <w:r w:rsidR="000F4C09">
        <w:rPr>
          <w:rFonts w:ascii="Arial" w:hAnsi="Arial" w:cs="Arial"/>
        </w:rPr>
        <w:t xml:space="preserve"> mode</w:t>
      </w:r>
      <w:r w:rsidR="00162563" w:rsidRPr="00162563">
        <w:rPr>
          <w:rFonts w:ascii="Arial" w:hAnsi="Arial" w:cs="Arial"/>
        </w:rPr>
        <w:t>,</w:t>
      </w:r>
      <w:r>
        <w:rPr>
          <w:rFonts w:ascii="Arial" w:hAnsi="Arial" w:cs="Arial"/>
        </w:rPr>
        <w:t xml:space="preserve"> existing models from TR 38.840, TR 38.875 and TR 38.838 can be reused according to agreements in </w:t>
      </w:r>
      <w:r w:rsidR="0043624C" w:rsidRPr="0063128F">
        <w:rPr>
          <w:rFonts w:ascii="Arial" w:hAnsi="Arial" w:cs="Arial"/>
        </w:rPr>
        <w:t xml:space="preserve">the </w:t>
      </w:r>
      <w:r>
        <w:rPr>
          <w:rFonts w:ascii="Arial" w:hAnsi="Arial" w:cs="Arial"/>
        </w:rPr>
        <w:t xml:space="preserve">previous meeting. </w:t>
      </w:r>
    </w:p>
    <w:p w14:paraId="553DB323" w14:textId="54695BAF" w:rsidR="00CE7BAB" w:rsidRPr="00A93ED3" w:rsidRDefault="00D44C90" w:rsidP="00706D4E">
      <w:pPr>
        <w:jc w:val="both"/>
        <w:rPr>
          <w:rFonts w:ascii="Arial" w:hAnsi="Arial" w:cs="Arial"/>
        </w:rPr>
      </w:pPr>
      <w:r>
        <w:rPr>
          <w:rFonts w:ascii="Arial" w:hAnsi="Arial" w:cs="Arial"/>
        </w:rPr>
        <w:t xml:space="preserve">For </w:t>
      </w:r>
      <w:r w:rsidR="00963B43">
        <w:rPr>
          <w:rFonts w:ascii="Arial" w:hAnsi="Arial" w:cs="Arial"/>
        </w:rPr>
        <w:t>I</w:t>
      </w:r>
      <w:r w:rsidR="00E8435C">
        <w:rPr>
          <w:rFonts w:ascii="Arial" w:hAnsi="Arial" w:cs="Arial"/>
        </w:rPr>
        <w:t>dle/</w:t>
      </w:r>
      <w:r w:rsidR="00963B43">
        <w:rPr>
          <w:rFonts w:ascii="Arial" w:hAnsi="Arial" w:cs="Arial"/>
        </w:rPr>
        <w:t>I</w:t>
      </w:r>
      <w:r w:rsidR="00E8435C">
        <w:rPr>
          <w:rFonts w:ascii="Arial" w:hAnsi="Arial" w:cs="Arial"/>
        </w:rPr>
        <w:t xml:space="preserve">nactive mode, a range of paging rates </w:t>
      </w:r>
      <w:r>
        <w:rPr>
          <w:rFonts w:ascii="Arial" w:hAnsi="Arial" w:cs="Arial"/>
        </w:rPr>
        <w:t xml:space="preserve">are considered </w:t>
      </w:r>
      <w:r w:rsidR="00E8435C">
        <w:rPr>
          <w:rFonts w:ascii="Arial" w:hAnsi="Arial" w:cs="Arial"/>
        </w:rPr>
        <w:t>for the evaluation</w:t>
      </w:r>
      <w:r w:rsidR="0067009E">
        <w:rPr>
          <w:rFonts w:ascii="Arial" w:hAnsi="Arial" w:cs="Arial"/>
        </w:rPr>
        <w:t>.</w:t>
      </w:r>
      <w:r w:rsidR="00E8435C">
        <w:rPr>
          <w:rFonts w:ascii="Arial" w:hAnsi="Arial" w:cs="Arial"/>
        </w:rPr>
        <w:t xml:space="preserve"> </w:t>
      </w:r>
      <w:r w:rsidR="00386C16">
        <w:rPr>
          <w:rFonts w:ascii="Arial" w:hAnsi="Arial" w:cs="Arial"/>
        </w:rPr>
        <w:t xml:space="preserve">One of the remaining open issues is the number </w:t>
      </w:r>
      <w:r w:rsidR="00FD69C1">
        <w:rPr>
          <w:rFonts w:ascii="Arial" w:hAnsi="Arial" w:cs="Arial"/>
        </w:rPr>
        <w:t>of UEs in paging group</w:t>
      </w:r>
      <w:r w:rsidR="00232DCC">
        <w:rPr>
          <w:rFonts w:ascii="Arial" w:hAnsi="Arial" w:cs="Arial"/>
        </w:rPr>
        <w:t xml:space="preserve"> N</w:t>
      </w:r>
      <w:r w:rsidR="00FD69C1">
        <w:rPr>
          <w:rFonts w:ascii="Arial" w:hAnsi="Arial" w:cs="Arial"/>
        </w:rPr>
        <w:t xml:space="preserve"> for calculating </w:t>
      </w:r>
      <w:r w:rsidR="00232DCC">
        <w:rPr>
          <w:rFonts w:ascii="Arial" w:hAnsi="Arial" w:cs="Arial"/>
        </w:rPr>
        <w:t>the per group paging probability.</w:t>
      </w:r>
      <w:r w:rsidR="00AC347E">
        <w:rPr>
          <w:rFonts w:ascii="Arial" w:hAnsi="Arial" w:cs="Arial"/>
        </w:rPr>
        <w:t xml:space="preserve"> To have a reasonable </w:t>
      </w:r>
      <w:r w:rsidR="00BB1598">
        <w:rPr>
          <w:rFonts w:ascii="Arial" w:hAnsi="Arial" w:cs="Arial"/>
        </w:rPr>
        <w:t xml:space="preserve">number for this for the evaluations, the number of UEs per cell must be estimated. </w:t>
      </w:r>
      <w:r w:rsidR="0099512C">
        <w:rPr>
          <w:rFonts w:ascii="Arial" w:hAnsi="Arial" w:cs="Arial"/>
        </w:rPr>
        <w:t>Considering the most extreme</w:t>
      </w:r>
      <w:r w:rsidR="00F70DD9">
        <w:rPr>
          <w:rFonts w:ascii="Arial" w:hAnsi="Arial" w:cs="Arial"/>
        </w:rPr>
        <w:t xml:space="preserve"> use cases, </w:t>
      </w:r>
      <w:r w:rsidR="001C14E0">
        <w:rPr>
          <w:rFonts w:ascii="Arial" w:hAnsi="Arial" w:cs="Arial"/>
        </w:rPr>
        <w:t xml:space="preserve">with many UEs but with </w:t>
      </w:r>
      <w:r w:rsidR="00AB1E7A">
        <w:rPr>
          <w:rFonts w:ascii="Arial" w:hAnsi="Arial" w:cs="Arial"/>
        </w:rPr>
        <w:t xml:space="preserve">a </w:t>
      </w:r>
      <w:r w:rsidR="001C14E0">
        <w:rPr>
          <w:rFonts w:ascii="Arial" w:hAnsi="Arial" w:cs="Arial"/>
        </w:rPr>
        <w:t xml:space="preserve">very </w:t>
      </w:r>
      <w:r w:rsidR="0071081E">
        <w:rPr>
          <w:rFonts w:ascii="Arial" w:hAnsi="Arial" w:cs="Arial"/>
        </w:rPr>
        <w:t>low</w:t>
      </w:r>
      <w:r w:rsidR="00FD2CAA">
        <w:rPr>
          <w:rFonts w:ascii="Arial" w:hAnsi="Arial" w:cs="Arial"/>
        </w:rPr>
        <w:t xml:space="preserve"> traffic</w:t>
      </w:r>
      <w:r w:rsidR="00AB1E7A">
        <w:rPr>
          <w:rFonts w:ascii="Arial" w:hAnsi="Arial" w:cs="Arial"/>
        </w:rPr>
        <w:t xml:space="preserve"> activity</w:t>
      </w:r>
      <w:r w:rsidR="00FD2CAA">
        <w:rPr>
          <w:rFonts w:ascii="Arial" w:hAnsi="Arial" w:cs="Arial"/>
        </w:rPr>
        <w:t xml:space="preserve"> (</w:t>
      </w:r>
      <w:r w:rsidR="00136FFB">
        <w:rPr>
          <w:rFonts w:ascii="Arial" w:hAnsi="Arial" w:cs="Arial"/>
        </w:rPr>
        <w:t>one transmission every 2h or 24h),</w:t>
      </w:r>
      <w:r w:rsidR="00F70DD9">
        <w:rPr>
          <w:rFonts w:ascii="Arial" w:hAnsi="Arial" w:cs="Arial"/>
        </w:rPr>
        <w:t xml:space="preserve"> the </w:t>
      </w:r>
      <w:r w:rsidR="00B82D20">
        <w:rPr>
          <w:rFonts w:ascii="Arial" w:hAnsi="Arial" w:cs="Arial"/>
        </w:rPr>
        <w:t xml:space="preserve">ITU 5G requirements </w:t>
      </w:r>
      <w:r w:rsidR="006355CC">
        <w:rPr>
          <w:rFonts w:ascii="Arial" w:hAnsi="Arial" w:cs="Arial"/>
        </w:rPr>
        <w:t xml:space="preserve">for </w:t>
      </w:r>
      <w:proofErr w:type="spellStart"/>
      <w:r w:rsidR="006355CC">
        <w:rPr>
          <w:rFonts w:ascii="Arial" w:hAnsi="Arial" w:cs="Arial"/>
        </w:rPr>
        <w:t>mMTC</w:t>
      </w:r>
      <w:proofErr w:type="spellEnd"/>
      <w:r w:rsidR="006355CC">
        <w:rPr>
          <w:rFonts w:ascii="Arial" w:hAnsi="Arial" w:cs="Arial"/>
        </w:rPr>
        <w:t xml:space="preserve"> </w:t>
      </w:r>
      <w:r w:rsidR="00185012">
        <w:rPr>
          <w:rFonts w:ascii="Arial" w:hAnsi="Arial" w:cs="Arial"/>
        </w:rPr>
        <w:t xml:space="preserve">with </w:t>
      </w:r>
      <w:r w:rsidR="006355CC">
        <w:rPr>
          <w:rFonts w:ascii="Arial" w:hAnsi="Arial" w:cs="Arial"/>
        </w:rPr>
        <w:t xml:space="preserve">a connection density of </w:t>
      </w:r>
      <w:r w:rsidR="00527C3C">
        <w:rPr>
          <w:rFonts w:ascii="Arial" w:hAnsi="Arial" w:cs="Arial"/>
        </w:rPr>
        <w:t>10</w:t>
      </w:r>
      <w:r w:rsidR="00527C3C">
        <w:rPr>
          <w:rFonts w:ascii="Arial" w:hAnsi="Arial" w:cs="Arial"/>
          <w:vertAlign w:val="superscript"/>
        </w:rPr>
        <w:t>6</w:t>
      </w:r>
      <w:r w:rsidR="0087388B" w:rsidRPr="0087388B">
        <w:rPr>
          <w:rFonts w:ascii="Arial" w:hAnsi="Arial" w:cs="Arial"/>
        </w:rPr>
        <w:t xml:space="preserve"> devices per km</w:t>
      </w:r>
      <w:r w:rsidR="0087388B" w:rsidRPr="0087388B">
        <w:rPr>
          <w:rFonts w:ascii="Arial" w:hAnsi="Arial" w:cs="Arial"/>
          <w:vertAlign w:val="superscript"/>
        </w:rPr>
        <w:t>2</w:t>
      </w:r>
      <w:r w:rsidR="0087388B">
        <w:rPr>
          <w:rFonts w:ascii="Arial" w:hAnsi="Arial" w:cs="Arial"/>
        </w:rPr>
        <w:t xml:space="preserve"> </w:t>
      </w:r>
      <w:r w:rsidR="00185012">
        <w:rPr>
          <w:rFonts w:ascii="Arial" w:hAnsi="Arial" w:cs="Arial"/>
        </w:rPr>
        <w:t>can be considered</w:t>
      </w:r>
      <w:r w:rsidR="000718A2">
        <w:rPr>
          <w:rFonts w:ascii="Arial" w:hAnsi="Arial" w:cs="Arial"/>
        </w:rPr>
        <w:t xml:space="preserve"> </w:t>
      </w:r>
      <w:r w:rsidR="000718A2">
        <w:rPr>
          <w:rFonts w:ascii="Arial" w:hAnsi="Arial" w:cs="Arial"/>
        </w:rPr>
        <w:fldChar w:fldCharType="begin"/>
      </w:r>
      <w:r w:rsidR="000718A2">
        <w:rPr>
          <w:rFonts w:ascii="Arial" w:hAnsi="Arial" w:cs="Arial"/>
        </w:rPr>
        <w:instrText xml:space="preserve"> REF _Ref126337251 \n \h </w:instrText>
      </w:r>
      <w:r w:rsidR="00131108">
        <w:rPr>
          <w:rFonts w:ascii="Arial" w:hAnsi="Arial" w:cs="Arial"/>
        </w:rPr>
        <w:instrText xml:space="preserve"> \* MERGEFORMAT </w:instrText>
      </w:r>
      <w:r w:rsidR="000718A2">
        <w:rPr>
          <w:rFonts w:ascii="Arial" w:hAnsi="Arial" w:cs="Arial"/>
        </w:rPr>
      </w:r>
      <w:r w:rsidR="000718A2">
        <w:rPr>
          <w:rFonts w:ascii="Arial" w:hAnsi="Arial" w:cs="Arial"/>
        </w:rPr>
        <w:fldChar w:fldCharType="separate"/>
      </w:r>
      <w:r w:rsidR="000718A2">
        <w:rPr>
          <w:rFonts w:ascii="Arial" w:hAnsi="Arial" w:cs="Arial"/>
        </w:rPr>
        <w:t>3]</w:t>
      </w:r>
      <w:r w:rsidR="000718A2">
        <w:rPr>
          <w:rFonts w:ascii="Arial" w:hAnsi="Arial" w:cs="Arial"/>
        </w:rPr>
        <w:fldChar w:fldCharType="end"/>
      </w:r>
      <w:r w:rsidR="0087388B">
        <w:rPr>
          <w:rFonts w:ascii="Arial" w:hAnsi="Arial" w:cs="Arial"/>
        </w:rPr>
        <w:t xml:space="preserve">. </w:t>
      </w:r>
      <w:r w:rsidR="003006CF">
        <w:rPr>
          <w:rFonts w:ascii="Arial" w:hAnsi="Arial" w:cs="Arial"/>
        </w:rPr>
        <w:t>In this case</w:t>
      </w:r>
      <w:r w:rsidR="00D95888">
        <w:rPr>
          <w:rFonts w:ascii="Arial" w:hAnsi="Arial" w:cs="Arial"/>
        </w:rPr>
        <w:t>,</w:t>
      </w:r>
      <w:r w:rsidR="00ED393F">
        <w:rPr>
          <w:rFonts w:ascii="Arial" w:hAnsi="Arial" w:cs="Arial"/>
        </w:rPr>
        <w:t xml:space="preserve"> the evaluation assumption for</w:t>
      </w:r>
      <w:r w:rsidR="00D95888">
        <w:rPr>
          <w:rFonts w:ascii="Arial" w:hAnsi="Arial" w:cs="Arial"/>
        </w:rPr>
        <w:t xml:space="preserve"> </w:t>
      </w:r>
      <w:proofErr w:type="spellStart"/>
      <w:r w:rsidR="00D95888">
        <w:rPr>
          <w:rFonts w:ascii="Arial" w:hAnsi="Arial" w:cs="Arial"/>
        </w:rPr>
        <w:t>mMTC</w:t>
      </w:r>
      <w:proofErr w:type="spellEnd"/>
      <w:r w:rsidR="005C02AD">
        <w:rPr>
          <w:rFonts w:ascii="Arial" w:hAnsi="Arial" w:cs="Arial"/>
        </w:rPr>
        <w:t xml:space="preserve">, according to </w:t>
      </w:r>
      <w:r w:rsidR="005C02AD">
        <w:rPr>
          <w:rFonts w:ascii="Arial" w:hAnsi="Arial" w:cs="Arial"/>
        </w:rPr>
        <w:fldChar w:fldCharType="begin"/>
      </w:r>
      <w:r w:rsidR="005C02AD">
        <w:rPr>
          <w:rFonts w:ascii="Arial" w:hAnsi="Arial" w:cs="Arial"/>
        </w:rPr>
        <w:instrText xml:space="preserve"> REF _Ref126419869 \n \h </w:instrText>
      </w:r>
      <w:r w:rsidR="00131108">
        <w:rPr>
          <w:rFonts w:ascii="Arial" w:hAnsi="Arial" w:cs="Arial"/>
        </w:rPr>
        <w:instrText xml:space="preserve"> \* MERGEFORMAT </w:instrText>
      </w:r>
      <w:r w:rsidR="005C02AD">
        <w:rPr>
          <w:rFonts w:ascii="Arial" w:hAnsi="Arial" w:cs="Arial"/>
        </w:rPr>
      </w:r>
      <w:r w:rsidR="005C02AD">
        <w:rPr>
          <w:rFonts w:ascii="Arial" w:hAnsi="Arial" w:cs="Arial"/>
        </w:rPr>
        <w:fldChar w:fldCharType="separate"/>
      </w:r>
      <w:r w:rsidR="005C02AD">
        <w:rPr>
          <w:rFonts w:ascii="Arial" w:hAnsi="Arial" w:cs="Arial"/>
        </w:rPr>
        <w:t>4]</w:t>
      </w:r>
      <w:r w:rsidR="005C02AD">
        <w:rPr>
          <w:rFonts w:ascii="Arial" w:hAnsi="Arial" w:cs="Arial"/>
        </w:rPr>
        <w:fldChar w:fldCharType="end"/>
      </w:r>
      <w:r w:rsidR="005C02AD">
        <w:rPr>
          <w:rFonts w:ascii="Arial" w:hAnsi="Arial" w:cs="Arial"/>
        </w:rPr>
        <w:t>,</w:t>
      </w:r>
      <w:r w:rsidR="00D95888">
        <w:rPr>
          <w:rFonts w:ascii="Arial" w:hAnsi="Arial" w:cs="Arial"/>
        </w:rPr>
        <w:t xml:space="preserve"> </w:t>
      </w:r>
      <w:r w:rsidR="00ED393F">
        <w:rPr>
          <w:rFonts w:ascii="Arial" w:hAnsi="Arial" w:cs="Arial"/>
        </w:rPr>
        <w:t>is a</w:t>
      </w:r>
      <w:r w:rsidR="005C02AD">
        <w:rPr>
          <w:rFonts w:ascii="Arial" w:hAnsi="Arial" w:cs="Arial"/>
        </w:rPr>
        <w:t>n</w:t>
      </w:r>
      <w:r w:rsidR="00ED393F">
        <w:rPr>
          <w:rFonts w:ascii="Arial" w:hAnsi="Arial" w:cs="Arial"/>
        </w:rPr>
        <w:t xml:space="preserve"> </w:t>
      </w:r>
      <w:r w:rsidR="00AF3730">
        <w:rPr>
          <w:rFonts w:ascii="Arial" w:hAnsi="Arial" w:cs="Arial"/>
        </w:rPr>
        <w:t xml:space="preserve">urban macro environment with two configurations with 500m and 1732m </w:t>
      </w:r>
      <w:r w:rsidR="000561E7">
        <w:rPr>
          <w:rFonts w:ascii="Arial" w:hAnsi="Arial" w:cs="Arial"/>
        </w:rPr>
        <w:t>inter-site distance, respectively.</w:t>
      </w:r>
      <w:r w:rsidR="000B3269">
        <w:rPr>
          <w:rFonts w:ascii="Arial" w:hAnsi="Arial" w:cs="Arial"/>
        </w:rPr>
        <w:t xml:space="preserve"> </w:t>
      </w:r>
      <w:r w:rsidR="00310F36">
        <w:rPr>
          <w:rFonts w:ascii="Arial" w:hAnsi="Arial" w:cs="Arial"/>
        </w:rPr>
        <w:t>A</w:t>
      </w:r>
      <w:r w:rsidR="000B3269">
        <w:rPr>
          <w:rFonts w:ascii="Arial" w:hAnsi="Arial" w:cs="Arial"/>
        </w:rPr>
        <w:t xml:space="preserve">ssuming 3-sector sites, this corresponds to </w:t>
      </w:r>
      <w:r w:rsidR="00BD5E4F">
        <w:rPr>
          <w:rFonts w:ascii="Arial" w:hAnsi="Arial" w:cs="Arial"/>
        </w:rPr>
        <w:t>72</w:t>
      </w:r>
      <w:r w:rsidR="0087745D">
        <w:rPr>
          <w:rFonts w:ascii="Arial" w:hAnsi="Arial" w:cs="Arial"/>
        </w:rPr>
        <w:t xml:space="preserve">169 and 865974 users per </w:t>
      </w:r>
      <w:r w:rsidR="001B07BD">
        <w:rPr>
          <w:rFonts w:ascii="Arial" w:hAnsi="Arial" w:cs="Arial"/>
        </w:rPr>
        <w:t xml:space="preserve">sector or </w:t>
      </w:r>
      <w:r w:rsidR="0087745D">
        <w:rPr>
          <w:rFonts w:ascii="Arial" w:hAnsi="Arial" w:cs="Arial"/>
        </w:rPr>
        <w:t xml:space="preserve">cell, respectively. </w:t>
      </w:r>
      <w:r w:rsidR="00650577">
        <w:rPr>
          <w:rFonts w:ascii="Arial" w:hAnsi="Arial" w:cs="Arial"/>
        </w:rPr>
        <w:t>Fur</w:t>
      </w:r>
      <w:r w:rsidR="00587297">
        <w:rPr>
          <w:rFonts w:ascii="Arial" w:hAnsi="Arial" w:cs="Arial"/>
        </w:rPr>
        <w:t xml:space="preserve">ther assuming UEs in the cell are distributed over 4 paging </w:t>
      </w:r>
      <w:r w:rsidR="00C228DE">
        <w:rPr>
          <w:rFonts w:ascii="Arial" w:hAnsi="Arial" w:cs="Arial"/>
        </w:rPr>
        <w:t xml:space="preserve">frames (PFs) and 8 WUS </w:t>
      </w:r>
      <w:r w:rsidR="007D6072">
        <w:rPr>
          <w:rFonts w:ascii="Arial" w:hAnsi="Arial" w:cs="Arial"/>
        </w:rPr>
        <w:t>UE groups</w:t>
      </w:r>
      <w:r w:rsidR="00AF6D6C">
        <w:rPr>
          <w:rFonts w:ascii="Arial" w:hAnsi="Arial" w:cs="Arial"/>
        </w:rPr>
        <w:t xml:space="preserve">/paging subgroups (up to </w:t>
      </w:r>
      <w:r w:rsidR="00D156B0">
        <w:rPr>
          <w:rFonts w:ascii="Arial" w:hAnsi="Arial" w:cs="Arial"/>
        </w:rPr>
        <w:t xml:space="preserve">8 </w:t>
      </w:r>
      <w:r w:rsidR="00AF6D6C">
        <w:rPr>
          <w:rFonts w:ascii="Arial" w:hAnsi="Arial" w:cs="Arial"/>
        </w:rPr>
        <w:t>for NB-IoT/LTE-M and for Rel-17 PEI)</w:t>
      </w:r>
      <w:r w:rsidR="00EA6204">
        <w:rPr>
          <w:rFonts w:ascii="Arial" w:hAnsi="Arial" w:cs="Arial"/>
        </w:rPr>
        <w:t xml:space="preserve">, this leads to </w:t>
      </w:r>
      <w:r w:rsidR="00325331">
        <w:rPr>
          <w:rFonts w:ascii="Arial" w:hAnsi="Arial" w:cs="Arial"/>
        </w:rPr>
        <w:t>N=</w:t>
      </w:r>
      <w:r w:rsidR="005A59D8">
        <w:rPr>
          <w:rFonts w:ascii="Arial" w:hAnsi="Arial" w:cs="Arial"/>
        </w:rPr>
        <w:t>2255 and N=27061</w:t>
      </w:r>
      <w:r w:rsidR="007001BC">
        <w:rPr>
          <w:rFonts w:ascii="Arial" w:hAnsi="Arial" w:cs="Arial"/>
        </w:rPr>
        <w:t>,</w:t>
      </w:r>
      <w:r w:rsidR="005A59D8">
        <w:rPr>
          <w:rFonts w:ascii="Arial" w:hAnsi="Arial" w:cs="Arial"/>
        </w:rPr>
        <w:t xml:space="preserve"> respectively. </w:t>
      </w:r>
      <w:r w:rsidR="004A0AF4">
        <w:rPr>
          <w:rFonts w:ascii="Arial" w:hAnsi="Arial" w:cs="Arial"/>
        </w:rPr>
        <w:t xml:space="preserve">The low traffic </w:t>
      </w:r>
      <w:r w:rsidR="00DD1785">
        <w:rPr>
          <w:rFonts w:ascii="Arial" w:hAnsi="Arial" w:cs="Arial"/>
        </w:rPr>
        <w:t xml:space="preserve">intensity </w:t>
      </w:r>
      <w:r w:rsidR="009643F4">
        <w:rPr>
          <w:rFonts w:ascii="Arial" w:hAnsi="Arial" w:cs="Arial"/>
        </w:rPr>
        <w:t xml:space="preserve">in the model </w:t>
      </w:r>
      <w:r w:rsidR="00DD1785">
        <w:rPr>
          <w:rFonts w:ascii="Arial" w:hAnsi="Arial" w:cs="Arial"/>
        </w:rPr>
        <w:t xml:space="preserve">corresponds to </w:t>
      </w:r>
      <w:r w:rsidR="008B6D83">
        <w:rPr>
          <w:rFonts w:ascii="Arial" w:hAnsi="Arial" w:cs="Arial"/>
        </w:rPr>
        <w:t>R</w:t>
      </w:r>
      <w:r w:rsidR="009643F4" w:rsidRPr="00281068">
        <w:rPr>
          <w:rFonts w:ascii="Arial" w:hAnsi="Arial" w:cs="Arial"/>
          <w:vertAlign w:val="subscript"/>
        </w:rPr>
        <w:t>E</w:t>
      </w:r>
      <w:r w:rsidR="009643F4">
        <w:rPr>
          <w:rFonts w:ascii="Arial" w:hAnsi="Arial" w:cs="Arial"/>
        </w:rPr>
        <w:t>=</w:t>
      </w:r>
      <w:r w:rsidR="00DD1785">
        <w:rPr>
          <w:rFonts w:ascii="Arial" w:hAnsi="Arial" w:cs="Arial"/>
        </w:rPr>
        <w:t>0.001%</w:t>
      </w:r>
      <w:r w:rsidR="008B6D83">
        <w:rPr>
          <w:rFonts w:ascii="Arial" w:hAnsi="Arial" w:cs="Arial"/>
        </w:rPr>
        <w:t xml:space="preserve">, which leads to </w:t>
      </w:r>
      <w:r w:rsidR="0088749D">
        <w:rPr>
          <w:rFonts w:ascii="Arial" w:hAnsi="Arial" w:cs="Arial"/>
        </w:rPr>
        <w:t>R</w:t>
      </w:r>
      <w:r w:rsidR="0088749D" w:rsidRPr="00281068">
        <w:rPr>
          <w:rFonts w:ascii="Arial" w:hAnsi="Arial" w:cs="Arial"/>
          <w:vertAlign w:val="subscript"/>
        </w:rPr>
        <w:t>G</w:t>
      </w:r>
      <w:r w:rsidR="0088749D">
        <w:rPr>
          <w:rFonts w:ascii="Arial" w:hAnsi="Arial" w:cs="Arial"/>
        </w:rPr>
        <w:t>=</w:t>
      </w:r>
      <w:r w:rsidR="00E60587">
        <w:rPr>
          <w:rFonts w:ascii="Arial" w:hAnsi="Arial" w:cs="Arial"/>
        </w:rPr>
        <w:t>2% and R</w:t>
      </w:r>
      <w:r w:rsidR="00E60587" w:rsidRPr="00281068">
        <w:rPr>
          <w:rFonts w:ascii="Arial" w:hAnsi="Arial" w:cs="Arial"/>
          <w:vertAlign w:val="subscript"/>
        </w:rPr>
        <w:t>G</w:t>
      </w:r>
      <w:r w:rsidR="00E60587">
        <w:rPr>
          <w:rFonts w:ascii="Arial" w:hAnsi="Arial" w:cs="Arial"/>
        </w:rPr>
        <w:t>=</w:t>
      </w:r>
      <w:r w:rsidR="00281068">
        <w:rPr>
          <w:rFonts w:ascii="Arial" w:hAnsi="Arial" w:cs="Arial"/>
        </w:rPr>
        <w:t>24%</w:t>
      </w:r>
      <w:r w:rsidR="001E7617">
        <w:rPr>
          <w:rFonts w:ascii="Arial" w:hAnsi="Arial" w:cs="Arial"/>
        </w:rPr>
        <w:t>.</w:t>
      </w:r>
      <w:r w:rsidR="005432F2">
        <w:rPr>
          <w:rFonts w:ascii="Arial" w:hAnsi="Arial" w:cs="Arial"/>
        </w:rPr>
        <w:t xml:space="preserve"> Note the this corresponds to the most extreme </w:t>
      </w:r>
      <w:r w:rsidR="00D92D0C">
        <w:rPr>
          <w:rFonts w:ascii="Arial" w:hAnsi="Arial" w:cs="Arial"/>
        </w:rPr>
        <w:t xml:space="preserve">massive MTC </w:t>
      </w:r>
      <w:r w:rsidR="00DC531C">
        <w:rPr>
          <w:rFonts w:ascii="Arial" w:hAnsi="Arial" w:cs="Arial"/>
        </w:rPr>
        <w:t>requirements</w:t>
      </w:r>
      <w:r w:rsidR="00DA56F5">
        <w:rPr>
          <w:rFonts w:ascii="Arial" w:hAnsi="Arial" w:cs="Arial"/>
        </w:rPr>
        <w:t xml:space="preserve">, </w:t>
      </w:r>
      <w:r w:rsidR="000E495B">
        <w:rPr>
          <w:rFonts w:ascii="Arial" w:hAnsi="Arial" w:cs="Arial"/>
        </w:rPr>
        <w:t xml:space="preserve">and it is not realistic that all UEs </w:t>
      </w:r>
      <w:r w:rsidR="00B14058">
        <w:rPr>
          <w:rFonts w:ascii="Arial" w:hAnsi="Arial" w:cs="Arial"/>
        </w:rPr>
        <w:t xml:space="preserve">in the network </w:t>
      </w:r>
      <w:r w:rsidR="000E495B">
        <w:rPr>
          <w:rFonts w:ascii="Arial" w:hAnsi="Arial" w:cs="Arial"/>
        </w:rPr>
        <w:t xml:space="preserve">will support </w:t>
      </w:r>
      <w:r w:rsidR="007A73FD">
        <w:rPr>
          <w:rFonts w:ascii="Arial" w:hAnsi="Arial" w:cs="Arial"/>
        </w:rPr>
        <w:t>Rel-18 LP-WUS/WUR.</w:t>
      </w:r>
      <w:r w:rsidR="00416BD2">
        <w:rPr>
          <w:rFonts w:ascii="Arial" w:hAnsi="Arial" w:cs="Arial"/>
        </w:rPr>
        <w:t xml:space="preserve"> In </w:t>
      </w:r>
      <w:r w:rsidR="00C80070">
        <w:rPr>
          <w:rFonts w:ascii="Arial" w:hAnsi="Arial" w:cs="Arial"/>
        </w:rPr>
        <w:t>Section 8.2 of the power saving TR 38.840</w:t>
      </w:r>
      <w:r w:rsidR="00F145E9">
        <w:rPr>
          <w:rFonts w:ascii="Arial" w:hAnsi="Arial" w:cs="Arial"/>
        </w:rPr>
        <w:t xml:space="preserve"> </w:t>
      </w:r>
      <w:r w:rsidR="00CF641E">
        <w:rPr>
          <w:rFonts w:ascii="Arial" w:hAnsi="Arial" w:cs="Arial"/>
        </w:rPr>
        <w:t xml:space="preserve">a </w:t>
      </w:r>
      <w:r w:rsidR="00EC49DC">
        <w:rPr>
          <w:rFonts w:ascii="Arial" w:hAnsi="Arial" w:cs="Arial"/>
        </w:rPr>
        <w:t>group paging rate of 10% is assumed</w:t>
      </w:r>
      <w:r w:rsidR="005B565F">
        <w:rPr>
          <w:rFonts w:ascii="Arial" w:hAnsi="Arial" w:cs="Arial"/>
        </w:rPr>
        <w:t>, which is for</w:t>
      </w:r>
      <w:r w:rsidR="006F286C">
        <w:rPr>
          <w:rFonts w:ascii="Arial" w:hAnsi="Arial" w:cs="Arial"/>
        </w:rPr>
        <w:t xml:space="preserve"> intense MBB traffic</w:t>
      </w:r>
      <w:r w:rsidR="00EB05F0">
        <w:rPr>
          <w:rFonts w:ascii="Arial" w:hAnsi="Arial" w:cs="Arial"/>
        </w:rPr>
        <w:t xml:space="preserve"> rather than IoT traffic</w:t>
      </w:r>
      <w:r w:rsidR="006F286C">
        <w:rPr>
          <w:rFonts w:ascii="Arial" w:hAnsi="Arial" w:cs="Arial"/>
        </w:rPr>
        <w:t>.</w:t>
      </w:r>
      <w:r w:rsidR="00C80070">
        <w:rPr>
          <w:rFonts w:ascii="Arial" w:hAnsi="Arial" w:cs="Arial"/>
        </w:rPr>
        <w:t xml:space="preserve"> </w:t>
      </w:r>
      <w:r w:rsidR="007A73FD">
        <w:rPr>
          <w:rFonts w:ascii="Arial" w:hAnsi="Arial" w:cs="Arial"/>
        </w:rPr>
        <w:t xml:space="preserve"> Therefore, </w:t>
      </w:r>
      <w:r w:rsidR="004903FA">
        <w:rPr>
          <w:rFonts w:ascii="Arial" w:hAnsi="Arial" w:cs="Arial"/>
        </w:rPr>
        <w:t xml:space="preserve">for Rel-18 LP-WUS/WUR, </w:t>
      </w:r>
      <w:r w:rsidR="007A73FD">
        <w:rPr>
          <w:rFonts w:ascii="Arial" w:hAnsi="Arial" w:cs="Arial"/>
        </w:rPr>
        <w:t>a realistic upper limit for th</w:t>
      </w:r>
      <w:r w:rsidR="0063128F">
        <w:rPr>
          <w:rFonts w:ascii="Arial" w:hAnsi="Arial" w:cs="Arial"/>
        </w:rPr>
        <w:t>is</w:t>
      </w:r>
      <w:r w:rsidR="007A73FD">
        <w:rPr>
          <w:rFonts w:ascii="Arial" w:hAnsi="Arial" w:cs="Arial"/>
        </w:rPr>
        <w:t xml:space="preserve"> </w:t>
      </w:r>
      <w:r w:rsidR="00944C6D">
        <w:rPr>
          <w:rFonts w:ascii="Arial" w:hAnsi="Arial" w:cs="Arial"/>
        </w:rPr>
        <w:t>could be assumed to be R</w:t>
      </w:r>
      <w:r w:rsidR="00944C6D" w:rsidRPr="00281068">
        <w:rPr>
          <w:rFonts w:ascii="Arial" w:hAnsi="Arial" w:cs="Arial"/>
          <w:vertAlign w:val="subscript"/>
        </w:rPr>
        <w:t>G</w:t>
      </w:r>
      <w:r w:rsidR="00944C6D">
        <w:rPr>
          <w:rFonts w:ascii="Arial" w:hAnsi="Arial" w:cs="Arial"/>
        </w:rPr>
        <w:t>=10%.</w:t>
      </w:r>
      <w:r w:rsidR="009D0156">
        <w:rPr>
          <w:rFonts w:ascii="Arial" w:hAnsi="Arial" w:cs="Arial"/>
        </w:rPr>
        <w:t xml:space="preserve"> </w:t>
      </w:r>
      <w:r w:rsidR="00FD22DF">
        <w:rPr>
          <w:rFonts w:ascii="Arial" w:hAnsi="Arial" w:cs="Arial"/>
        </w:rPr>
        <w:t>Using N=10 for the agreed range of R</w:t>
      </w:r>
      <w:r w:rsidR="00FD22DF" w:rsidRPr="00281068">
        <w:rPr>
          <w:rFonts w:ascii="Arial" w:hAnsi="Arial" w:cs="Arial"/>
          <w:vertAlign w:val="subscript"/>
        </w:rPr>
        <w:t>E</w:t>
      </w:r>
      <w:r w:rsidR="00A93ED3">
        <w:rPr>
          <w:rFonts w:ascii="Arial" w:hAnsi="Arial" w:cs="Arial"/>
          <w:vertAlign w:val="subscript"/>
        </w:rPr>
        <w:t xml:space="preserve"> </w:t>
      </w:r>
      <w:r w:rsidR="00A93ED3">
        <w:rPr>
          <w:rFonts w:ascii="Arial" w:hAnsi="Arial" w:cs="Arial"/>
        </w:rPr>
        <w:t xml:space="preserve">results in </w:t>
      </w:r>
      <w:r w:rsidR="00437A41">
        <w:rPr>
          <w:rFonts w:ascii="Arial" w:hAnsi="Arial" w:cs="Arial"/>
        </w:rPr>
        <w:t xml:space="preserve">the following </w:t>
      </w:r>
      <w:r w:rsidR="00E64A80">
        <w:rPr>
          <w:rFonts w:ascii="Arial" w:hAnsi="Arial" w:cs="Arial"/>
        </w:rPr>
        <w:t xml:space="preserve">range for </w:t>
      </w:r>
      <w:r w:rsidR="004D68A9">
        <w:rPr>
          <w:rFonts w:ascii="Arial" w:hAnsi="Arial" w:cs="Arial"/>
        </w:rPr>
        <w:t>the per group paging probability, R</w:t>
      </w:r>
      <w:r w:rsidR="004D68A9" w:rsidRPr="00281068">
        <w:rPr>
          <w:rFonts w:ascii="Arial" w:hAnsi="Arial" w:cs="Arial"/>
          <w:vertAlign w:val="subscript"/>
        </w:rPr>
        <w:t>G</w:t>
      </w:r>
      <w:proofErr w:type="gramStart"/>
      <w:r w:rsidR="004D68A9">
        <w:rPr>
          <w:rFonts w:ascii="Arial" w:hAnsi="Arial" w:cs="Arial"/>
        </w:rPr>
        <w:t>=</w:t>
      </w:r>
      <w:r w:rsidR="00B93330">
        <w:rPr>
          <w:rFonts w:ascii="Arial" w:hAnsi="Arial" w:cs="Arial"/>
        </w:rPr>
        <w:t>{</w:t>
      </w:r>
      <w:proofErr w:type="gramEnd"/>
      <w:r w:rsidR="004D68A9">
        <w:rPr>
          <w:rFonts w:ascii="Arial" w:hAnsi="Arial" w:cs="Arial"/>
        </w:rPr>
        <w:t>10%</w:t>
      </w:r>
      <w:r w:rsidR="003C1134">
        <w:rPr>
          <w:rFonts w:ascii="Arial" w:hAnsi="Arial" w:cs="Arial"/>
        </w:rPr>
        <w:t xml:space="preserve">, 1%, </w:t>
      </w:r>
      <w:r w:rsidR="009747A4">
        <w:rPr>
          <w:rFonts w:ascii="Arial" w:hAnsi="Arial" w:cs="Arial"/>
        </w:rPr>
        <w:t>0.1%, 0.01%</w:t>
      </w:r>
      <w:r w:rsidR="00E11D46">
        <w:rPr>
          <w:rFonts w:ascii="Arial" w:hAnsi="Arial" w:cs="Arial"/>
        </w:rPr>
        <w:t>}</w:t>
      </w:r>
      <w:r w:rsidR="009A1EF1">
        <w:rPr>
          <w:rFonts w:ascii="Arial" w:hAnsi="Arial" w:cs="Arial"/>
        </w:rPr>
        <w:t>.</w:t>
      </w:r>
      <w:r w:rsidR="00D34920">
        <w:rPr>
          <w:rFonts w:ascii="Arial" w:hAnsi="Arial" w:cs="Arial"/>
        </w:rPr>
        <w:t xml:space="preserve"> I</w:t>
      </w:r>
      <w:r w:rsidR="008945A0">
        <w:rPr>
          <w:rFonts w:ascii="Arial" w:hAnsi="Arial" w:cs="Arial"/>
        </w:rPr>
        <w:t>t</w:t>
      </w:r>
      <w:r w:rsidR="00D34920">
        <w:rPr>
          <w:rFonts w:ascii="Arial" w:hAnsi="Arial" w:cs="Arial"/>
        </w:rPr>
        <w:t xml:space="preserve"> can further be noted that </w:t>
      </w:r>
      <w:r w:rsidR="007330D7">
        <w:rPr>
          <w:rFonts w:ascii="Arial" w:hAnsi="Arial" w:cs="Arial"/>
        </w:rPr>
        <w:t>for the evaluations</w:t>
      </w:r>
      <w:r w:rsidR="007330D7" w:rsidRPr="00F23B59">
        <w:rPr>
          <w:rFonts w:ascii="Arial" w:hAnsi="Arial" w:cs="Arial"/>
        </w:rPr>
        <w:t xml:space="preserve">, </w:t>
      </w:r>
      <w:r w:rsidR="00F23B59" w:rsidRPr="008D3CAA">
        <w:rPr>
          <w:rFonts w:ascii="Arial" w:hAnsi="Arial" w:cs="Arial"/>
        </w:rPr>
        <w:t>R</w:t>
      </w:r>
      <w:r w:rsidR="00F23B59" w:rsidRPr="008D3CAA">
        <w:rPr>
          <w:rFonts w:ascii="Arial" w:hAnsi="Arial" w:cs="Arial"/>
          <w:vertAlign w:val="subscript"/>
        </w:rPr>
        <w:t>E</w:t>
      </w:r>
      <w:r w:rsidR="00F23B59" w:rsidRPr="008D3CAA">
        <w:rPr>
          <w:rFonts w:ascii="Arial" w:hAnsi="Arial" w:cs="Arial"/>
        </w:rPr>
        <w:t xml:space="preserve"> and N</w:t>
      </w:r>
      <w:r w:rsidR="00F23B59">
        <w:rPr>
          <w:rFonts w:ascii="Arial" w:hAnsi="Arial" w:cs="Arial"/>
        </w:rPr>
        <w:t xml:space="preserve"> will </w:t>
      </w:r>
      <w:r w:rsidR="00D202EE">
        <w:rPr>
          <w:rFonts w:ascii="Arial" w:hAnsi="Arial" w:cs="Arial"/>
        </w:rPr>
        <w:t xml:space="preserve">not directly impact the </w:t>
      </w:r>
      <w:r w:rsidR="00C7466D">
        <w:rPr>
          <w:rFonts w:ascii="Arial" w:hAnsi="Arial" w:cs="Arial"/>
        </w:rPr>
        <w:t xml:space="preserve">results </w:t>
      </w:r>
      <w:r w:rsidR="00343539">
        <w:rPr>
          <w:rFonts w:ascii="Arial" w:hAnsi="Arial" w:cs="Arial"/>
        </w:rPr>
        <w:t xml:space="preserve">because it is </w:t>
      </w:r>
      <w:r w:rsidR="00AC4D4C">
        <w:rPr>
          <w:rFonts w:ascii="Arial" w:hAnsi="Arial" w:cs="Arial"/>
        </w:rPr>
        <w:t>R</w:t>
      </w:r>
      <w:r w:rsidR="00AC4D4C" w:rsidRPr="00281068">
        <w:rPr>
          <w:rFonts w:ascii="Arial" w:hAnsi="Arial" w:cs="Arial"/>
          <w:vertAlign w:val="subscript"/>
        </w:rPr>
        <w:t>G</w:t>
      </w:r>
      <w:r w:rsidR="00AC4D4C">
        <w:rPr>
          <w:rFonts w:ascii="Arial" w:hAnsi="Arial" w:cs="Arial"/>
        </w:rPr>
        <w:t xml:space="preserve"> (</w:t>
      </w:r>
      <w:r w:rsidR="00656A20">
        <w:rPr>
          <w:rFonts w:ascii="Arial" w:hAnsi="Arial" w:cs="Arial"/>
        </w:rPr>
        <w:t>and</w:t>
      </w:r>
      <w:r w:rsidR="00AC4D4C">
        <w:rPr>
          <w:rFonts w:ascii="Arial" w:hAnsi="Arial" w:cs="Arial"/>
        </w:rPr>
        <w:t xml:space="preserve"> the false-alarm rate) which will determine how often the UE will need to start the </w:t>
      </w:r>
      <w:r w:rsidR="00582613">
        <w:rPr>
          <w:rFonts w:ascii="Arial" w:hAnsi="Arial" w:cs="Arial"/>
        </w:rPr>
        <w:t>main receiver. Therefore</w:t>
      </w:r>
      <w:r w:rsidR="002979B0">
        <w:rPr>
          <w:rFonts w:ascii="Arial" w:hAnsi="Arial" w:cs="Arial"/>
        </w:rPr>
        <w:t>,</w:t>
      </w:r>
      <w:r w:rsidR="00582613">
        <w:rPr>
          <w:rFonts w:ascii="Arial" w:hAnsi="Arial" w:cs="Arial"/>
        </w:rPr>
        <w:t xml:space="preserve"> we propose the following:</w:t>
      </w:r>
    </w:p>
    <w:p w14:paraId="39C17030" w14:textId="7052DA40" w:rsidR="00582613" w:rsidRPr="00386C16" w:rsidRDefault="00FC2945" w:rsidP="00FF09E5">
      <w:pPr>
        <w:pStyle w:val="Proposal"/>
        <w:ind w:left="1701" w:hanging="1701"/>
      </w:pPr>
      <w:bookmarkStart w:id="10" w:name="_Toc131768806"/>
      <w:r>
        <w:t>For evaluations, u</w:t>
      </w:r>
      <w:r w:rsidR="00582613">
        <w:t xml:space="preserve">se N=10 </w:t>
      </w:r>
      <w:r>
        <w:t xml:space="preserve">and the resulting </w:t>
      </w:r>
      <w:r w:rsidR="00110F86">
        <w:t>range</w:t>
      </w:r>
      <w:r w:rsidR="008D3CAA">
        <w:t xml:space="preserve"> of </w:t>
      </w:r>
      <w:r w:rsidR="008D3CAA" w:rsidRPr="008D3CAA">
        <w:t>R</w:t>
      </w:r>
      <w:r w:rsidR="008D3CAA" w:rsidRPr="00817FEB">
        <w:rPr>
          <w:vertAlign w:val="subscript"/>
        </w:rPr>
        <w:t>G</w:t>
      </w:r>
      <w:proofErr w:type="gramStart"/>
      <w:r w:rsidR="008D3CAA" w:rsidRPr="008D3CAA">
        <w:t>={</w:t>
      </w:r>
      <w:proofErr w:type="gramEnd"/>
      <w:r w:rsidR="008D3CAA" w:rsidRPr="008D3CAA">
        <w:t>10%, 1%, 0.1%, 0.01%}</w:t>
      </w:r>
      <w:r w:rsidR="008D3CAA">
        <w:t xml:space="preserve"> for the p</w:t>
      </w:r>
      <w:r w:rsidR="008D3CAA" w:rsidRPr="0093514E">
        <w:t>er group paging probability</w:t>
      </w:r>
      <w:r w:rsidR="008D3CAA">
        <w:t>.</w:t>
      </w:r>
      <w:bookmarkEnd w:id="10"/>
    </w:p>
    <w:p w14:paraId="79E30A81" w14:textId="5A425217" w:rsidR="00AC40AA" w:rsidRPr="00C65B21" w:rsidRDefault="00D90B6F">
      <w:pPr>
        <w:pStyle w:val="Heading1"/>
      </w:pPr>
      <w:r w:rsidRPr="00C65B21">
        <w:t>3</w:t>
      </w:r>
      <w:r w:rsidRPr="00C65B21">
        <w:tab/>
        <w:t xml:space="preserve">Evaluation </w:t>
      </w:r>
      <w:r w:rsidR="004A7168" w:rsidRPr="00C65B21">
        <w:t>Methodology</w:t>
      </w:r>
    </w:p>
    <w:p w14:paraId="490C068C" w14:textId="3FAAD82A" w:rsidR="00857160" w:rsidRPr="00C65B21" w:rsidRDefault="00857160" w:rsidP="00857160">
      <w:pPr>
        <w:pStyle w:val="Heading2"/>
      </w:pPr>
      <w:r w:rsidRPr="00C65B21">
        <w:t>3.1</w:t>
      </w:r>
      <w:r w:rsidRPr="00C65B21">
        <w:tab/>
      </w:r>
      <w:r w:rsidR="00864535" w:rsidRPr="00C65B21">
        <w:t>General framework</w:t>
      </w:r>
    </w:p>
    <w:p w14:paraId="605B3FD1" w14:textId="201FBD22" w:rsidR="00F9590F" w:rsidRPr="00C65B21" w:rsidDel="007738B2" w:rsidRDefault="00144FBC" w:rsidP="00144FBC">
      <w:pPr>
        <w:rPr>
          <w:rFonts w:ascii="Arial" w:hAnsi="Arial" w:cs="Arial"/>
        </w:rPr>
      </w:pPr>
      <w:r w:rsidRPr="00C65B21">
        <w:rPr>
          <w:rFonts w:ascii="Arial" w:hAnsi="Arial" w:cs="Arial"/>
        </w:rPr>
        <w:t xml:space="preserve">As indicated in the SID, all WUS solutions identified shall be able to operate in a cell supporting legacy UEs. In addition to the above requirement captured in the SID, the following general framework should be used as starting point for WUS evaluations. </w:t>
      </w:r>
    </w:p>
    <w:p w14:paraId="7F72C101" w14:textId="037160E2" w:rsidR="00144FBC" w:rsidRPr="004D0F36" w:rsidRDefault="00DF6B6A" w:rsidP="00110025">
      <w:pPr>
        <w:pStyle w:val="ListParagraph"/>
        <w:numPr>
          <w:ilvl w:val="0"/>
          <w:numId w:val="32"/>
        </w:numPr>
        <w:rPr>
          <w:rFonts w:ascii="Arial" w:eastAsia="SimSun" w:hAnsi="Arial" w:cs="Arial"/>
        </w:rPr>
      </w:pPr>
      <w:bookmarkStart w:id="11" w:name="_Hlk115298171"/>
      <w:r>
        <w:rPr>
          <w:rFonts w:ascii="Arial" w:eastAsia="SimSun" w:hAnsi="Arial" w:cs="Arial"/>
          <w:lang w:val="en-US"/>
        </w:rPr>
        <w:t>T</w:t>
      </w:r>
      <w:proofErr w:type="spellStart"/>
      <w:r w:rsidRPr="004D0F36">
        <w:rPr>
          <w:rFonts w:ascii="Arial" w:eastAsia="SimSun" w:hAnsi="Arial" w:cs="Arial"/>
        </w:rPr>
        <w:t>ransmission</w:t>
      </w:r>
      <w:proofErr w:type="spellEnd"/>
      <w:r w:rsidRPr="004D0F36">
        <w:rPr>
          <w:rFonts w:ascii="Arial" w:eastAsia="SimSun" w:hAnsi="Arial" w:cs="Arial"/>
        </w:rPr>
        <w:t xml:space="preserve"> </w:t>
      </w:r>
      <w:r w:rsidR="00144FBC" w:rsidRPr="004D0F36">
        <w:rPr>
          <w:rFonts w:ascii="Arial" w:eastAsia="SimSun" w:hAnsi="Arial" w:cs="Arial"/>
        </w:rPr>
        <w:t xml:space="preserve">of WUS should not require new </w:t>
      </w:r>
      <w:proofErr w:type="spellStart"/>
      <w:r w:rsidR="00144FBC" w:rsidRPr="004D0F36">
        <w:rPr>
          <w:rFonts w:ascii="Arial" w:eastAsia="SimSun" w:hAnsi="Arial" w:cs="Arial"/>
        </w:rPr>
        <w:t>gNB</w:t>
      </w:r>
      <w:proofErr w:type="spellEnd"/>
      <w:r w:rsidR="00144FBC" w:rsidRPr="004D0F36">
        <w:rPr>
          <w:rFonts w:ascii="Arial" w:eastAsia="SimSun" w:hAnsi="Arial" w:cs="Arial"/>
        </w:rPr>
        <w:t xml:space="preserve"> hardware and should not trigger new emissions/compliance requirements for </w:t>
      </w:r>
      <w:proofErr w:type="spellStart"/>
      <w:r w:rsidR="00144FBC" w:rsidRPr="004D0F36">
        <w:rPr>
          <w:rFonts w:ascii="Arial" w:eastAsia="SimSun" w:hAnsi="Arial" w:cs="Arial"/>
        </w:rPr>
        <w:t>gNBs</w:t>
      </w:r>
      <w:proofErr w:type="spellEnd"/>
      <w:r w:rsidR="00B50689">
        <w:rPr>
          <w:rFonts w:ascii="Arial" w:eastAsia="SimSun" w:hAnsi="Arial" w:cs="Arial"/>
          <w:lang w:val="en-US"/>
        </w:rPr>
        <w:t>.</w:t>
      </w:r>
    </w:p>
    <w:bookmarkEnd w:id="11"/>
    <w:p w14:paraId="706332EE" w14:textId="7884AE3F" w:rsidR="00144FBC" w:rsidRPr="004D0F36" w:rsidRDefault="00DF6B6A" w:rsidP="00D91676">
      <w:pPr>
        <w:pStyle w:val="ListParagraph"/>
        <w:numPr>
          <w:ilvl w:val="0"/>
          <w:numId w:val="14"/>
        </w:numPr>
        <w:rPr>
          <w:rFonts w:ascii="Arial" w:eastAsia="SimSun" w:hAnsi="Arial" w:cs="Arial"/>
          <w:lang w:val="en-GB" w:eastAsia="ja-JP"/>
        </w:rPr>
      </w:pPr>
      <w:r>
        <w:rPr>
          <w:rFonts w:ascii="Arial" w:eastAsia="SimSun" w:hAnsi="Arial" w:cs="Arial"/>
          <w:lang w:val="en-GB" w:eastAsia="ja-JP"/>
        </w:rPr>
        <w:t>I</w:t>
      </w:r>
      <w:r w:rsidRPr="004D0F36">
        <w:rPr>
          <w:rFonts w:ascii="Arial" w:eastAsia="SimSun" w:hAnsi="Arial" w:cs="Arial"/>
          <w:lang w:val="en-GB" w:eastAsia="ja-JP"/>
        </w:rPr>
        <w:t xml:space="preserve">t </w:t>
      </w:r>
      <w:r w:rsidR="00144FBC" w:rsidRPr="004D0F36">
        <w:rPr>
          <w:rFonts w:ascii="Arial" w:eastAsia="SimSun" w:hAnsi="Arial" w:cs="Arial"/>
          <w:lang w:val="en-GB" w:eastAsia="ja-JP"/>
        </w:rPr>
        <w:t>should be possible to dynamically reuse unused WUS resources for other NR transmissions (i.e., dedicated time/frequency resource reservation for WUS should be avoided)</w:t>
      </w:r>
      <w:r w:rsidR="00B50689">
        <w:rPr>
          <w:rFonts w:ascii="Arial" w:eastAsia="SimSun" w:hAnsi="Arial" w:cs="Arial"/>
          <w:lang w:val="en-GB" w:eastAsia="ja-JP"/>
        </w:rPr>
        <w:t>.</w:t>
      </w:r>
    </w:p>
    <w:p w14:paraId="28A5C022" w14:textId="151D8FDD" w:rsidR="00144FBC" w:rsidRPr="004D0F36" w:rsidRDefault="00DF6B6A" w:rsidP="00D91676">
      <w:pPr>
        <w:pStyle w:val="ListParagraph"/>
        <w:numPr>
          <w:ilvl w:val="0"/>
          <w:numId w:val="14"/>
        </w:numPr>
        <w:rPr>
          <w:rFonts w:ascii="Arial" w:eastAsia="SimSun" w:hAnsi="Arial" w:cs="Arial"/>
          <w:lang w:val="en-GB" w:eastAsia="ja-JP"/>
        </w:rPr>
      </w:pPr>
      <w:r>
        <w:rPr>
          <w:rFonts w:ascii="Arial" w:eastAsia="SimSun" w:hAnsi="Arial" w:cs="Arial"/>
          <w:lang w:val="en-GB" w:eastAsia="ja-JP"/>
        </w:rPr>
        <w:t>I</w:t>
      </w:r>
      <w:r w:rsidRPr="004D0F36">
        <w:rPr>
          <w:rFonts w:ascii="Arial" w:eastAsia="SimSun" w:hAnsi="Arial" w:cs="Arial"/>
          <w:lang w:val="en-GB" w:eastAsia="ja-JP"/>
        </w:rPr>
        <w:t xml:space="preserve">t </w:t>
      </w:r>
      <w:r w:rsidR="00144FBC" w:rsidRPr="004D0F36">
        <w:rPr>
          <w:rFonts w:ascii="Arial" w:eastAsia="SimSun" w:hAnsi="Arial" w:cs="Arial"/>
          <w:lang w:val="en-GB" w:eastAsia="ja-JP"/>
        </w:rPr>
        <w:t>should be possible to multiplex WUS with other NR transmissions in time or frequency domain.</w:t>
      </w:r>
    </w:p>
    <w:p w14:paraId="79C8B2F0" w14:textId="06071B30" w:rsidR="00144FBC" w:rsidRPr="004D0F36" w:rsidRDefault="00144FBC" w:rsidP="00D91676">
      <w:pPr>
        <w:pStyle w:val="ListParagraph"/>
        <w:numPr>
          <w:ilvl w:val="0"/>
          <w:numId w:val="14"/>
        </w:numPr>
        <w:rPr>
          <w:rFonts w:ascii="Arial" w:eastAsia="SimSun" w:hAnsi="Arial" w:cs="Arial"/>
          <w:lang w:val="en-GB" w:eastAsia="ja-JP"/>
        </w:rPr>
      </w:pPr>
      <w:r w:rsidRPr="004D0F36">
        <w:rPr>
          <w:rFonts w:ascii="Arial" w:eastAsia="SimSun" w:hAnsi="Arial" w:cs="Arial"/>
          <w:lang w:val="en-GB" w:eastAsia="ja-JP"/>
        </w:rPr>
        <w:t xml:space="preserve">WUS is transmitted on </w:t>
      </w:r>
      <w:proofErr w:type="spellStart"/>
      <w:r w:rsidRPr="004D0F36">
        <w:rPr>
          <w:rFonts w:ascii="Arial" w:eastAsia="SimSun" w:hAnsi="Arial" w:cs="Arial"/>
          <w:lang w:val="en-GB" w:eastAsia="ja-JP"/>
        </w:rPr>
        <w:t>Uu</w:t>
      </w:r>
      <w:proofErr w:type="spellEnd"/>
      <w:r w:rsidRPr="004D0F36">
        <w:rPr>
          <w:rFonts w:ascii="Arial" w:eastAsia="SimSun" w:hAnsi="Arial" w:cs="Arial"/>
          <w:lang w:val="en-GB" w:eastAsia="ja-JP"/>
        </w:rPr>
        <w:t xml:space="preserve"> interface from </w:t>
      </w:r>
      <w:proofErr w:type="spellStart"/>
      <w:r w:rsidRPr="004D0F36">
        <w:rPr>
          <w:rFonts w:ascii="Arial" w:eastAsia="SimSun" w:hAnsi="Arial" w:cs="Arial"/>
          <w:lang w:val="en-GB" w:eastAsia="ja-JP"/>
        </w:rPr>
        <w:t>gNB</w:t>
      </w:r>
      <w:proofErr w:type="spellEnd"/>
      <w:r w:rsidRPr="004D0F36">
        <w:rPr>
          <w:rFonts w:ascii="Arial" w:eastAsia="SimSun" w:hAnsi="Arial" w:cs="Arial"/>
          <w:lang w:val="en-GB" w:eastAsia="ja-JP"/>
        </w:rPr>
        <w:t xml:space="preserve"> to UE</w:t>
      </w:r>
      <w:r w:rsidR="00B50689">
        <w:rPr>
          <w:rFonts w:ascii="Arial" w:eastAsia="SimSun" w:hAnsi="Arial" w:cs="Arial"/>
          <w:lang w:val="en-GB" w:eastAsia="ja-JP"/>
        </w:rPr>
        <w:t>.</w:t>
      </w:r>
    </w:p>
    <w:p w14:paraId="3A261C8F" w14:textId="77777777" w:rsidR="00F9590F" w:rsidRPr="00C65B21" w:rsidRDefault="00F9590F" w:rsidP="007738B2">
      <w:pPr>
        <w:ind w:left="360"/>
        <w:rPr>
          <w:rFonts w:ascii="Arial" w:hAnsi="Arial" w:cs="Arial"/>
        </w:rPr>
      </w:pPr>
    </w:p>
    <w:p w14:paraId="01AA1158" w14:textId="350C9DE5" w:rsidR="007738B2" w:rsidRPr="00C65B21" w:rsidRDefault="007738B2" w:rsidP="00C65B21">
      <w:pPr>
        <w:rPr>
          <w:rFonts w:ascii="Arial" w:hAnsi="Arial" w:cs="Arial"/>
        </w:rPr>
      </w:pPr>
      <w:r w:rsidRPr="00C65B21">
        <w:rPr>
          <w:rFonts w:ascii="Arial" w:hAnsi="Arial" w:cs="Arial"/>
        </w:rPr>
        <w:t xml:space="preserve">Without </w:t>
      </w:r>
      <w:r w:rsidR="00C65B21">
        <w:rPr>
          <w:rFonts w:ascii="Arial" w:hAnsi="Arial" w:cs="Arial"/>
        </w:rPr>
        <w:t>the first three points mentioned above</w:t>
      </w:r>
      <w:r w:rsidRPr="00C65B21">
        <w:rPr>
          <w:rFonts w:ascii="Arial" w:hAnsi="Arial" w:cs="Arial"/>
        </w:rPr>
        <w:t>, it is difficult to enable widespread WUS support in existing deployments.</w:t>
      </w:r>
      <w:r w:rsidR="00C65B21">
        <w:rPr>
          <w:rFonts w:ascii="Arial" w:hAnsi="Arial" w:cs="Arial"/>
        </w:rPr>
        <w:t xml:space="preserve"> </w:t>
      </w:r>
    </w:p>
    <w:p w14:paraId="5645C541" w14:textId="4B9B5980" w:rsidR="00144FBC" w:rsidRPr="00C65B21" w:rsidRDefault="007E0E56" w:rsidP="00144FBC">
      <w:pPr>
        <w:pStyle w:val="Proposal"/>
        <w:rPr>
          <w:rFonts w:cs="Arial"/>
        </w:rPr>
      </w:pPr>
      <w:bookmarkStart w:id="12" w:name="_Toc115467220"/>
      <w:bookmarkStart w:id="13" w:name="_Toc115442422"/>
      <w:bookmarkStart w:id="14" w:name="_Toc118667385"/>
      <w:bookmarkStart w:id="15" w:name="_Toc131768807"/>
      <w:r>
        <w:t>The f</w:t>
      </w:r>
      <w:r w:rsidR="00144FBC" w:rsidRPr="00C65B21">
        <w:rPr>
          <w:rFonts w:cs="Arial"/>
        </w:rPr>
        <w:t>ollowing general framework should be used as starting point for WUS evaluations:</w:t>
      </w:r>
      <w:bookmarkEnd w:id="12"/>
      <w:bookmarkEnd w:id="13"/>
      <w:bookmarkEnd w:id="14"/>
      <w:bookmarkEnd w:id="15"/>
    </w:p>
    <w:p w14:paraId="4DAD2096" w14:textId="2A24D732" w:rsidR="00144FBC" w:rsidRPr="00C65B21" w:rsidRDefault="00304D2A" w:rsidP="00D91676">
      <w:pPr>
        <w:pStyle w:val="Proposal"/>
        <w:numPr>
          <w:ilvl w:val="0"/>
          <w:numId w:val="15"/>
        </w:numPr>
        <w:rPr>
          <w:rFonts w:cs="Arial"/>
        </w:rPr>
      </w:pPr>
      <w:bookmarkStart w:id="16" w:name="_Toc115467221"/>
      <w:bookmarkStart w:id="17" w:name="_Toc115442423"/>
      <w:bookmarkStart w:id="18" w:name="_Toc118667386"/>
      <w:bookmarkStart w:id="19" w:name="_Toc131768808"/>
      <w:r>
        <w:rPr>
          <w:rFonts w:cs="Arial"/>
        </w:rPr>
        <w:lastRenderedPageBreak/>
        <w:t>T</w:t>
      </w:r>
      <w:r w:rsidRPr="00C65B21">
        <w:rPr>
          <w:rFonts w:cs="Arial"/>
        </w:rPr>
        <w:t xml:space="preserve">ransmission </w:t>
      </w:r>
      <w:r w:rsidR="00144FBC" w:rsidRPr="00C65B21">
        <w:rPr>
          <w:rFonts w:cs="Arial"/>
        </w:rPr>
        <w:t xml:space="preserve">of LP-WUS should not require new </w:t>
      </w:r>
      <w:proofErr w:type="spellStart"/>
      <w:r w:rsidR="00144FBC" w:rsidRPr="00C65B21">
        <w:rPr>
          <w:rFonts w:cs="Arial"/>
        </w:rPr>
        <w:t>gNB</w:t>
      </w:r>
      <w:proofErr w:type="spellEnd"/>
      <w:r w:rsidR="00144FBC" w:rsidRPr="00C65B21">
        <w:rPr>
          <w:rFonts w:cs="Arial"/>
        </w:rPr>
        <w:t xml:space="preserve"> hardware and should not trigger new emissions/compliance requirements for </w:t>
      </w:r>
      <w:proofErr w:type="spellStart"/>
      <w:r w:rsidR="00144FBC" w:rsidRPr="00C65B21">
        <w:rPr>
          <w:rFonts w:cs="Arial"/>
        </w:rPr>
        <w:t>gNBs</w:t>
      </w:r>
      <w:bookmarkEnd w:id="16"/>
      <w:bookmarkEnd w:id="17"/>
      <w:bookmarkEnd w:id="18"/>
      <w:proofErr w:type="spellEnd"/>
      <w:r>
        <w:rPr>
          <w:rFonts w:cs="Arial"/>
        </w:rPr>
        <w:t>.</w:t>
      </w:r>
      <w:bookmarkEnd w:id="19"/>
    </w:p>
    <w:p w14:paraId="05C7E965" w14:textId="0C88554A" w:rsidR="00144FBC" w:rsidRPr="00C65B21" w:rsidRDefault="00304D2A" w:rsidP="00D91676">
      <w:pPr>
        <w:pStyle w:val="Proposal"/>
        <w:numPr>
          <w:ilvl w:val="0"/>
          <w:numId w:val="15"/>
        </w:numPr>
        <w:rPr>
          <w:rFonts w:cs="Arial"/>
        </w:rPr>
      </w:pPr>
      <w:bookmarkStart w:id="20" w:name="_Toc115467222"/>
      <w:bookmarkStart w:id="21" w:name="_Toc115442424"/>
      <w:bookmarkStart w:id="22" w:name="_Toc118667387"/>
      <w:bookmarkStart w:id="23" w:name="_Toc131768809"/>
      <w:r>
        <w:rPr>
          <w:rFonts w:cs="Arial"/>
        </w:rPr>
        <w:t>I</w:t>
      </w:r>
      <w:r w:rsidRPr="00C65B21">
        <w:rPr>
          <w:rFonts w:cs="Arial"/>
        </w:rPr>
        <w:t xml:space="preserve">t </w:t>
      </w:r>
      <w:r w:rsidR="00144FBC" w:rsidRPr="00C65B21">
        <w:rPr>
          <w:rFonts w:cs="Arial"/>
        </w:rPr>
        <w:t>should be possible to dynamically reuse unused LP-WUS resources for other NR transmissions (i.e., dedicated time/frequency resource reservation for WUS should be avoided)</w:t>
      </w:r>
      <w:bookmarkEnd w:id="20"/>
      <w:bookmarkEnd w:id="21"/>
      <w:bookmarkEnd w:id="22"/>
      <w:r>
        <w:rPr>
          <w:rFonts w:cs="Arial"/>
        </w:rPr>
        <w:t>.</w:t>
      </w:r>
      <w:bookmarkEnd w:id="23"/>
    </w:p>
    <w:p w14:paraId="6151856E" w14:textId="66EC8076" w:rsidR="00144FBC" w:rsidRPr="00C65B21" w:rsidRDefault="00304D2A" w:rsidP="00D91676">
      <w:pPr>
        <w:pStyle w:val="Proposal"/>
        <w:numPr>
          <w:ilvl w:val="0"/>
          <w:numId w:val="15"/>
        </w:numPr>
        <w:rPr>
          <w:rFonts w:cs="Arial"/>
        </w:rPr>
      </w:pPr>
      <w:bookmarkStart w:id="24" w:name="_Toc115467223"/>
      <w:bookmarkStart w:id="25" w:name="_Toc115442425"/>
      <w:bookmarkStart w:id="26" w:name="_Toc118667388"/>
      <w:bookmarkStart w:id="27" w:name="_Toc131768810"/>
      <w:r>
        <w:rPr>
          <w:rFonts w:cs="Arial"/>
        </w:rPr>
        <w:t>I</w:t>
      </w:r>
      <w:r w:rsidRPr="00C65B21">
        <w:rPr>
          <w:rFonts w:cs="Arial"/>
        </w:rPr>
        <w:t xml:space="preserve">t </w:t>
      </w:r>
      <w:r w:rsidR="00144FBC" w:rsidRPr="00C65B21">
        <w:rPr>
          <w:rFonts w:cs="Arial"/>
        </w:rPr>
        <w:t>should be possible to multiplex LP-WUS with other NR transmissions in time or frequency domain without causing interference</w:t>
      </w:r>
      <w:bookmarkEnd w:id="24"/>
      <w:bookmarkEnd w:id="25"/>
      <w:bookmarkEnd w:id="26"/>
      <w:r>
        <w:rPr>
          <w:rFonts w:cs="Arial"/>
        </w:rPr>
        <w:t>.</w:t>
      </w:r>
      <w:bookmarkEnd w:id="27"/>
    </w:p>
    <w:p w14:paraId="0F78C094" w14:textId="1431309E" w:rsidR="00144FBC" w:rsidRPr="00C65B21" w:rsidRDefault="00144FBC" w:rsidP="00D91676">
      <w:pPr>
        <w:pStyle w:val="Proposal"/>
        <w:numPr>
          <w:ilvl w:val="0"/>
          <w:numId w:val="15"/>
        </w:numPr>
        <w:rPr>
          <w:rFonts w:cs="Arial"/>
        </w:rPr>
      </w:pPr>
      <w:bookmarkStart w:id="28" w:name="_Toc115467224"/>
      <w:bookmarkStart w:id="29" w:name="_Toc115442426"/>
      <w:bookmarkStart w:id="30" w:name="_Toc118667389"/>
      <w:bookmarkStart w:id="31" w:name="_Toc131768811"/>
      <w:r w:rsidRPr="00C65B21">
        <w:rPr>
          <w:rFonts w:cs="Arial"/>
        </w:rPr>
        <w:t xml:space="preserve">LP-WUS is transmitted on </w:t>
      </w:r>
      <w:proofErr w:type="spellStart"/>
      <w:r w:rsidRPr="00C65B21">
        <w:rPr>
          <w:rFonts w:cs="Arial"/>
        </w:rPr>
        <w:t>Uu</w:t>
      </w:r>
      <w:proofErr w:type="spellEnd"/>
      <w:r w:rsidRPr="00C65B21">
        <w:rPr>
          <w:rFonts w:cs="Arial"/>
        </w:rPr>
        <w:t xml:space="preserve"> interface from </w:t>
      </w:r>
      <w:proofErr w:type="spellStart"/>
      <w:r w:rsidRPr="00C65B21">
        <w:rPr>
          <w:rFonts w:cs="Arial"/>
        </w:rPr>
        <w:t>gNB</w:t>
      </w:r>
      <w:proofErr w:type="spellEnd"/>
      <w:r w:rsidRPr="00C65B21">
        <w:rPr>
          <w:rFonts w:cs="Arial"/>
        </w:rPr>
        <w:t xml:space="preserve"> to UE</w:t>
      </w:r>
      <w:bookmarkEnd w:id="28"/>
      <w:bookmarkEnd w:id="29"/>
      <w:bookmarkEnd w:id="30"/>
      <w:r w:rsidR="00304D2A">
        <w:rPr>
          <w:rFonts w:cs="Arial"/>
        </w:rPr>
        <w:t>.</w:t>
      </w:r>
      <w:bookmarkEnd w:id="31"/>
    </w:p>
    <w:p w14:paraId="09917873" w14:textId="77777777" w:rsidR="00B74329" w:rsidRDefault="00B74329" w:rsidP="00E27C2F">
      <w:pPr>
        <w:pStyle w:val="Observation"/>
        <w:numPr>
          <w:ilvl w:val="0"/>
          <w:numId w:val="0"/>
        </w:numPr>
        <w:ind w:left="360"/>
      </w:pPr>
    </w:p>
    <w:p w14:paraId="562E5856" w14:textId="50284317" w:rsidR="006A30A6" w:rsidRDefault="004819F7" w:rsidP="00435F6E">
      <w:pPr>
        <w:pStyle w:val="Heading2"/>
      </w:pPr>
      <w:r w:rsidRPr="0074518A">
        <w:t>3.</w:t>
      </w:r>
      <w:r w:rsidR="00612CFB">
        <w:t>2</w:t>
      </w:r>
      <w:r w:rsidRPr="0074518A">
        <w:tab/>
      </w:r>
      <w:r w:rsidR="004A13EA">
        <w:t>C</w:t>
      </w:r>
      <w:r w:rsidRPr="0074518A">
        <w:t>overage</w:t>
      </w:r>
    </w:p>
    <w:p w14:paraId="04552435" w14:textId="77777777" w:rsidR="00DB5AAA" w:rsidRDefault="0074518A" w:rsidP="0074518A">
      <w:pPr>
        <w:jc w:val="both"/>
        <w:rPr>
          <w:rFonts w:ascii="Arial" w:hAnsi="Arial" w:cs="Arial"/>
        </w:rPr>
      </w:pPr>
      <w:r w:rsidRPr="007546E6">
        <w:rPr>
          <w:rFonts w:ascii="Arial" w:hAnsi="Arial" w:cs="Arial"/>
        </w:rPr>
        <w:t xml:space="preserve">If </w:t>
      </w:r>
      <w:r>
        <w:rPr>
          <w:rFonts w:ascii="Arial" w:hAnsi="Arial" w:cs="Arial"/>
        </w:rPr>
        <w:t xml:space="preserve">the lowest SNR at which </w:t>
      </w:r>
      <w:r w:rsidRPr="007546E6">
        <w:rPr>
          <w:rFonts w:ascii="Arial" w:hAnsi="Arial" w:cs="Arial"/>
        </w:rPr>
        <w:t xml:space="preserve">LP-WUS </w:t>
      </w:r>
      <w:r>
        <w:rPr>
          <w:rFonts w:ascii="Arial" w:hAnsi="Arial" w:cs="Arial"/>
        </w:rPr>
        <w:t xml:space="preserve">can be reliably detected (required SNR for LP-WUS) matches the lowest operating SNR level for PDCCH (e.g., </w:t>
      </w:r>
      <w:r w:rsidR="00312526">
        <w:rPr>
          <w:rFonts w:ascii="Arial" w:hAnsi="Arial" w:cs="Arial"/>
        </w:rPr>
        <w:t>~</w:t>
      </w:r>
      <w:r>
        <w:rPr>
          <w:rFonts w:ascii="Arial" w:hAnsi="Arial" w:cs="Arial"/>
        </w:rPr>
        <w:t xml:space="preserve"> -6dB), </w:t>
      </w:r>
      <w:r w:rsidRPr="007546E6">
        <w:rPr>
          <w:rFonts w:ascii="Arial" w:hAnsi="Arial" w:cs="Arial"/>
        </w:rPr>
        <w:t xml:space="preserve">and </w:t>
      </w:r>
      <w:r>
        <w:rPr>
          <w:rFonts w:ascii="Arial" w:hAnsi="Arial" w:cs="Arial"/>
        </w:rPr>
        <w:t xml:space="preserve">if </w:t>
      </w:r>
      <w:r w:rsidRPr="007546E6">
        <w:rPr>
          <w:rFonts w:ascii="Arial" w:hAnsi="Arial" w:cs="Arial"/>
        </w:rPr>
        <w:t>LP-WUR has s</w:t>
      </w:r>
      <w:r>
        <w:rPr>
          <w:rFonts w:ascii="Arial" w:hAnsi="Arial" w:cs="Arial"/>
        </w:rPr>
        <w:t>ame</w:t>
      </w:r>
      <w:r w:rsidRPr="007546E6">
        <w:rPr>
          <w:rFonts w:ascii="Arial" w:hAnsi="Arial" w:cs="Arial"/>
        </w:rPr>
        <w:t xml:space="preserve"> noise figure (NF) as main radio, then it would be possible to operate LP-WUS with similar MIL (maximum isotropic loss) as that of PDCCH.</w:t>
      </w:r>
      <w:r>
        <w:rPr>
          <w:rFonts w:ascii="Arial" w:hAnsi="Arial" w:cs="Arial"/>
        </w:rPr>
        <w:t xml:space="preserve"> </w:t>
      </w:r>
    </w:p>
    <w:p w14:paraId="008ABFA7" w14:textId="32943C46" w:rsidR="0074518A" w:rsidRDefault="00DB5AAA" w:rsidP="0074518A">
      <w:pPr>
        <w:jc w:val="both"/>
        <w:rPr>
          <w:rFonts w:ascii="Arial" w:hAnsi="Arial" w:cs="Arial"/>
        </w:rPr>
      </w:pPr>
      <w:r>
        <w:rPr>
          <w:rFonts w:ascii="Arial" w:hAnsi="Arial" w:cs="Arial"/>
        </w:rPr>
        <w:t>I</w:t>
      </w:r>
      <w:r w:rsidR="0074518A">
        <w:rPr>
          <w:rFonts w:ascii="Arial" w:hAnsi="Arial" w:cs="Arial"/>
        </w:rPr>
        <w:t xml:space="preserve">f the LP-WUR has larger NF compared to main radio, then the lowest SNR at which </w:t>
      </w:r>
      <w:r w:rsidR="0074518A" w:rsidRPr="007546E6">
        <w:rPr>
          <w:rFonts w:ascii="Arial" w:hAnsi="Arial" w:cs="Arial"/>
        </w:rPr>
        <w:t xml:space="preserve">LP-WUS </w:t>
      </w:r>
      <w:r w:rsidR="0074518A">
        <w:rPr>
          <w:rFonts w:ascii="Arial" w:hAnsi="Arial" w:cs="Arial"/>
        </w:rPr>
        <w:t>can be reliably detected</w:t>
      </w:r>
      <w:r w:rsidR="0074518A" w:rsidDel="0074518A">
        <w:rPr>
          <w:rFonts w:ascii="Arial" w:hAnsi="Arial" w:cs="Arial"/>
        </w:rPr>
        <w:t xml:space="preserve"> </w:t>
      </w:r>
      <w:r w:rsidR="0074518A">
        <w:rPr>
          <w:rFonts w:ascii="Arial" w:hAnsi="Arial" w:cs="Arial"/>
        </w:rPr>
        <w:t>must be lower than the lowest operating SNR level for PDCCH in order to achieve the same MIL operation range of PDCCH</w:t>
      </w:r>
      <w:r w:rsidR="00683AA4">
        <w:rPr>
          <w:rFonts w:ascii="Arial" w:hAnsi="Arial" w:cs="Arial"/>
        </w:rPr>
        <w:t xml:space="preserve"> (</w:t>
      </w:r>
      <w:r w:rsidR="00C55ACF">
        <w:rPr>
          <w:rFonts w:ascii="Arial" w:hAnsi="Arial" w:cs="Arial"/>
        </w:rPr>
        <w:t xml:space="preserve">‘full WUS </w:t>
      </w:r>
      <w:proofErr w:type="spellStart"/>
      <w:r w:rsidR="00C55ACF">
        <w:rPr>
          <w:rFonts w:ascii="Arial" w:hAnsi="Arial" w:cs="Arial"/>
        </w:rPr>
        <w:t>coverge</w:t>
      </w:r>
      <w:proofErr w:type="spellEnd"/>
      <w:r w:rsidR="00C55ACF">
        <w:rPr>
          <w:rFonts w:ascii="Arial" w:hAnsi="Arial" w:cs="Arial"/>
        </w:rPr>
        <w:t>’)</w:t>
      </w:r>
      <w:r w:rsidR="0074518A">
        <w:rPr>
          <w:rFonts w:ascii="Arial" w:hAnsi="Arial" w:cs="Arial"/>
        </w:rPr>
        <w:t xml:space="preserve">. If LP-WUR has worse NF and LP-WUS can only be operated </w:t>
      </w:r>
      <w:r w:rsidR="00D358F1">
        <w:rPr>
          <w:rFonts w:ascii="Arial" w:hAnsi="Arial" w:cs="Arial"/>
        </w:rPr>
        <w:t xml:space="preserve">at </w:t>
      </w:r>
      <w:r w:rsidR="0074518A">
        <w:rPr>
          <w:rFonts w:ascii="Arial" w:hAnsi="Arial" w:cs="Arial"/>
        </w:rPr>
        <w:t>same or worse required SNR than PDCCH then achievable coverage for LP-WUS would be lower than that of PDCCH</w:t>
      </w:r>
      <w:r w:rsidR="00C55ACF">
        <w:rPr>
          <w:rFonts w:ascii="Arial" w:hAnsi="Arial" w:cs="Arial"/>
        </w:rPr>
        <w:t xml:space="preserve"> (‘partial WUS coverage’)</w:t>
      </w:r>
      <w:r w:rsidR="0074518A">
        <w:rPr>
          <w:rFonts w:ascii="Arial" w:hAnsi="Arial" w:cs="Arial"/>
        </w:rPr>
        <w:t xml:space="preserve">. </w:t>
      </w:r>
    </w:p>
    <w:p w14:paraId="6F305C48" w14:textId="654C5ED2" w:rsidR="0074518A" w:rsidRDefault="0074518A" w:rsidP="004D0F36">
      <w:pPr>
        <w:jc w:val="both"/>
        <w:rPr>
          <w:rFonts w:ascii="Arial" w:hAnsi="Arial" w:cs="Arial"/>
        </w:rPr>
      </w:pPr>
      <w:r>
        <w:rPr>
          <w:rFonts w:ascii="Arial" w:hAnsi="Arial" w:cs="Arial"/>
        </w:rPr>
        <w:t>LP-</w:t>
      </w:r>
      <w:r w:rsidRPr="00F332CC">
        <w:rPr>
          <w:rFonts w:ascii="Arial" w:hAnsi="Arial" w:cs="Arial"/>
        </w:rPr>
        <w:t>WU</w:t>
      </w:r>
      <w:r>
        <w:rPr>
          <w:rFonts w:ascii="Arial" w:hAnsi="Arial" w:cs="Arial"/>
        </w:rPr>
        <w:t>S reception impacts paging performance for Idle mode UEs and DL scheduling assignment/UL grant reception when configured for Connected mode UEs</w:t>
      </w:r>
      <w:r w:rsidR="007C7EBD">
        <w:rPr>
          <w:rFonts w:ascii="Arial" w:hAnsi="Arial" w:cs="Arial"/>
        </w:rPr>
        <w:t xml:space="preserve"> since t</w:t>
      </w:r>
      <w:r>
        <w:rPr>
          <w:rFonts w:ascii="Arial" w:hAnsi="Arial" w:cs="Arial"/>
        </w:rPr>
        <w:t xml:space="preserve">hese procedures are based on PDCCH monitoring. Considering this, </w:t>
      </w:r>
      <w:r w:rsidDel="0074518A">
        <w:rPr>
          <w:rFonts w:ascii="Arial" w:hAnsi="Arial" w:cs="Arial"/>
        </w:rPr>
        <w:t xml:space="preserve">the </w:t>
      </w:r>
      <w:r>
        <w:rPr>
          <w:rFonts w:ascii="Arial" w:hAnsi="Arial" w:cs="Arial"/>
        </w:rPr>
        <w:t>LP-WUS/WUR designs should strive to match the coverage for NR PDCCH as reception of LP-WUS impacts critical DL procedures.</w:t>
      </w:r>
    </w:p>
    <w:p w14:paraId="20545119" w14:textId="7CC5AAB0" w:rsidR="0074518A" w:rsidRPr="00BC3BB4" w:rsidRDefault="0074518A" w:rsidP="002D7120">
      <w:pPr>
        <w:pStyle w:val="Proposal"/>
      </w:pPr>
      <w:bookmarkStart w:id="32" w:name="_Toc115467236"/>
      <w:bookmarkStart w:id="33" w:name="_Toc115442438"/>
      <w:bookmarkStart w:id="34" w:name="_Toc118667391"/>
      <w:bookmarkStart w:id="35" w:name="_Toc131768812"/>
      <w:r>
        <w:t>For coverage evaluations,</w:t>
      </w:r>
      <w:r w:rsidDel="0074518A">
        <w:rPr>
          <w:rFonts w:cs="Arial"/>
        </w:rPr>
        <w:t xml:space="preserve"> LP-WUS/WUR designs </w:t>
      </w:r>
      <w:bookmarkStart w:id="36" w:name="_Toc115467237"/>
      <w:bookmarkStart w:id="37" w:name="_Toc115442439"/>
      <w:bookmarkEnd w:id="32"/>
      <w:bookmarkEnd w:id="33"/>
      <w:r w:rsidR="004D6AB5">
        <w:rPr>
          <w:rFonts w:cs="Arial"/>
        </w:rPr>
        <w:t>that</w:t>
      </w:r>
      <w:r w:rsidR="004D6AB5" w:rsidRPr="00E6350B">
        <w:rPr>
          <w:rFonts w:cs="Arial"/>
        </w:rPr>
        <w:t xml:space="preserve"> </w:t>
      </w:r>
      <w:r w:rsidRPr="00E6350B">
        <w:rPr>
          <w:rFonts w:cs="Arial"/>
        </w:rPr>
        <w:t>strive to match the coverage for NR PDCCH</w:t>
      </w:r>
      <w:bookmarkEnd w:id="36"/>
      <w:bookmarkEnd w:id="37"/>
      <w:r w:rsidR="004D6AB5">
        <w:rPr>
          <w:rFonts w:cs="Arial"/>
        </w:rPr>
        <w:t xml:space="preserve"> should be </w:t>
      </w:r>
      <w:r w:rsidR="00FD780F">
        <w:rPr>
          <w:rFonts w:cs="Arial"/>
        </w:rPr>
        <w:t>considered</w:t>
      </w:r>
      <w:bookmarkEnd w:id="34"/>
      <w:r w:rsidR="00920525">
        <w:rPr>
          <w:rFonts w:cs="Arial"/>
        </w:rPr>
        <w:t>.</w:t>
      </w:r>
      <w:bookmarkEnd w:id="35"/>
    </w:p>
    <w:p w14:paraId="4FF7059D" w14:textId="0DD0804F" w:rsidR="00725740" w:rsidRPr="006A4671" w:rsidRDefault="004819F7" w:rsidP="004819F7">
      <w:pPr>
        <w:pStyle w:val="Heading2"/>
        <w:rPr>
          <w:lang w:eastAsia="zh-CN"/>
        </w:rPr>
      </w:pPr>
      <w:r w:rsidRPr="002D7120">
        <w:t>3.</w:t>
      </w:r>
      <w:r w:rsidR="00612CFB">
        <w:t>3</w:t>
      </w:r>
      <w:r w:rsidRPr="002D7120">
        <w:tab/>
      </w:r>
      <w:r w:rsidR="005F1B9A">
        <w:t>System</w:t>
      </w:r>
      <w:r w:rsidRPr="002D7120">
        <w:t xml:space="preserve"> impact</w:t>
      </w:r>
      <w:r w:rsidR="00183371">
        <w:t xml:space="preserve"> and performance metrics</w:t>
      </w:r>
    </w:p>
    <w:p w14:paraId="5B30239F" w14:textId="46359153" w:rsidR="00725740" w:rsidRDefault="0070024D" w:rsidP="00725740">
      <w:pPr>
        <w:pStyle w:val="B1"/>
      </w:pPr>
      <w:r>
        <w:t>In RAN1#110bis-e</w:t>
      </w:r>
      <w:r w:rsidR="007B180F">
        <w:t xml:space="preserve">, </w:t>
      </w:r>
      <w:r>
        <w:t>it was discussed whether</w:t>
      </w:r>
      <w:r w:rsidR="007B180F">
        <w:t xml:space="preserve"> latency </w:t>
      </w:r>
      <w:r>
        <w:t xml:space="preserve">for connected mode </w:t>
      </w:r>
      <w:r w:rsidR="007B180F">
        <w:t xml:space="preserve">is </w:t>
      </w:r>
      <w:r w:rsidR="006665E5">
        <w:t xml:space="preserve">the </w:t>
      </w:r>
      <w:r w:rsidR="007B180F">
        <w:t xml:space="preserve">time interval from which </w:t>
      </w:r>
      <w:r w:rsidR="007B180F" w:rsidRPr="007B180F">
        <w:t xml:space="preserve">the data </w:t>
      </w:r>
      <w:r w:rsidR="00493081">
        <w:t>arrives</w:t>
      </w:r>
      <w:r w:rsidR="007B180F" w:rsidRPr="007B180F">
        <w:t xml:space="preserve"> at the </w:t>
      </w:r>
      <w:proofErr w:type="spellStart"/>
      <w:r w:rsidR="007B180F" w:rsidRPr="007B180F">
        <w:t>gNB</w:t>
      </w:r>
      <w:proofErr w:type="spellEnd"/>
      <w:r w:rsidR="007B180F" w:rsidRPr="007B180F">
        <w:t xml:space="preserve"> and the time that </w:t>
      </w:r>
      <w:r w:rsidR="007B180F">
        <w:t xml:space="preserve">a) PDCCH scheduling data </w:t>
      </w:r>
      <w:r w:rsidR="0038523B">
        <w:t xml:space="preserve">is received </w:t>
      </w:r>
      <w:r w:rsidR="007B180F">
        <w:t xml:space="preserve">at </w:t>
      </w:r>
      <w:r w:rsidR="0038523B">
        <w:t xml:space="preserve">the </w:t>
      </w:r>
      <w:r w:rsidR="007B180F">
        <w:t>UE, b) PDCCH scheduling data is successfully detected</w:t>
      </w:r>
      <w:r w:rsidR="00247AC0" w:rsidRPr="00247AC0">
        <w:t xml:space="preserve"> </w:t>
      </w:r>
      <w:r w:rsidR="00247AC0">
        <w:t>by the UE</w:t>
      </w:r>
      <w:r w:rsidR="007B180F">
        <w:t xml:space="preserve"> c) PDSCH with data is successfully received. </w:t>
      </w:r>
    </w:p>
    <w:p w14:paraId="30DB6377" w14:textId="4B03BC4A" w:rsidR="007B180F" w:rsidRDefault="0070024D" w:rsidP="00725740">
      <w:pPr>
        <w:pStyle w:val="B1"/>
      </w:pPr>
      <w:r>
        <w:t>Between these option</w:t>
      </w:r>
      <w:r w:rsidR="003136B5">
        <w:t>s</w:t>
      </w:r>
      <w:r>
        <w:t xml:space="preserve"> c) is the most appropriate in our understanding. Further</w:t>
      </w:r>
      <w:r w:rsidR="007B180F">
        <w:t>, i</w:t>
      </w:r>
      <w:r w:rsidR="007B180F" w:rsidRPr="007B180F">
        <w:t>t is more straightforward to evaluate UPT impact (</w:t>
      </w:r>
      <w:proofErr w:type="gramStart"/>
      <w:r w:rsidR="007B180F" w:rsidRPr="007B180F">
        <w:t>e.g.</w:t>
      </w:r>
      <w:proofErr w:type="gramEnd"/>
      <w:r w:rsidR="007B180F" w:rsidRPr="007B180F">
        <w:t xml:space="preserve"> Table 7 of section 5.1.4 TR 38.840), or XR capacity impact (as described in TR 38.838) for RRC Connected evaluations</w:t>
      </w:r>
      <w:r w:rsidR="007B180F">
        <w:t xml:space="preserve"> as done in earlier </w:t>
      </w:r>
      <w:r w:rsidR="00306EF3">
        <w:t>S</w:t>
      </w:r>
      <w:r w:rsidR="00072EC1">
        <w:t>i</w:t>
      </w:r>
      <w:r w:rsidR="00306EF3">
        <w:t xml:space="preserve">s </w:t>
      </w:r>
      <w:r>
        <w:t>as it</w:t>
      </w:r>
      <w:r w:rsidR="007B180F" w:rsidRPr="007B180F">
        <w:t xml:space="preserve"> allows easier alignment of simulations with previous work. </w:t>
      </w:r>
    </w:p>
    <w:p w14:paraId="2C2AB25B" w14:textId="6E128169" w:rsidR="007B180F" w:rsidRDefault="007B180F" w:rsidP="007B180F">
      <w:pPr>
        <w:jc w:val="both"/>
        <w:rPr>
          <w:rFonts w:ascii="Arial" w:hAnsi="Arial" w:cs="Arial"/>
        </w:rPr>
      </w:pPr>
      <w:r w:rsidRPr="007B180F">
        <w:rPr>
          <w:rStyle w:val="B1Char1"/>
        </w:rPr>
        <w:t>NW</w:t>
      </w:r>
      <w:r w:rsidRPr="00160D23">
        <w:rPr>
          <w:rFonts w:ascii="Arial" w:hAnsi="Arial" w:cs="Arial"/>
        </w:rPr>
        <w:t xml:space="preserve"> energy efficiency can be impacted by LP-WUS/WUR operation </w:t>
      </w:r>
      <w:r>
        <w:rPr>
          <w:rFonts w:ascii="Arial" w:hAnsi="Arial" w:cs="Arial"/>
        </w:rPr>
        <w:t>as</w:t>
      </w:r>
      <w:r w:rsidRPr="00160D23">
        <w:rPr>
          <w:rFonts w:ascii="Arial" w:hAnsi="Arial" w:cs="Arial"/>
        </w:rPr>
        <w:t xml:space="preserve"> the </w:t>
      </w:r>
      <w:proofErr w:type="spellStart"/>
      <w:r w:rsidR="00306EF3">
        <w:rPr>
          <w:rFonts w:ascii="Arial" w:hAnsi="Arial" w:cs="Arial"/>
        </w:rPr>
        <w:t>gNB</w:t>
      </w:r>
      <w:proofErr w:type="spellEnd"/>
      <w:r w:rsidR="00306EF3" w:rsidRPr="00160D23">
        <w:rPr>
          <w:rFonts w:ascii="Arial" w:hAnsi="Arial" w:cs="Arial"/>
        </w:rPr>
        <w:t xml:space="preserve"> </w:t>
      </w:r>
      <w:r w:rsidRPr="00160D23">
        <w:rPr>
          <w:rFonts w:ascii="Arial" w:hAnsi="Arial" w:cs="Arial"/>
        </w:rPr>
        <w:t xml:space="preserve">needs to perform additional WUS transmission as well as </w:t>
      </w:r>
      <w:r>
        <w:rPr>
          <w:rFonts w:ascii="Arial" w:hAnsi="Arial" w:cs="Arial"/>
        </w:rPr>
        <w:t xml:space="preserve">possibly </w:t>
      </w:r>
      <w:r w:rsidRPr="00160D23">
        <w:rPr>
          <w:rFonts w:ascii="Arial" w:hAnsi="Arial" w:cs="Arial"/>
        </w:rPr>
        <w:t xml:space="preserve">any </w:t>
      </w:r>
      <w:r>
        <w:rPr>
          <w:rFonts w:ascii="Arial" w:hAnsi="Arial" w:cs="Arial"/>
        </w:rPr>
        <w:t xml:space="preserve">additional </w:t>
      </w:r>
      <w:r w:rsidRPr="00160D23">
        <w:rPr>
          <w:rFonts w:ascii="Arial" w:hAnsi="Arial" w:cs="Arial"/>
        </w:rPr>
        <w:t xml:space="preserve">transmission </w:t>
      </w:r>
      <w:r>
        <w:rPr>
          <w:rFonts w:ascii="Arial" w:hAnsi="Arial" w:cs="Arial"/>
        </w:rPr>
        <w:t xml:space="preserve">of </w:t>
      </w:r>
      <w:r w:rsidRPr="00160D23">
        <w:rPr>
          <w:rFonts w:ascii="Arial" w:hAnsi="Arial" w:cs="Arial"/>
        </w:rPr>
        <w:t>synchronization signals</w:t>
      </w:r>
      <w:r w:rsidR="00BC6015">
        <w:rPr>
          <w:rFonts w:ascii="Arial" w:hAnsi="Arial" w:cs="Arial"/>
        </w:rPr>
        <w:t xml:space="preserve"> (LP-SS)</w:t>
      </w:r>
      <w:r>
        <w:rPr>
          <w:rFonts w:ascii="Arial" w:hAnsi="Arial" w:cs="Arial"/>
        </w:rPr>
        <w:t xml:space="preserve"> for WUS reception</w:t>
      </w:r>
      <w:r w:rsidRPr="00160D23">
        <w:rPr>
          <w:rFonts w:ascii="Arial" w:hAnsi="Arial" w:cs="Arial"/>
        </w:rPr>
        <w:t xml:space="preserve">. </w:t>
      </w:r>
      <w:r>
        <w:rPr>
          <w:rFonts w:ascii="Arial" w:hAnsi="Arial" w:cs="Arial"/>
        </w:rPr>
        <w:t xml:space="preserve">If </w:t>
      </w:r>
      <w:r w:rsidRPr="00160D23">
        <w:rPr>
          <w:rFonts w:ascii="Arial" w:hAnsi="Arial" w:cs="Arial"/>
        </w:rPr>
        <w:t xml:space="preserve">WUS transmission requires a large amount of time and/or frequency resources </w:t>
      </w:r>
      <w:r>
        <w:rPr>
          <w:rFonts w:ascii="Arial" w:hAnsi="Arial" w:cs="Arial"/>
        </w:rPr>
        <w:t xml:space="preserve">compared to PDCCH </w:t>
      </w:r>
      <w:r w:rsidRPr="00160D23">
        <w:rPr>
          <w:rFonts w:ascii="Arial" w:hAnsi="Arial" w:cs="Arial"/>
        </w:rPr>
        <w:t>or if WUS missed detection performance is poor, the NW will need to perform WUS transmission over a longer period of time and thus us</w:t>
      </w:r>
      <w:r w:rsidR="00F21C7B">
        <w:rPr>
          <w:rFonts w:ascii="Arial" w:hAnsi="Arial" w:cs="Arial"/>
        </w:rPr>
        <w:t>e</w:t>
      </w:r>
      <w:r w:rsidRPr="00160D23">
        <w:rPr>
          <w:rFonts w:ascii="Arial" w:hAnsi="Arial" w:cs="Arial"/>
        </w:rPr>
        <w:t xml:space="preserve"> more energy. If </w:t>
      </w:r>
      <w:r>
        <w:rPr>
          <w:rFonts w:ascii="Arial" w:hAnsi="Arial" w:cs="Arial"/>
        </w:rPr>
        <w:t>a separate</w:t>
      </w:r>
      <w:r w:rsidRPr="00160D23">
        <w:rPr>
          <w:rFonts w:ascii="Arial" w:hAnsi="Arial" w:cs="Arial"/>
        </w:rPr>
        <w:t xml:space="preserve"> WUR synchronization signal is required, there will be additional transmissions from the NW which </w:t>
      </w:r>
      <w:r>
        <w:rPr>
          <w:rFonts w:ascii="Arial" w:hAnsi="Arial" w:cs="Arial"/>
        </w:rPr>
        <w:t>can</w:t>
      </w:r>
      <w:r w:rsidRPr="00160D23">
        <w:rPr>
          <w:rFonts w:ascii="Arial" w:hAnsi="Arial" w:cs="Arial"/>
        </w:rPr>
        <w:t xml:space="preserve"> impact energy efficiency</w:t>
      </w:r>
      <w:r w:rsidR="00D06563">
        <w:rPr>
          <w:rFonts w:ascii="Arial" w:hAnsi="Arial" w:cs="Arial"/>
        </w:rPr>
        <w:t xml:space="preserve"> (and system overhead)</w:t>
      </w:r>
      <w:r w:rsidRPr="00160D23">
        <w:rPr>
          <w:rFonts w:ascii="Arial" w:hAnsi="Arial" w:cs="Arial"/>
        </w:rPr>
        <w:t xml:space="preserve"> further</w:t>
      </w:r>
      <w:r w:rsidR="009637E3">
        <w:rPr>
          <w:rFonts w:ascii="Arial" w:hAnsi="Arial" w:cs="Arial"/>
        </w:rPr>
        <w:t xml:space="preserve">, </w:t>
      </w:r>
      <w:r w:rsidR="002713B7">
        <w:rPr>
          <w:rFonts w:ascii="Arial" w:hAnsi="Arial" w:cs="Arial"/>
        </w:rPr>
        <w:t>even when there is no paging</w:t>
      </w:r>
      <w:r w:rsidR="001F3D23">
        <w:rPr>
          <w:rFonts w:ascii="Arial" w:hAnsi="Arial" w:cs="Arial"/>
        </w:rPr>
        <w:t xml:space="preserve">, or no </w:t>
      </w:r>
      <w:proofErr w:type="spellStart"/>
      <w:r w:rsidR="001F3D23">
        <w:rPr>
          <w:rFonts w:ascii="Arial" w:hAnsi="Arial" w:cs="Arial"/>
        </w:rPr>
        <w:t>U</w:t>
      </w:r>
      <w:r w:rsidR="00072EC1">
        <w:rPr>
          <w:rFonts w:ascii="Arial" w:hAnsi="Arial" w:cs="Arial"/>
        </w:rPr>
        <w:t>e</w:t>
      </w:r>
      <w:r w:rsidR="001F3D23">
        <w:rPr>
          <w:rFonts w:ascii="Arial" w:hAnsi="Arial" w:cs="Arial"/>
        </w:rPr>
        <w:t>s</w:t>
      </w:r>
      <w:proofErr w:type="spellEnd"/>
      <w:r w:rsidR="001F3D23">
        <w:rPr>
          <w:rFonts w:ascii="Arial" w:hAnsi="Arial" w:cs="Arial"/>
        </w:rPr>
        <w:t>,</w:t>
      </w:r>
      <w:r w:rsidR="002713B7">
        <w:rPr>
          <w:rFonts w:ascii="Arial" w:hAnsi="Arial" w:cs="Arial"/>
        </w:rPr>
        <w:t xml:space="preserve"> </w:t>
      </w:r>
      <w:r w:rsidR="00A056EE">
        <w:rPr>
          <w:rFonts w:ascii="Arial" w:hAnsi="Arial" w:cs="Arial"/>
        </w:rPr>
        <w:t>in the cell</w:t>
      </w:r>
      <w:r w:rsidRPr="00160D23">
        <w:rPr>
          <w:rFonts w:ascii="Arial" w:hAnsi="Arial" w:cs="Arial"/>
        </w:rPr>
        <w:t xml:space="preserve">. </w:t>
      </w:r>
    </w:p>
    <w:p w14:paraId="0590642E" w14:textId="1D46C556" w:rsidR="007B180F" w:rsidRDefault="007B180F" w:rsidP="007B180F">
      <w:pPr>
        <w:jc w:val="both"/>
        <w:rPr>
          <w:rFonts w:ascii="Arial" w:hAnsi="Arial" w:cs="Arial"/>
        </w:rPr>
      </w:pPr>
      <w:r w:rsidRPr="00160D23">
        <w:rPr>
          <w:rFonts w:ascii="Arial" w:hAnsi="Arial" w:cs="Arial"/>
        </w:rPr>
        <w:t xml:space="preserve">In NR Rel-18, </w:t>
      </w:r>
      <w:r w:rsidR="00072EC1">
        <w:rPr>
          <w:rFonts w:ascii="Arial" w:hAnsi="Arial" w:cs="Arial"/>
        </w:rPr>
        <w:t xml:space="preserve">a </w:t>
      </w:r>
      <w:proofErr w:type="spellStart"/>
      <w:r w:rsidR="00EB3873">
        <w:rPr>
          <w:rFonts w:ascii="Arial" w:hAnsi="Arial" w:cs="Arial"/>
        </w:rPr>
        <w:t>gNB</w:t>
      </w:r>
      <w:proofErr w:type="spellEnd"/>
      <w:r w:rsidR="00EB3873">
        <w:rPr>
          <w:rFonts w:ascii="Arial" w:hAnsi="Arial" w:cs="Arial"/>
        </w:rPr>
        <w:t xml:space="preserve"> energy consumption model has been developed (see TR 38.864). </w:t>
      </w:r>
      <w:r w:rsidRPr="00160D23">
        <w:rPr>
          <w:rFonts w:ascii="Arial" w:hAnsi="Arial" w:cs="Arial"/>
        </w:rPr>
        <w:t xml:space="preserve">Related </w:t>
      </w:r>
      <w:r w:rsidR="00EB3873">
        <w:rPr>
          <w:rFonts w:ascii="Arial" w:hAnsi="Arial" w:cs="Arial"/>
        </w:rPr>
        <w:t>information</w:t>
      </w:r>
      <w:r w:rsidR="00EB3873" w:rsidRPr="00160D23">
        <w:rPr>
          <w:rFonts w:ascii="Arial" w:hAnsi="Arial" w:cs="Arial"/>
        </w:rPr>
        <w:t xml:space="preserve"> </w:t>
      </w:r>
      <w:r w:rsidRPr="00160D23">
        <w:rPr>
          <w:rFonts w:ascii="Arial" w:hAnsi="Arial" w:cs="Arial"/>
        </w:rPr>
        <w:t>such as power model for NW and relevant evaluation assumptions</w:t>
      </w:r>
      <w:r w:rsidR="00C574C8">
        <w:rPr>
          <w:rFonts w:ascii="Arial" w:hAnsi="Arial" w:cs="Arial"/>
        </w:rPr>
        <w:t xml:space="preserve"> </w:t>
      </w:r>
      <w:r w:rsidRPr="00160D23">
        <w:rPr>
          <w:rFonts w:ascii="Arial" w:hAnsi="Arial" w:cs="Arial"/>
        </w:rPr>
        <w:t xml:space="preserve">can be reused in this </w:t>
      </w:r>
      <w:r w:rsidRPr="00160D23">
        <w:rPr>
          <w:rFonts w:ascii="Arial" w:hAnsi="Arial" w:cs="Arial"/>
        </w:rPr>
        <w:lastRenderedPageBreak/>
        <w:t>study</w:t>
      </w:r>
      <w:r w:rsidR="00EB3873">
        <w:rPr>
          <w:rFonts w:ascii="Arial" w:hAnsi="Arial" w:cs="Arial"/>
        </w:rPr>
        <w:t xml:space="preserve"> to assess impact on NW energy consumption</w:t>
      </w:r>
      <w:r w:rsidRPr="00160D23">
        <w:rPr>
          <w:rFonts w:ascii="Arial" w:hAnsi="Arial" w:cs="Arial"/>
        </w:rPr>
        <w:t xml:space="preserve">. The evaluation result can then be compared </w:t>
      </w:r>
      <w:r>
        <w:rPr>
          <w:rFonts w:ascii="Arial" w:hAnsi="Arial" w:cs="Arial"/>
        </w:rPr>
        <w:t>with legacy scenario with no LP-WUS.</w:t>
      </w:r>
    </w:p>
    <w:p w14:paraId="5712C159" w14:textId="77777777" w:rsidR="007B180F" w:rsidRDefault="007B180F" w:rsidP="007B180F">
      <w:pPr>
        <w:jc w:val="both"/>
        <w:rPr>
          <w:rFonts w:ascii="Arial" w:hAnsi="Arial" w:cs="Arial"/>
        </w:rPr>
      </w:pPr>
    </w:p>
    <w:p w14:paraId="7D090DB8" w14:textId="257C23D7" w:rsidR="007B180F" w:rsidRPr="00160D23" w:rsidRDefault="007B180F" w:rsidP="007B180F">
      <w:pPr>
        <w:pStyle w:val="Proposal"/>
      </w:pPr>
      <w:bookmarkStart w:id="38" w:name="_Toc115430322"/>
      <w:bookmarkStart w:id="39" w:name="_Toc115430323"/>
      <w:bookmarkStart w:id="40" w:name="_Toc115467241"/>
      <w:bookmarkStart w:id="41" w:name="_Toc115442443"/>
      <w:bookmarkStart w:id="42" w:name="_Toc118667393"/>
      <w:bookmarkStart w:id="43" w:name="_Toc131768813"/>
      <w:bookmarkEnd w:id="38"/>
      <w:bookmarkEnd w:id="39"/>
      <w:r>
        <w:rPr>
          <w:rFonts w:cs="Arial"/>
        </w:rPr>
        <w:t>Impact of LP-WUS/WUR operation on NW Energy Efficiency should be considered especially if LP-</w:t>
      </w:r>
      <w:r w:rsidRPr="00F35D42">
        <w:rPr>
          <w:rFonts w:cs="Arial"/>
        </w:rPr>
        <w:t>WUS transmission</w:t>
      </w:r>
      <w:r>
        <w:rPr>
          <w:rFonts w:cs="Arial"/>
        </w:rPr>
        <w:t>s</w:t>
      </w:r>
      <w:r w:rsidRPr="00F35D42">
        <w:rPr>
          <w:rFonts w:cs="Arial"/>
        </w:rPr>
        <w:t xml:space="preserve"> require </w:t>
      </w:r>
      <w:r>
        <w:rPr>
          <w:rFonts w:cs="Arial"/>
        </w:rPr>
        <w:t>significantly more</w:t>
      </w:r>
      <w:r w:rsidRPr="00F35D42">
        <w:rPr>
          <w:rFonts w:cs="Arial"/>
        </w:rPr>
        <w:t xml:space="preserve"> time</w:t>
      </w:r>
      <w:r>
        <w:rPr>
          <w:rFonts w:cs="Arial"/>
        </w:rPr>
        <w:t>/</w:t>
      </w:r>
      <w:r w:rsidRPr="00F35D42">
        <w:rPr>
          <w:rFonts w:cs="Arial"/>
        </w:rPr>
        <w:t xml:space="preserve">frequency resources </w:t>
      </w:r>
      <w:r>
        <w:rPr>
          <w:rFonts w:cs="Arial"/>
        </w:rPr>
        <w:t xml:space="preserve">compared to PDCCH </w:t>
      </w:r>
      <w:r w:rsidRPr="00F35D42">
        <w:rPr>
          <w:rFonts w:cs="Arial"/>
        </w:rPr>
        <w:t xml:space="preserve">or </w:t>
      </w:r>
      <w:r>
        <w:rPr>
          <w:rFonts w:cs="Arial"/>
        </w:rPr>
        <w:t>require additional always-on transmissions</w:t>
      </w:r>
      <w:r w:rsidR="009B6B58">
        <w:rPr>
          <w:rFonts w:cs="Arial"/>
        </w:rPr>
        <w:t xml:space="preserve"> (e.g.</w:t>
      </w:r>
      <w:r w:rsidR="003C28B3">
        <w:rPr>
          <w:rFonts w:cs="Arial"/>
        </w:rPr>
        <w:t>,</w:t>
      </w:r>
      <w:r w:rsidR="009B6B58">
        <w:rPr>
          <w:rFonts w:cs="Arial"/>
        </w:rPr>
        <w:t xml:space="preserve"> LP-SS)</w:t>
      </w:r>
      <w:r>
        <w:rPr>
          <w:rFonts w:cs="Arial"/>
        </w:rPr>
        <w:t xml:space="preserve"> from </w:t>
      </w:r>
      <w:proofErr w:type="spellStart"/>
      <w:r>
        <w:rPr>
          <w:rFonts w:cs="Arial"/>
        </w:rPr>
        <w:t>gNB</w:t>
      </w:r>
      <w:proofErr w:type="spellEnd"/>
      <w:r>
        <w:rPr>
          <w:rFonts w:cs="Arial"/>
        </w:rPr>
        <w:t>.</w:t>
      </w:r>
      <w:bookmarkEnd w:id="40"/>
      <w:bookmarkEnd w:id="41"/>
      <w:bookmarkEnd w:id="42"/>
      <w:bookmarkEnd w:id="43"/>
      <w:r>
        <w:rPr>
          <w:rFonts w:cs="Arial"/>
        </w:rPr>
        <w:t xml:space="preserve"> </w:t>
      </w:r>
    </w:p>
    <w:p w14:paraId="2677AA00" w14:textId="4C8590D1" w:rsidR="00612CFB" w:rsidRDefault="00612CFB" w:rsidP="00612CFB">
      <w:pPr>
        <w:pStyle w:val="Proposal"/>
        <w:numPr>
          <w:ilvl w:val="0"/>
          <w:numId w:val="0"/>
        </w:numPr>
        <w:ind w:left="2722" w:hanging="1304"/>
        <w:rPr>
          <w:rFonts w:cs="Arial"/>
        </w:rPr>
      </w:pPr>
    </w:p>
    <w:p w14:paraId="7CE42549" w14:textId="2D93A6D0" w:rsidR="00612CFB" w:rsidRDefault="00612CFB" w:rsidP="00612CFB">
      <w:pPr>
        <w:jc w:val="both"/>
        <w:rPr>
          <w:rFonts w:ascii="Arial" w:hAnsi="Arial" w:cs="Arial"/>
        </w:rPr>
      </w:pPr>
      <w:r w:rsidRPr="00DE501D">
        <w:rPr>
          <w:rFonts w:ascii="Arial" w:hAnsi="Arial" w:cs="Arial"/>
        </w:rPr>
        <w:t>Another aspect that needs to be clarified is the definition of false alarm</w:t>
      </w:r>
      <w:r>
        <w:rPr>
          <w:rFonts w:ascii="Arial" w:hAnsi="Arial" w:cs="Arial"/>
        </w:rPr>
        <w:t xml:space="preserve"> probability</w:t>
      </w:r>
      <w:r w:rsidRPr="00DE501D">
        <w:rPr>
          <w:rFonts w:ascii="Arial" w:hAnsi="Arial" w:cs="Arial"/>
        </w:rPr>
        <w:t>.</w:t>
      </w:r>
      <w:r>
        <w:rPr>
          <w:rFonts w:ascii="Arial" w:hAnsi="Arial" w:cs="Arial"/>
        </w:rPr>
        <w:t xml:space="preserve"> In general,</w:t>
      </w:r>
      <w:r w:rsidRPr="00DE501D">
        <w:rPr>
          <w:rFonts w:ascii="Arial" w:hAnsi="Arial" w:cs="Arial"/>
        </w:rPr>
        <w:t xml:space="preserve"> </w:t>
      </w:r>
      <w:r>
        <w:rPr>
          <w:rFonts w:ascii="Arial" w:hAnsi="Arial" w:cs="Arial"/>
        </w:rPr>
        <w:t xml:space="preserve">the </w:t>
      </w:r>
      <w:r w:rsidRPr="00DE501D">
        <w:rPr>
          <w:rFonts w:ascii="Arial" w:hAnsi="Arial" w:cs="Arial"/>
        </w:rPr>
        <w:t>false alarm</w:t>
      </w:r>
      <w:r>
        <w:rPr>
          <w:rFonts w:ascii="Arial" w:hAnsi="Arial" w:cs="Arial"/>
        </w:rPr>
        <w:t xml:space="preserve"> probability indicates the probability that a </w:t>
      </w:r>
      <w:r w:rsidRPr="00DE501D">
        <w:rPr>
          <w:rFonts w:ascii="Arial" w:hAnsi="Arial" w:cs="Arial"/>
        </w:rPr>
        <w:t xml:space="preserve">false alarm </w:t>
      </w:r>
      <w:r>
        <w:rPr>
          <w:rFonts w:ascii="Arial" w:hAnsi="Arial" w:cs="Arial"/>
        </w:rPr>
        <w:t>occurs per trial. In case of WUR, false alarm probability is defined as the probability that each WUR detection attempt results in a false detection. Therefore, false alarm should be defined per detection attempt</w:t>
      </w:r>
      <w:r w:rsidR="004D0F36">
        <w:rPr>
          <w:rFonts w:ascii="Arial" w:hAnsi="Arial" w:cs="Arial"/>
        </w:rPr>
        <w:t xml:space="preserve"> regardless of WUR operation mode (i.e., duty cycled vs. continuous)</w:t>
      </w:r>
      <w:r>
        <w:rPr>
          <w:rFonts w:ascii="Arial" w:hAnsi="Arial" w:cs="Arial"/>
        </w:rPr>
        <w:t xml:space="preserve">. In this case, the average number of false alarms increases with increasing number of WUR detection attempts. For example, if each WUR detection duration is </w:t>
      </w:r>
      <w:r w:rsidRPr="001F272C">
        <w:rPr>
          <w:rFonts w:ascii="Arial" w:hAnsi="Arial" w:cs="Arial"/>
          <w:i/>
          <w:iCs/>
        </w:rPr>
        <w:t>D</w:t>
      </w:r>
      <w:r>
        <w:rPr>
          <w:rFonts w:ascii="Arial" w:hAnsi="Arial" w:cs="Arial"/>
        </w:rPr>
        <w:t xml:space="preserve"> </w:t>
      </w:r>
      <w:proofErr w:type="spellStart"/>
      <w:r>
        <w:rPr>
          <w:rFonts w:ascii="Arial" w:hAnsi="Arial" w:cs="Arial"/>
        </w:rPr>
        <w:t>ms</w:t>
      </w:r>
      <w:proofErr w:type="spellEnd"/>
      <w:r>
        <w:rPr>
          <w:rFonts w:ascii="Arial" w:hAnsi="Arial" w:cs="Arial"/>
        </w:rPr>
        <w:t xml:space="preserve">, then during </w:t>
      </w:r>
      <w:r w:rsidRPr="001F272C">
        <w:rPr>
          <w:rFonts w:ascii="Arial" w:hAnsi="Arial" w:cs="Arial"/>
          <w:i/>
          <w:iCs/>
        </w:rPr>
        <w:t>T</w:t>
      </w:r>
      <w:r>
        <w:rPr>
          <w:rFonts w:ascii="Arial" w:hAnsi="Arial" w:cs="Arial"/>
        </w:rPr>
        <w:t xml:space="preserve"> </w:t>
      </w:r>
      <w:proofErr w:type="spellStart"/>
      <w:r>
        <w:rPr>
          <w:rFonts w:ascii="Arial" w:hAnsi="Arial" w:cs="Arial"/>
        </w:rPr>
        <w:t>ms</w:t>
      </w:r>
      <w:proofErr w:type="spellEnd"/>
      <w:r>
        <w:rPr>
          <w:rFonts w:ascii="Arial" w:hAnsi="Arial" w:cs="Arial"/>
        </w:rPr>
        <w:t xml:space="preserve"> active time the WUR has [</w:t>
      </w:r>
      <w:r w:rsidRPr="001F272C">
        <w:rPr>
          <w:rFonts w:ascii="Arial" w:hAnsi="Arial" w:cs="Arial"/>
          <w:i/>
          <w:iCs/>
        </w:rPr>
        <w:t>T</w:t>
      </w:r>
      <w:r>
        <w:rPr>
          <w:rFonts w:ascii="Arial" w:hAnsi="Arial" w:cs="Arial"/>
        </w:rPr>
        <w:t>/</w:t>
      </w:r>
      <w:r w:rsidRPr="001F272C">
        <w:rPr>
          <w:rFonts w:ascii="Arial" w:hAnsi="Arial" w:cs="Arial"/>
          <w:i/>
          <w:iCs/>
        </w:rPr>
        <w:t>D</w:t>
      </w:r>
      <w:r>
        <w:rPr>
          <w:rFonts w:ascii="Arial" w:hAnsi="Arial" w:cs="Arial"/>
        </w:rPr>
        <w:t>] attempts for detecting WUS, where false alarm can occur in each attempt with a certain probability.</w:t>
      </w:r>
    </w:p>
    <w:p w14:paraId="577753C9" w14:textId="77777777" w:rsidR="00612CFB" w:rsidRDefault="00612CFB" w:rsidP="00612CFB">
      <w:pPr>
        <w:jc w:val="both"/>
        <w:rPr>
          <w:rFonts w:ascii="Arial" w:hAnsi="Arial" w:cs="Arial"/>
        </w:rPr>
      </w:pPr>
    </w:p>
    <w:p w14:paraId="17D62003" w14:textId="77777777" w:rsidR="00612CFB" w:rsidRDefault="00612CFB" w:rsidP="00612CFB">
      <w:pPr>
        <w:pStyle w:val="Proposal"/>
      </w:pPr>
      <w:bookmarkStart w:id="44" w:name="_Toc131768814"/>
      <w:r>
        <w:t>False alarm probability is defined per detection attempt/trial.</w:t>
      </w:r>
      <w:bookmarkEnd w:id="44"/>
    </w:p>
    <w:p w14:paraId="3B118FD9" w14:textId="0FC52B51" w:rsidR="00612CFB" w:rsidRPr="00160D23" w:rsidRDefault="00612CFB" w:rsidP="005A2FE7">
      <w:pPr>
        <w:pStyle w:val="Observation"/>
      </w:pPr>
      <w:bookmarkStart w:id="45" w:name="_Toc131768705"/>
      <w:r>
        <w:t>The average number of false alarms increases with increasing WUR active time.</w:t>
      </w:r>
      <w:bookmarkEnd w:id="45"/>
    </w:p>
    <w:p w14:paraId="2FD5E6F4" w14:textId="16FD40C0" w:rsidR="00E06C12" w:rsidRPr="002D7120" w:rsidRDefault="00B75E97">
      <w:pPr>
        <w:pStyle w:val="Heading1"/>
      </w:pPr>
      <w:r w:rsidRPr="002D7120">
        <w:t>4</w:t>
      </w:r>
      <w:r w:rsidR="005E1E62" w:rsidRPr="002D7120">
        <w:tab/>
        <w:t xml:space="preserve">Initial </w:t>
      </w:r>
      <w:r w:rsidR="001D4271" w:rsidRPr="002D7120">
        <w:t>Evaluation Results</w:t>
      </w:r>
    </w:p>
    <w:p w14:paraId="77EFEC1C" w14:textId="0AE2EF6C" w:rsidR="005F1B9A" w:rsidRPr="002D7120" w:rsidRDefault="005F1B9A" w:rsidP="005F1B9A">
      <w:pPr>
        <w:pStyle w:val="Heading2"/>
      </w:pPr>
      <w:r>
        <w:t>4</w:t>
      </w:r>
      <w:r w:rsidRPr="002D7120">
        <w:t>.</w:t>
      </w:r>
      <w:r>
        <w:t>1</w:t>
      </w:r>
      <w:r w:rsidRPr="002D7120">
        <w:tab/>
      </w:r>
      <w:r>
        <w:t>P</w:t>
      </w:r>
      <w:r w:rsidRPr="002D7120">
        <w:t>ower consumption</w:t>
      </w:r>
    </w:p>
    <w:p w14:paraId="4A2C5A01" w14:textId="77777777" w:rsidR="0045353D" w:rsidRPr="002D7120" w:rsidRDefault="0045353D" w:rsidP="0045353D">
      <w:pPr>
        <w:pStyle w:val="Heading4"/>
      </w:pPr>
      <w:r>
        <w:t>4</w:t>
      </w:r>
      <w:r w:rsidRPr="002D7120">
        <w:t>.1.</w:t>
      </w:r>
      <w:r>
        <w:t>1</w:t>
      </w:r>
      <w:r w:rsidRPr="002D7120">
        <w:tab/>
      </w:r>
      <w:r>
        <w:t>Impact of latency requirement and traffic characteristics</w:t>
      </w:r>
    </w:p>
    <w:p w14:paraId="7442833A" w14:textId="09DA9AA6" w:rsidR="006235BC" w:rsidRDefault="0043251D" w:rsidP="004D0F36">
      <w:pPr>
        <w:jc w:val="both"/>
        <w:rPr>
          <w:rFonts w:ascii="Arial" w:hAnsi="Arial" w:cs="Arial"/>
        </w:rPr>
      </w:pPr>
      <w:r w:rsidRPr="002D7120">
        <w:rPr>
          <w:rFonts w:ascii="Arial" w:hAnsi="Arial" w:cs="Arial"/>
        </w:rPr>
        <w:t xml:space="preserve">In this section, </w:t>
      </w:r>
      <w:r w:rsidR="00E44F40">
        <w:rPr>
          <w:rFonts w:ascii="Arial" w:hAnsi="Arial" w:cs="Arial"/>
        </w:rPr>
        <w:t>w</w:t>
      </w:r>
      <w:r w:rsidR="00E44F40" w:rsidRPr="00E44F40">
        <w:rPr>
          <w:rFonts w:ascii="Arial" w:hAnsi="Arial" w:cs="Arial"/>
        </w:rPr>
        <w:t>e provide power saving evaluations for specific scenarios with different latency targets</w:t>
      </w:r>
      <w:r w:rsidR="00E44F40">
        <w:rPr>
          <w:rFonts w:ascii="Arial" w:hAnsi="Arial" w:cs="Arial"/>
        </w:rPr>
        <w:t xml:space="preserve"> to study </w:t>
      </w:r>
      <w:r w:rsidRPr="002D7120">
        <w:rPr>
          <w:rFonts w:ascii="Arial" w:hAnsi="Arial" w:cs="Arial"/>
        </w:rPr>
        <w:t>WUR power saving gain</w:t>
      </w:r>
      <w:r w:rsidR="00F9411B">
        <w:rPr>
          <w:rFonts w:ascii="Arial" w:hAnsi="Arial" w:cs="Arial"/>
        </w:rPr>
        <w:t xml:space="preserve"> </w:t>
      </w:r>
      <w:r w:rsidR="006105F6">
        <w:rPr>
          <w:rFonts w:ascii="Arial" w:hAnsi="Arial" w:cs="Arial"/>
        </w:rPr>
        <w:t>in RRC IDLE</w:t>
      </w:r>
      <w:r w:rsidR="00547CD3">
        <w:rPr>
          <w:rFonts w:ascii="Arial" w:hAnsi="Arial" w:cs="Arial"/>
        </w:rPr>
        <w:t>/INACTIVE state</w:t>
      </w:r>
      <w:r w:rsidRPr="002D7120">
        <w:rPr>
          <w:rFonts w:ascii="Arial" w:hAnsi="Arial" w:cs="Arial"/>
        </w:rPr>
        <w:t xml:space="preserve">. </w:t>
      </w:r>
    </w:p>
    <w:p w14:paraId="550A113B" w14:textId="7898E0AE" w:rsidR="001F21ED" w:rsidRDefault="00E44F40" w:rsidP="001F21ED">
      <w:pPr>
        <w:jc w:val="both"/>
        <w:rPr>
          <w:rFonts w:ascii="Arial" w:hAnsi="Arial" w:cs="Arial"/>
        </w:rPr>
      </w:pPr>
      <w:r>
        <w:rPr>
          <w:rFonts w:ascii="Arial" w:hAnsi="Arial" w:cs="Arial"/>
        </w:rPr>
        <w:t>T</w:t>
      </w:r>
      <w:r w:rsidR="00334358">
        <w:rPr>
          <w:rFonts w:ascii="Arial" w:hAnsi="Arial" w:cs="Arial"/>
        </w:rPr>
        <w:t xml:space="preserve">he power </w:t>
      </w:r>
      <w:r w:rsidR="001D4C19">
        <w:rPr>
          <w:rFonts w:ascii="Arial" w:hAnsi="Arial" w:cs="Arial"/>
        </w:rPr>
        <w:t xml:space="preserve">and transition </w:t>
      </w:r>
      <w:r w:rsidR="00334358">
        <w:rPr>
          <w:rFonts w:ascii="Arial" w:hAnsi="Arial" w:cs="Arial"/>
        </w:rPr>
        <w:t>model</w:t>
      </w:r>
      <w:r w:rsidR="006C365C">
        <w:rPr>
          <w:rFonts w:ascii="Arial" w:hAnsi="Arial" w:cs="Arial"/>
        </w:rPr>
        <w:t>s</w:t>
      </w:r>
      <w:r w:rsidR="00334358">
        <w:rPr>
          <w:rFonts w:ascii="Arial" w:hAnsi="Arial" w:cs="Arial"/>
        </w:rPr>
        <w:t xml:space="preserve"> </w:t>
      </w:r>
      <w:r w:rsidR="009B412B">
        <w:rPr>
          <w:rFonts w:ascii="Arial" w:hAnsi="Arial" w:cs="Arial"/>
        </w:rPr>
        <w:t xml:space="preserve">of MR and WUR </w:t>
      </w:r>
      <w:r>
        <w:rPr>
          <w:rFonts w:ascii="Arial" w:hAnsi="Arial" w:cs="Arial"/>
        </w:rPr>
        <w:t xml:space="preserve">used for these evaluations </w:t>
      </w:r>
      <w:r w:rsidR="009B412B">
        <w:rPr>
          <w:rFonts w:ascii="Arial" w:hAnsi="Arial" w:cs="Arial"/>
        </w:rPr>
        <w:t xml:space="preserve">are summarized </w:t>
      </w:r>
      <w:r w:rsidR="001F21ED">
        <w:rPr>
          <w:rFonts w:ascii="Arial" w:hAnsi="Arial" w:cs="Arial"/>
        </w:rPr>
        <w:t xml:space="preserve">Annex </w:t>
      </w:r>
      <w:r w:rsidR="00CB6D89">
        <w:rPr>
          <w:rFonts w:ascii="Arial" w:hAnsi="Arial" w:cs="Arial"/>
        </w:rPr>
        <w:t>A</w:t>
      </w:r>
      <w:r w:rsidR="003565D0">
        <w:rPr>
          <w:rFonts w:ascii="Arial" w:hAnsi="Arial" w:cs="Arial"/>
        </w:rPr>
        <w:t>.</w:t>
      </w:r>
      <w:r w:rsidR="00847324">
        <w:rPr>
          <w:rFonts w:ascii="Arial" w:hAnsi="Arial" w:cs="Arial"/>
        </w:rPr>
        <w:t xml:space="preserve"> </w:t>
      </w:r>
    </w:p>
    <w:p w14:paraId="2C283457" w14:textId="77B53E27" w:rsidR="001F21ED" w:rsidRDefault="003565D0" w:rsidP="001F21ED">
      <w:pPr>
        <w:jc w:val="both"/>
        <w:rPr>
          <w:rFonts w:ascii="Arial" w:hAnsi="Arial" w:cs="Arial"/>
        </w:rPr>
      </w:pPr>
      <w:r>
        <w:rPr>
          <w:rFonts w:ascii="Arial" w:hAnsi="Arial" w:cs="Arial"/>
        </w:rPr>
        <w:t xml:space="preserve">We </w:t>
      </w:r>
      <w:r w:rsidR="00847324">
        <w:rPr>
          <w:rFonts w:ascii="Arial" w:hAnsi="Arial" w:cs="Arial"/>
        </w:rPr>
        <w:t>assum</w:t>
      </w:r>
      <w:r>
        <w:rPr>
          <w:rFonts w:ascii="Arial" w:hAnsi="Arial" w:cs="Arial"/>
        </w:rPr>
        <w:t>e</w:t>
      </w:r>
      <w:r w:rsidR="00847324">
        <w:rPr>
          <w:rFonts w:ascii="Arial" w:hAnsi="Arial" w:cs="Arial"/>
        </w:rPr>
        <w:t xml:space="preserve"> </w:t>
      </w:r>
      <w:r w:rsidR="008F7055">
        <w:rPr>
          <w:rFonts w:ascii="Arial" w:hAnsi="Arial" w:cs="Arial"/>
        </w:rPr>
        <w:t xml:space="preserve">MR </w:t>
      </w:r>
      <w:r w:rsidR="00D65C48">
        <w:rPr>
          <w:rFonts w:ascii="Arial" w:hAnsi="Arial" w:cs="Arial"/>
        </w:rPr>
        <w:t>reception bandwidth</w:t>
      </w:r>
      <w:r>
        <w:rPr>
          <w:rFonts w:ascii="Arial" w:hAnsi="Arial" w:cs="Arial"/>
        </w:rPr>
        <w:t xml:space="preserve"> to be</w:t>
      </w:r>
      <w:r w:rsidR="00D65C48">
        <w:rPr>
          <w:rFonts w:ascii="Arial" w:hAnsi="Arial" w:cs="Arial"/>
        </w:rPr>
        <w:t xml:space="preserve"> 20 MHz</w:t>
      </w:r>
      <w:r w:rsidR="002B40A5">
        <w:rPr>
          <w:rFonts w:ascii="Arial" w:hAnsi="Arial" w:cs="Arial"/>
        </w:rPr>
        <w:t xml:space="preserve">, of which the relative power </w:t>
      </w:r>
      <w:r w:rsidR="002669B5">
        <w:rPr>
          <w:rFonts w:ascii="Arial" w:hAnsi="Arial" w:cs="Arial"/>
        </w:rPr>
        <w:t>scaling follows the rule in section 8.1.3 of TR 38.840</w:t>
      </w:r>
      <w:r w:rsidR="009B412B">
        <w:rPr>
          <w:rFonts w:ascii="Arial" w:hAnsi="Arial" w:cs="Arial"/>
        </w:rPr>
        <w:t>.</w:t>
      </w:r>
      <w:r w:rsidR="00FF1C49">
        <w:rPr>
          <w:rFonts w:ascii="Arial" w:hAnsi="Arial" w:cs="Arial"/>
        </w:rPr>
        <w:t xml:space="preserve"> </w:t>
      </w:r>
    </w:p>
    <w:p w14:paraId="70C5DBDC" w14:textId="254179A7" w:rsidR="001F21ED" w:rsidRPr="00305786" w:rsidRDefault="00FF1C49" w:rsidP="001F21ED">
      <w:pPr>
        <w:jc w:val="both"/>
        <w:rPr>
          <w:rFonts w:ascii="Arial" w:hAnsi="Arial" w:cs="Arial"/>
        </w:rPr>
      </w:pPr>
      <w:r>
        <w:rPr>
          <w:rFonts w:ascii="Arial" w:hAnsi="Arial" w:cs="Arial"/>
        </w:rPr>
        <w:t xml:space="preserve">For WUR </w:t>
      </w:r>
      <w:r w:rsidR="00E44F40">
        <w:rPr>
          <w:rFonts w:ascii="Arial" w:hAnsi="Arial" w:cs="Arial"/>
        </w:rPr>
        <w:t xml:space="preserve">active </w:t>
      </w:r>
      <w:r>
        <w:rPr>
          <w:rFonts w:ascii="Arial" w:hAnsi="Arial" w:cs="Arial"/>
        </w:rPr>
        <w:t xml:space="preserve">power, we </w:t>
      </w:r>
      <w:r w:rsidR="00DB2136">
        <w:rPr>
          <w:rFonts w:ascii="Arial" w:hAnsi="Arial" w:cs="Arial"/>
        </w:rPr>
        <w:t>select</w:t>
      </w:r>
      <w:r>
        <w:rPr>
          <w:rFonts w:ascii="Arial" w:hAnsi="Arial" w:cs="Arial"/>
        </w:rPr>
        <w:t xml:space="preserve"> </w:t>
      </w:r>
      <w:r w:rsidR="00C31D12" w:rsidRPr="004D0F36">
        <w:rPr>
          <w:rFonts w:ascii="Arial" w:hAnsi="Arial" w:cs="Arial"/>
        </w:rPr>
        <w:t>{</w:t>
      </w:r>
      <w:r>
        <w:rPr>
          <w:rFonts w:ascii="Arial" w:hAnsi="Arial" w:cs="Arial"/>
        </w:rPr>
        <w:t>0.5</w:t>
      </w:r>
      <w:r w:rsidR="00BA4C49">
        <w:rPr>
          <w:rFonts w:ascii="Arial" w:hAnsi="Arial" w:cs="Arial"/>
        </w:rPr>
        <w:t>,</w:t>
      </w:r>
      <w:r>
        <w:rPr>
          <w:rFonts w:ascii="Arial" w:hAnsi="Arial" w:cs="Arial"/>
        </w:rPr>
        <w:t xml:space="preserve"> 4</w:t>
      </w:r>
      <w:r w:rsidR="00007BB1" w:rsidRPr="004D0F36">
        <w:rPr>
          <w:rFonts w:ascii="Arial" w:hAnsi="Arial" w:cs="Arial"/>
        </w:rPr>
        <w:t>,</w:t>
      </w:r>
      <w:r>
        <w:rPr>
          <w:rFonts w:ascii="Arial" w:hAnsi="Arial" w:cs="Arial"/>
        </w:rPr>
        <w:t xml:space="preserve"> </w:t>
      </w:r>
      <w:r w:rsidR="000F1D03">
        <w:rPr>
          <w:rFonts w:ascii="Arial" w:hAnsi="Arial" w:cs="Arial"/>
        </w:rPr>
        <w:t>10</w:t>
      </w:r>
      <w:r w:rsidR="00007BB1" w:rsidRPr="004D0F36">
        <w:rPr>
          <w:rFonts w:ascii="Arial" w:hAnsi="Arial" w:cs="Arial"/>
        </w:rPr>
        <w:t>}</w:t>
      </w:r>
      <w:r w:rsidR="000F1D03">
        <w:rPr>
          <w:rFonts w:ascii="Arial" w:hAnsi="Arial" w:cs="Arial"/>
        </w:rPr>
        <w:t xml:space="preserve"> </w:t>
      </w:r>
      <w:r w:rsidR="000D0234">
        <w:rPr>
          <w:rFonts w:ascii="Arial" w:hAnsi="Arial" w:cs="Arial"/>
        </w:rPr>
        <w:t xml:space="preserve">to </w:t>
      </w:r>
      <w:r w:rsidR="009519D3">
        <w:rPr>
          <w:rFonts w:ascii="Arial" w:hAnsi="Arial" w:cs="Arial"/>
        </w:rPr>
        <w:t>evaluate a range of values</w:t>
      </w:r>
      <w:r w:rsidR="00A572D9" w:rsidRPr="004D0F36">
        <w:rPr>
          <w:rFonts w:ascii="Arial" w:hAnsi="Arial" w:cs="Arial"/>
        </w:rPr>
        <w:t xml:space="preserve">, </w:t>
      </w:r>
      <w:r w:rsidR="00A572D9">
        <w:rPr>
          <w:rFonts w:ascii="Arial" w:hAnsi="Arial" w:cs="Arial"/>
        </w:rPr>
        <w:t xml:space="preserve">where 0.5 represent </w:t>
      </w:r>
      <w:r w:rsidR="007F702F">
        <w:rPr>
          <w:rFonts w:ascii="Arial" w:hAnsi="Arial" w:cs="Arial"/>
        </w:rPr>
        <w:t>simple</w:t>
      </w:r>
      <w:r w:rsidR="002A516A">
        <w:rPr>
          <w:rFonts w:ascii="Arial" w:hAnsi="Arial" w:cs="Arial"/>
        </w:rPr>
        <w:t>r</w:t>
      </w:r>
      <w:r w:rsidR="007F702F">
        <w:rPr>
          <w:rFonts w:ascii="Arial" w:hAnsi="Arial" w:cs="Arial"/>
        </w:rPr>
        <w:t xml:space="preserve"> WUR architectur</w:t>
      </w:r>
      <w:r w:rsidR="00436702">
        <w:rPr>
          <w:rFonts w:ascii="Arial" w:hAnsi="Arial" w:cs="Arial"/>
        </w:rPr>
        <w:t>e, e.g., OOK-based WUR and {4, 10} represent more capable WUR, e.g., O</w:t>
      </w:r>
      <w:r w:rsidR="007C2DAB">
        <w:rPr>
          <w:rFonts w:ascii="Arial" w:hAnsi="Arial" w:cs="Arial"/>
        </w:rPr>
        <w:t>FDM-based WUR</w:t>
      </w:r>
      <w:r w:rsidR="007A5908">
        <w:rPr>
          <w:rFonts w:ascii="Arial" w:hAnsi="Arial" w:cs="Arial"/>
        </w:rPr>
        <w:t>.</w:t>
      </w:r>
      <w:r w:rsidR="008C5DE5">
        <w:rPr>
          <w:rFonts w:ascii="Arial" w:hAnsi="Arial" w:cs="Arial"/>
        </w:rPr>
        <w:t xml:space="preserve"> </w:t>
      </w:r>
    </w:p>
    <w:p w14:paraId="104BD375" w14:textId="4EB56FFF" w:rsidR="005335C1" w:rsidRDefault="005C6648" w:rsidP="00E44F40">
      <w:pPr>
        <w:jc w:val="both"/>
      </w:pPr>
      <w:r>
        <w:rPr>
          <w:rFonts w:ascii="Arial" w:hAnsi="Arial" w:cs="Arial"/>
        </w:rPr>
        <w:t xml:space="preserve">For </w:t>
      </w:r>
      <w:proofErr w:type="gramStart"/>
      <w:r>
        <w:rPr>
          <w:rFonts w:ascii="Arial" w:hAnsi="Arial" w:cs="Arial"/>
        </w:rPr>
        <w:t>duty-cycle</w:t>
      </w:r>
      <w:r w:rsidR="00750786">
        <w:rPr>
          <w:rFonts w:ascii="Arial" w:hAnsi="Arial" w:cs="Arial"/>
        </w:rPr>
        <w:t>d</w:t>
      </w:r>
      <w:proofErr w:type="gramEnd"/>
      <w:r>
        <w:rPr>
          <w:rFonts w:ascii="Arial" w:hAnsi="Arial" w:cs="Arial"/>
        </w:rPr>
        <w:t xml:space="preserve"> WUR, w</w:t>
      </w:r>
      <w:r w:rsidR="00DB2136">
        <w:rPr>
          <w:rFonts w:ascii="Arial" w:hAnsi="Arial" w:cs="Arial"/>
        </w:rPr>
        <w:t xml:space="preserve">e assume </w:t>
      </w:r>
      <w:r w:rsidR="00CA3195">
        <w:rPr>
          <w:rFonts w:ascii="Arial" w:hAnsi="Arial" w:cs="Arial"/>
        </w:rPr>
        <w:t xml:space="preserve">10ms for </w:t>
      </w:r>
      <w:r w:rsidR="00380B92">
        <w:rPr>
          <w:rFonts w:ascii="Arial" w:hAnsi="Arial" w:cs="Arial"/>
        </w:rPr>
        <w:t>each WUR monitoring window</w:t>
      </w:r>
      <w:r w:rsidR="00CA3195">
        <w:rPr>
          <w:rFonts w:ascii="Arial" w:hAnsi="Arial" w:cs="Arial"/>
        </w:rPr>
        <w:t xml:space="preserve"> which </w:t>
      </w:r>
      <w:r w:rsidR="009519D3">
        <w:rPr>
          <w:rFonts w:ascii="Arial" w:hAnsi="Arial" w:cs="Arial"/>
        </w:rPr>
        <w:t xml:space="preserve">can </w:t>
      </w:r>
      <w:r w:rsidR="00047CA9">
        <w:rPr>
          <w:rFonts w:ascii="Arial" w:hAnsi="Arial" w:cs="Arial"/>
        </w:rPr>
        <w:t>include</w:t>
      </w:r>
      <w:r w:rsidR="00CA3195">
        <w:rPr>
          <w:rFonts w:ascii="Arial" w:hAnsi="Arial" w:cs="Arial"/>
        </w:rPr>
        <w:t xml:space="preserve"> potential </w:t>
      </w:r>
      <w:r w:rsidR="00B9692A">
        <w:rPr>
          <w:rFonts w:ascii="Arial" w:hAnsi="Arial" w:cs="Arial"/>
        </w:rPr>
        <w:t xml:space="preserve">monitoring </w:t>
      </w:r>
      <w:r w:rsidR="00E87924">
        <w:rPr>
          <w:rFonts w:ascii="Arial" w:hAnsi="Arial" w:cs="Arial"/>
        </w:rPr>
        <w:t xml:space="preserve">time for </w:t>
      </w:r>
      <w:r w:rsidR="00E8070D">
        <w:rPr>
          <w:rFonts w:ascii="Arial" w:hAnsi="Arial" w:cs="Arial"/>
        </w:rPr>
        <w:t>sync</w:t>
      </w:r>
      <w:r w:rsidR="00755682">
        <w:rPr>
          <w:rFonts w:ascii="Arial" w:hAnsi="Arial" w:cs="Arial"/>
        </w:rPr>
        <w:t>, RRM measurement and WUS.</w:t>
      </w:r>
      <w:r w:rsidR="00E44F40">
        <w:rPr>
          <w:rFonts w:ascii="Arial" w:hAnsi="Arial" w:cs="Arial"/>
        </w:rPr>
        <w:t xml:space="preserve"> </w:t>
      </w:r>
      <w:r w:rsidR="005335C1" w:rsidRPr="00E44F40">
        <w:rPr>
          <w:rFonts w:ascii="Arial" w:hAnsi="Arial" w:cs="Arial"/>
        </w:rPr>
        <w:t>Power consumed by MR for RRM measurements is not considered in these evaluations</w:t>
      </w:r>
      <w:r w:rsidR="00C266B1">
        <w:rPr>
          <w:rFonts w:ascii="Arial" w:hAnsi="Arial" w:cs="Arial"/>
        </w:rPr>
        <w:t>.</w:t>
      </w:r>
    </w:p>
    <w:p w14:paraId="5DD98969" w14:textId="358D1BB5" w:rsidR="006235BC" w:rsidRPr="002D7120" w:rsidRDefault="006235BC" w:rsidP="006235BC">
      <w:pPr>
        <w:pStyle w:val="B1"/>
      </w:pPr>
      <w:r w:rsidRPr="002D7120">
        <w:t xml:space="preserve">We consider </w:t>
      </w:r>
      <w:r w:rsidR="005B1E33">
        <w:t>R</w:t>
      </w:r>
      <w:r w:rsidR="005B1E33" w:rsidRPr="00A833F1">
        <w:rPr>
          <w:vertAlign w:val="subscript"/>
        </w:rPr>
        <w:t>E</w:t>
      </w:r>
      <w:r w:rsidR="005B1E33">
        <w:t xml:space="preserve"> </w:t>
      </w:r>
      <w:proofErr w:type="gramStart"/>
      <w:r w:rsidR="005B1E33">
        <w:t>=</w:t>
      </w:r>
      <w:r w:rsidR="005B1E33" w:rsidRPr="002D7120">
        <w:t>{</w:t>
      </w:r>
      <w:proofErr w:type="gramEnd"/>
      <w:r w:rsidR="005B1E33">
        <w:t>1%, 0.1%, 0.01%</w:t>
      </w:r>
      <w:r w:rsidR="005B1E33" w:rsidRPr="002D7120">
        <w:t>}</w:t>
      </w:r>
      <w:r w:rsidR="005B1E33">
        <w:t>, Y</w:t>
      </w:r>
      <w:r w:rsidR="005B1E33" w:rsidRPr="001F21ED">
        <w:rPr>
          <w:vertAlign w:val="subscript"/>
        </w:rPr>
        <w:t>REF</w:t>
      </w:r>
      <w:r w:rsidR="005B1E33">
        <w:t xml:space="preserve"> = 1.28s, N=1</w:t>
      </w:r>
      <w:r w:rsidR="005B1E33" w:rsidRPr="002D7120" w:rsidDel="005B1E33">
        <w:t xml:space="preserve"> </w:t>
      </w:r>
      <w:r w:rsidRPr="002D7120">
        <w:t>and evaluate the following latency targets:</w:t>
      </w:r>
    </w:p>
    <w:p w14:paraId="7D7964B9" w14:textId="3CCC3EE2" w:rsidR="006235BC" w:rsidRPr="002D7120" w:rsidRDefault="006235BC" w:rsidP="006235BC">
      <w:pPr>
        <w:pStyle w:val="B1"/>
        <w:numPr>
          <w:ilvl w:val="0"/>
          <w:numId w:val="30"/>
        </w:numPr>
        <w:rPr>
          <w:b/>
        </w:rPr>
      </w:pPr>
      <w:r w:rsidRPr="002D7120">
        <w:rPr>
          <w:b/>
        </w:rPr>
        <w:t>Scenario A: 500ms latency target with the following settings</w:t>
      </w:r>
    </w:p>
    <w:p w14:paraId="3519F668" w14:textId="77777777" w:rsidR="006235BC" w:rsidRPr="002D7120" w:rsidRDefault="006235BC" w:rsidP="006235BC">
      <w:pPr>
        <w:pStyle w:val="B1"/>
        <w:numPr>
          <w:ilvl w:val="1"/>
          <w:numId w:val="30"/>
        </w:numPr>
      </w:pPr>
      <w:r w:rsidRPr="002D7120">
        <w:t xml:space="preserve">Baseline: 320 </w:t>
      </w:r>
      <w:proofErr w:type="spellStart"/>
      <w:r w:rsidRPr="002D7120">
        <w:t>ms</w:t>
      </w:r>
      <w:proofErr w:type="spellEnd"/>
      <w:r w:rsidRPr="002D7120">
        <w:t xml:space="preserve"> DRX</w:t>
      </w:r>
    </w:p>
    <w:p w14:paraId="400ECE85" w14:textId="679F6C52" w:rsidR="006235BC" w:rsidRPr="002D7120" w:rsidRDefault="006235BC" w:rsidP="006235BC">
      <w:pPr>
        <w:pStyle w:val="B1"/>
        <w:numPr>
          <w:ilvl w:val="2"/>
          <w:numId w:val="30"/>
        </w:numPr>
      </w:pPr>
      <w:r w:rsidRPr="002D7120">
        <w:t>Per-UE paging rate</w:t>
      </w:r>
      <w:proofErr w:type="gramStart"/>
      <w:r w:rsidRPr="002D7120">
        <w:t>={</w:t>
      </w:r>
      <w:proofErr w:type="gramEnd"/>
      <w:r w:rsidRPr="002D7120">
        <w:t>0.</w:t>
      </w:r>
      <w:r w:rsidR="00F56EC6">
        <w:t>25</w:t>
      </w:r>
      <w:r w:rsidRPr="002D7120">
        <w:t>%,0.0</w:t>
      </w:r>
      <w:r w:rsidR="00F56EC6">
        <w:t>25</w:t>
      </w:r>
      <w:r w:rsidRPr="002D7120">
        <w:t>%, 0.00</w:t>
      </w:r>
      <w:r w:rsidR="00F56EC6">
        <w:t>25</w:t>
      </w:r>
      <w:r w:rsidRPr="002D7120">
        <w:t xml:space="preserve">%} for </w:t>
      </w:r>
      <w:r w:rsidR="00BA7C28">
        <w:t>R</w:t>
      </w:r>
      <w:r w:rsidR="00BA7C28" w:rsidRPr="001F21ED">
        <w:rPr>
          <w:vertAlign w:val="subscript"/>
        </w:rPr>
        <w:t>E</w:t>
      </w:r>
      <w:r w:rsidR="00BA7C28">
        <w:t xml:space="preserve"> </w:t>
      </w:r>
      <w:r w:rsidRPr="002D7120">
        <w:t>{</w:t>
      </w:r>
      <w:r w:rsidR="00E964F6">
        <w:t>1%, 0.1%, 0.01%</w:t>
      </w:r>
      <w:r w:rsidRPr="002D7120">
        <w:t>}</w:t>
      </w:r>
      <w:r w:rsidR="00F51415">
        <w:t xml:space="preserve"> and Y</w:t>
      </w:r>
      <w:r w:rsidR="00926014">
        <w:t xml:space="preserve"> = 1.28s</w:t>
      </w:r>
      <w:r w:rsidRPr="002D7120">
        <w:t>, respectively.</w:t>
      </w:r>
    </w:p>
    <w:p w14:paraId="13159CE2" w14:textId="6A0B77D4" w:rsidR="006235BC" w:rsidRPr="002D7120" w:rsidRDefault="006235BC" w:rsidP="006235BC">
      <w:pPr>
        <w:pStyle w:val="B1"/>
        <w:numPr>
          <w:ilvl w:val="1"/>
          <w:numId w:val="30"/>
        </w:numPr>
      </w:pPr>
      <w:r w:rsidRPr="002D7120">
        <w:lastRenderedPageBreak/>
        <w:t xml:space="preserve">Duty cycled WUR: </w:t>
      </w:r>
      <w:r w:rsidR="00B06FB4">
        <w:t>320</w:t>
      </w:r>
      <w:r w:rsidR="00B06FB4" w:rsidRPr="002D7120">
        <w:t xml:space="preserve"> </w:t>
      </w:r>
      <w:proofErr w:type="spellStart"/>
      <w:r w:rsidRPr="002D7120">
        <w:t>ms</w:t>
      </w:r>
      <w:proofErr w:type="spellEnd"/>
    </w:p>
    <w:p w14:paraId="3F305867" w14:textId="0A75A0DD" w:rsidR="006235BC" w:rsidRPr="002D7120" w:rsidRDefault="006235BC" w:rsidP="006235BC">
      <w:pPr>
        <w:pStyle w:val="B1"/>
        <w:numPr>
          <w:ilvl w:val="2"/>
          <w:numId w:val="30"/>
        </w:numPr>
      </w:pPr>
      <w:r w:rsidRPr="002D7120">
        <w:t>Per-UE paging rate</w:t>
      </w:r>
      <w:proofErr w:type="gramStart"/>
      <w:r w:rsidRPr="002D7120">
        <w:t>={</w:t>
      </w:r>
      <w:proofErr w:type="gramEnd"/>
      <w:r w:rsidRPr="002D7120">
        <w:t>0.</w:t>
      </w:r>
      <w:r w:rsidR="00B06FB4">
        <w:t>25</w:t>
      </w:r>
      <w:r w:rsidRPr="002D7120">
        <w:t>%,0.</w:t>
      </w:r>
      <w:r w:rsidR="00B06FB4" w:rsidRPr="002D7120">
        <w:t>0</w:t>
      </w:r>
      <w:r w:rsidR="00B06FB4">
        <w:t>25</w:t>
      </w:r>
      <w:r w:rsidRPr="002D7120">
        <w:t>%, 0.</w:t>
      </w:r>
      <w:r w:rsidR="00B06FB4" w:rsidRPr="002D7120">
        <w:t>00</w:t>
      </w:r>
      <w:r w:rsidR="00B06FB4">
        <w:t>25</w:t>
      </w:r>
      <w:r w:rsidRPr="002D7120">
        <w:t xml:space="preserve">%} for </w:t>
      </w:r>
      <w:r w:rsidR="00534F63">
        <w:t>R</w:t>
      </w:r>
      <w:r w:rsidR="00534F63" w:rsidRPr="00A833F1">
        <w:rPr>
          <w:vertAlign w:val="subscript"/>
        </w:rPr>
        <w:t>E</w:t>
      </w:r>
      <w:r w:rsidR="00534F63">
        <w:t xml:space="preserve"> </w:t>
      </w:r>
      <w:r w:rsidR="00534F63" w:rsidRPr="002D7120">
        <w:t>{</w:t>
      </w:r>
      <w:r w:rsidR="00534F63">
        <w:t>1%, 0.1%, 0.01%</w:t>
      </w:r>
      <w:r w:rsidR="00534F63" w:rsidRPr="002D7120">
        <w:t>}</w:t>
      </w:r>
      <w:r w:rsidR="00534F63">
        <w:t xml:space="preserve"> and Y = 1.28s</w:t>
      </w:r>
      <w:r w:rsidR="00534F63" w:rsidRPr="002D7120">
        <w:t>,</w:t>
      </w:r>
      <w:r w:rsidRPr="002D7120">
        <w:t>, respectively.</w:t>
      </w:r>
    </w:p>
    <w:p w14:paraId="3CBC3A24" w14:textId="55D92F84" w:rsidR="006235BC" w:rsidRPr="002D7120" w:rsidRDefault="006235BC" w:rsidP="006235BC">
      <w:pPr>
        <w:pStyle w:val="B1"/>
        <w:numPr>
          <w:ilvl w:val="2"/>
          <w:numId w:val="30"/>
        </w:numPr>
      </w:pPr>
      <w:r w:rsidRPr="002D7120">
        <w:t xml:space="preserve">No ultra-deep </w:t>
      </w:r>
      <w:r w:rsidR="006C365C">
        <w:t xml:space="preserve">sleep </w:t>
      </w:r>
      <w:r w:rsidRPr="002D7120">
        <w:t xml:space="preserve">for main radio due to the latency constraint </w:t>
      </w:r>
    </w:p>
    <w:p w14:paraId="1C0F3EF0" w14:textId="77777777" w:rsidR="006235BC" w:rsidRPr="002D7120" w:rsidRDefault="006235BC" w:rsidP="006235BC">
      <w:pPr>
        <w:pStyle w:val="B1"/>
        <w:ind w:left="1440"/>
      </w:pPr>
    </w:p>
    <w:p w14:paraId="0FEE3816" w14:textId="4B37F559" w:rsidR="006235BC" w:rsidRPr="002D7120" w:rsidRDefault="006235BC" w:rsidP="006235BC">
      <w:pPr>
        <w:pStyle w:val="B1"/>
        <w:numPr>
          <w:ilvl w:val="0"/>
          <w:numId w:val="30"/>
        </w:numPr>
        <w:rPr>
          <w:b/>
        </w:rPr>
      </w:pPr>
      <w:r w:rsidRPr="002D7120">
        <w:rPr>
          <w:b/>
        </w:rPr>
        <w:t>Scenario B: 2</w:t>
      </w:r>
      <w:r>
        <w:rPr>
          <w:b/>
          <w:bCs/>
        </w:rPr>
        <w:t>s</w:t>
      </w:r>
      <w:r w:rsidRPr="002D7120">
        <w:rPr>
          <w:b/>
        </w:rPr>
        <w:t xml:space="preserve"> latency target with the following setting</w:t>
      </w:r>
    </w:p>
    <w:p w14:paraId="40EA4EA0" w14:textId="77777777" w:rsidR="006235BC" w:rsidRPr="002D7120" w:rsidRDefault="006235BC" w:rsidP="006235BC">
      <w:pPr>
        <w:pStyle w:val="B1"/>
        <w:numPr>
          <w:ilvl w:val="1"/>
          <w:numId w:val="30"/>
        </w:numPr>
      </w:pPr>
      <w:r w:rsidRPr="002D7120">
        <w:t>Baseline: 1.28 s DRX</w:t>
      </w:r>
    </w:p>
    <w:p w14:paraId="77D73786" w14:textId="070CD04C" w:rsidR="006235BC" w:rsidRPr="002D7120" w:rsidRDefault="006235BC" w:rsidP="006235BC">
      <w:pPr>
        <w:pStyle w:val="B1"/>
        <w:numPr>
          <w:ilvl w:val="2"/>
          <w:numId w:val="30"/>
        </w:numPr>
      </w:pPr>
      <w:r w:rsidRPr="002D7120">
        <w:t>Per-UE paging rate</w:t>
      </w:r>
      <w:proofErr w:type="gramStart"/>
      <w:r w:rsidRPr="002D7120">
        <w:t>={</w:t>
      </w:r>
      <w:proofErr w:type="gramEnd"/>
      <w:r w:rsidRPr="002D7120">
        <w:t xml:space="preserve">1%,0.1%, 0.01%} for </w:t>
      </w:r>
      <w:r w:rsidR="00137050">
        <w:t>R</w:t>
      </w:r>
      <w:r w:rsidR="00137050" w:rsidRPr="00A833F1">
        <w:rPr>
          <w:vertAlign w:val="subscript"/>
        </w:rPr>
        <w:t>E</w:t>
      </w:r>
      <w:r w:rsidR="00137050">
        <w:t xml:space="preserve"> </w:t>
      </w:r>
      <w:r w:rsidR="00137050" w:rsidRPr="002D7120">
        <w:t>{</w:t>
      </w:r>
      <w:r w:rsidR="00137050">
        <w:t>1%, 0.1%, 0.01%</w:t>
      </w:r>
      <w:r w:rsidR="00137050" w:rsidRPr="002D7120">
        <w:t>}</w:t>
      </w:r>
      <w:r w:rsidR="00137050">
        <w:t xml:space="preserve"> and Y = 1.28s</w:t>
      </w:r>
      <w:r w:rsidRPr="002D7120">
        <w:t>, respectively.</w:t>
      </w:r>
    </w:p>
    <w:p w14:paraId="61D1B917" w14:textId="119FAB49" w:rsidR="006235BC" w:rsidRPr="002D7120" w:rsidRDefault="006235BC" w:rsidP="006235BC">
      <w:pPr>
        <w:pStyle w:val="B1"/>
        <w:numPr>
          <w:ilvl w:val="1"/>
          <w:numId w:val="30"/>
        </w:numPr>
      </w:pPr>
      <w:r w:rsidRPr="002D7120">
        <w:t>Duty cycled WUR: 1.</w:t>
      </w:r>
      <w:r w:rsidR="00137050">
        <w:t>28</w:t>
      </w:r>
      <w:r w:rsidRPr="002D7120">
        <w:t xml:space="preserve"> s periodicity </w:t>
      </w:r>
    </w:p>
    <w:p w14:paraId="45B699FF" w14:textId="30D4AE53" w:rsidR="006235BC" w:rsidRPr="002D7120" w:rsidRDefault="006235BC" w:rsidP="006235BC">
      <w:pPr>
        <w:pStyle w:val="B1"/>
        <w:numPr>
          <w:ilvl w:val="2"/>
          <w:numId w:val="30"/>
        </w:numPr>
      </w:pPr>
      <w:r w:rsidRPr="002D7120">
        <w:t>Per-UE paging rate</w:t>
      </w:r>
      <w:proofErr w:type="gramStart"/>
      <w:r w:rsidRPr="002D7120">
        <w:t>={</w:t>
      </w:r>
      <w:proofErr w:type="gramEnd"/>
      <w:r w:rsidR="00137050">
        <w:t>1</w:t>
      </w:r>
      <w:r w:rsidRPr="002D7120">
        <w:t>%,</w:t>
      </w:r>
      <w:r w:rsidR="00137050">
        <w:t>1</w:t>
      </w:r>
      <w:r w:rsidRPr="002D7120">
        <w:t>%, 0.0</w:t>
      </w:r>
      <w:r w:rsidR="00137050">
        <w:t>1</w:t>
      </w:r>
      <w:r w:rsidRPr="002D7120">
        <w:t xml:space="preserve">%} for </w:t>
      </w:r>
      <w:r w:rsidR="00137050">
        <w:t>R</w:t>
      </w:r>
      <w:r w:rsidR="00137050" w:rsidRPr="00A833F1">
        <w:rPr>
          <w:vertAlign w:val="subscript"/>
        </w:rPr>
        <w:t>E</w:t>
      </w:r>
      <w:r w:rsidR="00137050">
        <w:t xml:space="preserve"> </w:t>
      </w:r>
      <w:r w:rsidR="00137050" w:rsidRPr="002D7120">
        <w:t>{</w:t>
      </w:r>
      <w:r w:rsidR="00137050">
        <w:t>1%, 0.1%, 0.01%</w:t>
      </w:r>
      <w:r w:rsidR="00137050" w:rsidRPr="002D7120">
        <w:t>}</w:t>
      </w:r>
      <w:r w:rsidR="00137050">
        <w:t xml:space="preserve"> and Y = 1.28s</w:t>
      </w:r>
      <w:r w:rsidRPr="002D7120">
        <w:t>, respectively.</w:t>
      </w:r>
    </w:p>
    <w:p w14:paraId="093EA208" w14:textId="77777777" w:rsidR="006235BC" w:rsidRPr="002D7120" w:rsidRDefault="006235BC" w:rsidP="006235BC">
      <w:pPr>
        <w:pStyle w:val="B1"/>
        <w:numPr>
          <w:ilvl w:val="2"/>
          <w:numId w:val="30"/>
        </w:numPr>
      </w:pPr>
      <w:r w:rsidRPr="002D7120">
        <w:t>Ultra-deep sleep for the main radio</w:t>
      </w:r>
    </w:p>
    <w:p w14:paraId="42DAD0F1" w14:textId="77777777" w:rsidR="006235BC" w:rsidRPr="002D7120" w:rsidRDefault="006235BC" w:rsidP="006235BC">
      <w:pPr>
        <w:pStyle w:val="B1"/>
        <w:ind w:left="720"/>
      </w:pPr>
    </w:p>
    <w:p w14:paraId="5F8E84B1" w14:textId="76CC0729" w:rsidR="006235BC" w:rsidRPr="002D7120" w:rsidRDefault="006235BC" w:rsidP="006235BC">
      <w:pPr>
        <w:pStyle w:val="B1"/>
        <w:numPr>
          <w:ilvl w:val="0"/>
          <w:numId w:val="30"/>
        </w:numPr>
        <w:rPr>
          <w:b/>
        </w:rPr>
      </w:pPr>
      <w:r w:rsidRPr="002D7120">
        <w:rPr>
          <w:b/>
        </w:rPr>
        <w:t>Scenario C: 60s latency target with the following setting</w:t>
      </w:r>
    </w:p>
    <w:p w14:paraId="79855DA7" w14:textId="10BC40B3" w:rsidR="006235BC" w:rsidRPr="002D7120" w:rsidRDefault="006235BC" w:rsidP="006235BC">
      <w:pPr>
        <w:pStyle w:val="B1"/>
        <w:numPr>
          <w:ilvl w:val="1"/>
          <w:numId w:val="30"/>
        </w:numPr>
      </w:pPr>
      <w:r w:rsidRPr="002D7120">
        <w:t xml:space="preserve">Baseline: 51.2s </w:t>
      </w:r>
      <w:proofErr w:type="spellStart"/>
      <w:r w:rsidRPr="002D7120">
        <w:t>eDRX</w:t>
      </w:r>
      <w:proofErr w:type="spellEnd"/>
      <w:r w:rsidRPr="002D7120">
        <w:t xml:space="preserve"> and 4 </w:t>
      </w:r>
      <w:r w:rsidR="00505E52">
        <w:t xml:space="preserve">POs per </w:t>
      </w:r>
      <w:r w:rsidRPr="002D7120">
        <w:t>paging time window (PTW)</w:t>
      </w:r>
    </w:p>
    <w:p w14:paraId="0C66CA54" w14:textId="50CEB50A" w:rsidR="006235BC" w:rsidRPr="002D7120" w:rsidRDefault="006235BC" w:rsidP="006235BC">
      <w:pPr>
        <w:pStyle w:val="B1"/>
        <w:numPr>
          <w:ilvl w:val="2"/>
          <w:numId w:val="30"/>
        </w:numPr>
      </w:pPr>
      <w:r w:rsidRPr="002D7120">
        <w:t>Per-UE paging rate</w:t>
      </w:r>
      <w:proofErr w:type="gramStart"/>
      <w:r w:rsidRPr="002D7120">
        <w:t>={</w:t>
      </w:r>
      <w:proofErr w:type="gramEnd"/>
      <w:r w:rsidR="00E50298">
        <w:t>30.36</w:t>
      </w:r>
      <w:r w:rsidRPr="002D7120">
        <w:t>%,</w:t>
      </w:r>
      <w:r w:rsidR="00974E02">
        <w:t>3.54</w:t>
      </w:r>
      <w:r w:rsidRPr="002D7120">
        <w:t>%,0.</w:t>
      </w:r>
      <w:r w:rsidR="005A30F7">
        <w:t>36</w:t>
      </w:r>
      <w:r w:rsidRPr="002D7120">
        <w:t>%}</w:t>
      </w:r>
      <w:r w:rsidR="005A30F7">
        <w:t xml:space="preserve"> for the first </w:t>
      </w:r>
      <w:r w:rsidR="00082E95">
        <w:t>i-DRX cycle</w:t>
      </w:r>
      <w:r w:rsidRPr="002D7120">
        <w:t xml:space="preserve"> for </w:t>
      </w:r>
      <w:r w:rsidR="00537DB7">
        <w:t>R</w:t>
      </w:r>
      <w:r w:rsidR="00537DB7" w:rsidRPr="00A833F1">
        <w:rPr>
          <w:vertAlign w:val="subscript"/>
        </w:rPr>
        <w:t>E</w:t>
      </w:r>
      <w:r w:rsidR="00537DB7">
        <w:t xml:space="preserve"> </w:t>
      </w:r>
      <w:r w:rsidR="00537DB7" w:rsidRPr="002D7120">
        <w:t>{</w:t>
      </w:r>
      <w:r w:rsidR="00537DB7">
        <w:t>1%, 0.1%, 0.01%</w:t>
      </w:r>
      <w:r w:rsidR="00537DB7" w:rsidRPr="002D7120">
        <w:t>}</w:t>
      </w:r>
      <w:r w:rsidR="00537DB7">
        <w:t xml:space="preserve"> and Y = 1.28s</w:t>
      </w:r>
      <w:r w:rsidRPr="002D7120">
        <w:t>, respectively.</w:t>
      </w:r>
    </w:p>
    <w:p w14:paraId="5E6CB954" w14:textId="77777777" w:rsidR="006235BC" w:rsidRPr="002D7120" w:rsidRDefault="006235BC" w:rsidP="006235BC">
      <w:pPr>
        <w:pStyle w:val="B1"/>
        <w:numPr>
          <w:ilvl w:val="2"/>
          <w:numId w:val="30"/>
        </w:numPr>
      </w:pPr>
      <w:r w:rsidRPr="002D7120">
        <w:t>Ultra-deep sleep for the main radio outside PTW</w:t>
      </w:r>
    </w:p>
    <w:p w14:paraId="0C0EA9EE" w14:textId="77777777" w:rsidR="006235BC" w:rsidRPr="002D7120" w:rsidRDefault="006235BC" w:rsidP="006235BC">
      <w:pPr>
        <w:pStyle w:val="B1"/>
        <w:numPr>
          <w:ilvl w:val="1"/>
          <w:numId w:val="30"/>
        </w:numPr>
      </w:pPr>
      <w:r w:rsidRPr="002D7120">
        <w:t xml:space="preserve">Duty cycled WUR: 51.2s periodicity </w:t>
      </w:r>
    </w:p>
    <w:p w14:paraId="2999BDD8" w14:textId="3BA3138B" w:rsidR="006235BC" w:rsidRPr="002D7120" w:rsidRDefault="006235BC" w:rsidP="006235BC">
      <w:pPr>
        <w:pStyle w:val="B1"/>
        <w:numPr>
          <w:ilvl w:val="2"/>
          <w:numId w:val="30"/>
        </w:numPr>
      </w:pPr>
      <w:r w:rsidRPr="002D7120">
        <w:t>Per-UE paging rate</w:t>
      </w:r>
      <w:proofErr w:type="gramStart"/>
      <w:r w:rsidRPr="002D7120">
        <w:t>={</w:t>
      </w:r>
      <w:proofErr w:type="gramEnd"/>
      <w:r w:rsidR="000010BB">
        <w:t>30.36</w:t>
      </w:r>
      <w:r w:rsidR="000010BB" w:rsidRPr="002D7120">
        <w:t>%,</w:t>
      </w:r>
      <w:r w:rsidR="000010BB">
        <w:t>3.54</w:t>
      </w:r>
      <w:r w:rsidR="000010BB" w:rsidRPr="002D7120">
        <w:t>%,0.</w:t>
      </w:r>
      <w:r w:rsidR="000010BB">
        <w:t>36</w:t>
      </w:r>
      <w:r w:rsidR="000010BB" w:rsidRPr="002D7120">
        <w:t>%}</w:t>
      </w:r>
      <w:r w:rsidR="000010BB">
        <w:t xml:space="preserve"> </w:t>
      </w:r>
      <w:r w:rsidR="00A30BA4">
        <w:t>for the first i-DRX cycle</w:t>
      </w:r>
      <w:r w:rsidR="00A30BA4" w:rsidRPr="002D7120">
        <w:t xml:space="preserve"> for </w:t>
      </w:r>
      <w:r w:rsidR="00A30BA4">
        <w:t>R</w:t>
      </w:r>
      <w:r w:rsidR="00A30BA4" w:rsidRPr="00A833F1">
        <w:rPr>
          <w:vertAlign w:val="subscript"/>
        </w:rPr>
        <w:t>E</w:t>
      </w:r>
      <w:r w:rsidR="00A30BA4">
        <w:t xml:space="preserve"> </w:t>
      </w:r>
      <w:r w:rsidR="00A30BA4" w:rsidRPr="002D7120">
        <w:t>{</w:t>
      </w:r>
      <w:r w:rsidR="00A30BA4">
        <w:t>1%, 0.1%, 0.01%</w:t>
      </w:r>
      <w:r w:rsidR="00A30BA4" w:rsidRPr="002D7120">
        <w:t>}</w:t>
      </w:r>
      <w:r w:rsidR="00A30BA4">
        <w:t xml:space="preserve"> and Y = 1.28s</w:t>
      </w:r>
      <w:r w:rsidRPr="002D7120">
        <w:t>, respectively.</w:t>
      </w:r>
    </w:p>
    <w:p w14:paraId="0A14CBA8" w14:textId="77777777" w:rsidR="006235BC" w:rsidRPr="002D7120" w:rsidRDefault="006235BC" w:rsidP="006235BC">
      <w:pPr>
        <w:pStyle w:val="B1"/>
        <w:numPr>
          <w:ilvl w:val="2"/>
          <w:numId w:val="30"/>
        </w:numPr>
      </w:pPr>
      <w:r w:rsidRPr="002D7120">
        <w:t>Ultra-deep sleep for the main radio</w:t>
      </w:r>
    </w:p>
    <w:p w14:paraId="5AD5AABF" w14:textId="0EE02E1F" w:rsidR="006235BC" w:rsidRPr="002D7120" w:rsidRDefault="006235BC" w:rsidP="006235BC">
      <w:pPr>
        <w:pStyle w:val="B1"/>
        <w:numPr>
          <w:ilvl w:val="0"/>
          <w:numId w:val="30"/>
        </w:numPr>
        <w:rPr>
          <w:b/>
        </w:rPr>
      </w:pPr>
      <w:r w:rsidRPr="002D7120">
        <w:rPr>
          <w:b/>
        </w:rPr>
        <w:t>Scenario D: 10min latency target with the following setting</w:t>
      </w:r>
    </w:p>
    <w:p w14:paraId="52043C80" w14:textId="7B31B10D" w:rsidR="006235BC" w:rsidRPr="002D7120" w:rsidRDefault="006235BC" w:rsidP="006235BC">
      <w:pPr>
        <w:pStyle w:val="B1"/>
        <w:numPr>
          <w:ilvl w:val="1"/>
          <w:numId w:val="30"/>
        </w:numPr>
      </w:pPr>
      <w:r w:rsidRPr="002D7120">
        <w:t xml:space="preserve">Baseline: 593.92 s </w:t>
      </w:r>
      <w:proofErr w:type="spellStart"/>
      <w:r w:rsidRPr="002D7120">
        <w:t>eDRX</w:t>
      </w:r>
      <w:proofErr w:type="spellEnd"/>
      <w:r w:rsidRPr="002D7120">
        <w:t xml:space="preserve"> and 4 </w:t>
      </w:r>
      <w:r w:rsidR="00505E52">
        <w:t xml:space="preserve">POs per </w:t>
      </w:r>
      <w:r w:rsidRPr="002D7120">
        <w:t>paging time window (PTW)</w:t>
      </w:r>
    </w:p>
    <w:p w14:paraId="0791CF8C" w14:textId="7DDF748B" w:rsidR="006235BC" w:rsidRPr="002D7120" w:rsidRDefault="006235BC" w:rsidP="006235BC">
      <w:pPr>
        <w:pStyle w:val="B1"/>
        <w:numPr>
          <w:ilvl w:val="2"/>
          <w:numId w:val="30"/>
        </w:numPr>
      </w:pPr>
      <w:r w:rsidRPr="002D7120">
        <w:t>Per-UE paging rate</w:t>
      </w:r>
      <w:proofErr w:type="gramStart"/>
      <w:r w:rsidRPr="002D7120">
        <w:t>={</w:t>
      </w:r>
      <w:proofErr w:type="gramEnd"/>
      <w:r w:rsidRPr="002D7120">
        <w:t>99.</w:t>
      </w:r>
      <w:r w:rsidR="00AB6806">
        <w:t>02</w:t>
      </w:r>
      <w:r w:rsidRPr="002D7120">
        <w:t xml:space="preserve">%, </w:t>
      </w:r>
      <w:r w:rsidR="007C6AE9">
        <w:t>36.89</w:t>
      </w:r>
      <w:r w:rsidRPr="002D7120">
        <w:t xml:space="preserve">%, </w:t>
      </w:r>
      <w:r w:rsidR="00A85D54">
        <w:t>4.5</w:t>
      </w:r>
      <w:r w:rsidRPr="002D7120">
        <w:t xml:space="preserve">%} </w:t>
      </w:r>
      <w:r w:rsidR="00AB6806">
        <w:t>for the first i-DRX cycle</w:t>
      </w:r>
      <w:r w:rsidR="00AB6806" w:rsidRPr="002D7120">
        <w:t xml:space="preserve"> for </w:t>
      </w:r>
      <w:r w:rsidR="00AB6806">
        <w:t>R</w:t>
      </w:r>
      <w:r w:rsidR="00AB6806" w:rsidRPr="00A833F1">
        <w:rPr>
          <w:vertAlign w:val="subscript"/>
        </w:rPr>
        <w:t>E</w:t>
      </w:r>
      <w:r w:rsidR="00AB6806">
        <w:t xml:space="preserve"> </w:t>
      </w:r>
      <w:r w:rsidR="00AB6806" w:rsidRPr="002D7120">
        <w:t>{</w:t>
      </w:r>
      <w:r w:rsidR="00AB6806">
        <w:t>1%, 0.1%, 0.01%</w:t>
      </w:r>
      <w:r w:rsidR="00AB6806" w:rsidRPr="002D7120">
        <w:t>}</w:t>
      </w:r>
      <w:r w:rsidR="00AB6806">
        <w:t xml:space="preserve"> and Y = 1.28s</w:t>
      </w:r>
      <w:r w:rsidRPr="002D7120">
        <w:t>, respectively.</w:t>
      </w:r>
    </w:p>
    <w:p w14:paraId="7FD3E78D" w14:textId="77777777" w:rsidR="006235BC" w:rsidRPr="002D7120" w:rsidRDefault="006235BC" w:rsidP="006235BC">
      <w:pPr>
        <w:pStyle w:val="B1"/>
        <w:numPr>
          <w:ilvl w:val="2"/>
          <w:numId w:val="30"/>
        </w:numPr>
      </w:pPr>
      <w:r w:rsidRPr="002D7120">
        <w:t>Ultra-deep sleep for the main radio outside PTW</w:t>
      </w:r>
    </w:p>
    <w:p w14:paraId="7F67072D" w14:textId="77777777" w:rsidR="006235BC" w:rsidRPr="002D7120" w:rsidRDefault="006235BC" w:rsidP="006235BC">
      <w:pPr>
        <w:pStyle w:val="B1"/>
        <w:numPr>
          <w:ilvl w:val="1"/>
          <w:numId w:val="30"/>
        </w:numPr>
      </w:pPr>
      <w:r w:rsidRPr="002D7120">
        <w:t xml:space="preserve">Duty cycled WUR: 593.92s periodicity </w:t>
      </w:r>
    </w:p>
    <w:p w14:paraId="2E8B4C66" w14:textId="0086F901" w:rsidR="006235BC" w:rsidRPr="002D7120" w:rsidRDefault="006235BC" w:rsidP="006235BC">
      <w:pPr>
        <w:pStyle w:val="B1"/>
        <w:numPr>
          <w:ilvl w:val="2"/>
          <w:numId w:val="30"/>
        </w:numPr>
      </w:pPr>
      <w:r w:rsidRPr="002D7120">
        <w:t>Per-UE paging rate</w:t>
      </w:r>
      <w:proofErr w:type="gramStart"/>
      <w:r w:rsidRPr="002D7120">
        <w:t>={</w:t>
      </w:r>
      <w:proofErr w:type="gramEnd"/>
      <w:r w:rsidR="009203E9" w:rsidRPr="002D7120">
        <w:t>99.</w:t>
      </w:r>
      <w:r w:rsidR="009203E9">
        <w:t>02</w:t>
      </w:r>
      <w:r w:rsidR="009203E9" w:rsidRPr="002D7120">
        <w:t xml:space="preserve">%, </w:t>
      </w:r>
      <w:r w:rsidR="009203E9">
        <w:t>36.89</w:t>
      </w:r>
      <w:r w:rsidR="009203E9" w:rsidRPr="002D7120">
        <w:t xml:space="preserve">%, </w:t>
      </w:r>
      <w:r w:rsidR="009203E9">
        <w:t>4.5</w:t>
      </w:r>
      <w:r w:rsidR="009203E9" w:rsidRPr="002D7120">
        <w:t xml:space="preserve">%} </w:t>
      </w:r>
      <w:r w:rsidR="009203E9">
        <w:t>for the first i-DRX cycle</w:t>
      </w:r>
      <w:r w:rsidR="009203E9" w:rsidRPr="002D7120">
        <w:t xml:space="preserve"> for </w:t>
      </w:r>
      <w:r w:rsidR="009203E9">
        <w:t>R</w:t>
      </w:r>
      <w:r w:rsidR="009203E9" w:rsidRPr="00A833F1">
        <w:rPr>
          <w:vertAlign w:val="subscript"/>
        </w:rPr>
        <w:t>E</w:t>
      </w:r>
      <w:r w:rsidR="009203E9">
        <w:t xml:space="preserve"> </w:t>
      </w:r>
      <w:r w:rsidR="009203E9" w:rsidRPr="002D7120">
        <w:t>{</w:t>
      </w:r>
      <w:r w:rsidR="009203E9">
        <w:t>1%, 0.1%, 0.01%</w:t>
      </w:r>
      <w:r w:rsidR="009203E9" w:rsidRPr="002D7120">
        <w:t>}</w:t>
      </w:r>
      <w:r w:rsidR="009203E9">
        <w:t xml:space="preserve"> and Y = 1.28s</w:t>
      </w:r>
      <w:r w:rsidRPr="002D7120">
        <w:t>, respectively.</w:t>
      </w:r>
    </w:p>
    <w:p w14:paraId="30FEB30E" w14:textId="77777777" w:rsidR="006235BC" w:rsidRPr="002D7120" w:rsidRDefault="006235BC" w:rsidP="006235BC">
      <w:pPr>
        <w:pStyle w:val="B1"/>
        <w:numPr>
          <w:ilvl w:val="2"/>
          <w:numId w:val="30"/>
        </w:numPr>
      </w:pPr>
      <w:r w:rsidRPr="002D7120">
        <w:t>Ultra-deep sleep for the main radio</w:t>
      </w:r>
    </w:p>
    <w:p w14:paraId="5C0B0339" w14:textId="09C325D9" w:rsidR="006235BC" w:rsidRPr="002D7120" w:rsidRDefault="006235BC" w:rsidP="006235BC">
      <w:pPr>
        <w:pStyle w:val="B1"/>
      </w:pPr>
      <w:r w:rsidRPr="002D7120">
        <w:t>The power consumption (power unit) and the power saving gain (%) for different scenarios and parameters are provided in the following tables.</w:t>
      </w:r>
    </w:p>
    <w:p w14:paraId="7D0284FF" w14:textId="2B137FDA" w:rsidR="00A451DB" w:rsidRPr="002D7120" w:rsidRDefault="00A451DB" w:rsidP="00A451DB">
      <w:pPr>
        <w:pStyle w:val="Caption"/>
        <w:keepNext/>
      </w:pPr>
      <w:r w:rsidRPr="002D7120">
        <w:t xml:space="preserve">Table </w:t>
      </w:r>
      <w:r>
        <w:t>4.1-1</w:t>
      </w:r>
      <w:r w:rsidRPr="002D7120">
        <w:t xml:space="preserve">: Power consumption evaluation for specific scenarios (WUR </w:t>
      </w:r>
      <w:r>
        <w:t xml:space="preserve">active </w:t>
      </w:r>
      <w:r w:rsidRPr="002D7120">
        <w:t xml:space="preserve">power </w:t>
      </w:r>
      <w:r w:rsidR="00F2069E" w:rsidRPr="002D7120">
        <w:t>P</w:t>
      </w:r>
      <w:r w:rsidR="00F2069E">
        <w:rPr>
          <w:vertAlign w:val="subscript"/>
        </w:rPr>
        <w:t>WUR</w:t>
      </w:r>
      <w:r w:rsidRPr="002D7120">
        <w:t>=</w:t>
      </w:r>
      <w:r>
        <w:t>0.5</w:t>
      </w:r>
      <w:r w:rsidRPr="002D7120">
        <w:t xml:space="preserve"> units).</w:t>
      </w:r>
    </w:p>
    <w:tbl>
      <w:tblPr>
        <w:tblStyle w:val="TableGrid"/>
        <w:tblW w:w="9494" w:type="dxa"/>
        <w:jc w:val="center"/>
        <w:tblLook w:val="04A0" w:firstRow="1" w:lastRow="0" w:firstColumn="1" w:lastColumn="0" w:noHBand="0" w:noVBand="1"/>
      </w:tblPr>
      <w:tblGrid>
        <w:gridCol w:w="1707"/>
        <w:gridCol w:w="1336"/>
        <w:gridCol w:w="1297"/>
        <w:gridCol w:w="1297"/>
        <w:gridCol w:w="1265"/>
        <w:gridCol w:w="1270"/>
        <w:gridCol w:w="1322"/>
      </w:tblGrid>
      <w:tr w:rsidR="00A451DB" w:rsidRPr="006A7814" w14:paraId="219F605C" w14:textId="77777777" w:rsidTr="0043156C">
        <w:trPr>
          <w:trHeight w:val="1183"/>
          <w:jc w:val="center"/>
        </w:trPr>
        <w:tc>
          <w:tcPr>
            <w:tcW w:w="1707" w:type="dxa"/>
          </w:tcPr>
          <w:p w14:paraId="64B53853" w14:textId="77777777" w:rsidR="00A451DB" w:rsidRPr="002D7120" w:rsidRDefault="00A451DB"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36" w:type="dxa"/>
          </w:tcPr>
          <w:p w14:paraId="173EB494" w14:textId="261CA544"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1F21ED">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756F1B">
              <w:rPr>
                <w:rFonts w:asciiTheme="minorBidi" w:hAnsiTheme="minorBidi"/>
                <w:b/>
                <w:sz w:val="18"/>
                <w:szCs w:val="18"/>
              </w:rPr>
              <w:t>1</w:t>
            </w:r>
            <w:r w:rsidR="00632891">
              <w:rPr>
                <w:rFonts w:asciiTheme="minorBidi" w:hAnsiTheme="minorBidi"/>
                <w:b/>
                <w:sz w:val="18"/>
                <w:szCs w:val="18"/>
              </w:rPr>
              <w:t>%</w:t>
            </w:r>
            <w:r w:rsidRPr="002D7120">
              <w:rPr>
                <w:rFonts w:asciiTheme="minorBidi" w:hAnsiTheme="minorBidi"/>
                <w:b/>
                <w:sz w:val="18"/>
                <w:szCs w:val="18"/>
              </w:rPr>
              <w:t>)</w:t>
            </w:r>
          </w:p>
        </w:tc>
        <w:tc>
          <w:tcPr>
            <w:tcW w:w="1297" w:type="dxa"/>
          </w:tcPr>
          <w:p w14:paraId="5BA23EDF" w14:textId="33FCD7BA"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632891">
              <w:rPr>
                <w:rFonts w:asciiTheme="minorBidi" w:hAnsiTheme="minorBidi"/>
                <w:b/>
                <w:sz w:val="18"/>
                <w:szCs w:val="18"/>
              </w:rPr>
              <w:t xml:space="preserve"> 0.1%</w:t>
            </w:r>
            <w:r w:rsidRPr="002D7120">
              <w:rPr>
                <w:rFonts w:asciiTheme="minorBidi" w:hAnsiTheme="minorBidi"/>
                <w:b/>
                <w:sz w:val="18"/>
                <w:szCs w:val="18"/>
              </w:rPr>
              <w:t>)</w:t>
            </w:r>
          </w:p>
        </w:tc>
        <w:tc>
          <w:tcPr>
            <w:tcW w:w="1297" w:type="dxa"/>
          </w:tcPr>
          <w:p w14:paraId="7A52D82F" w14:textId="6966F445"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0.01%</w:t>
            </w:r>
            <w:r w:rsidRPr="002D7120">
              <w:rPr>
                <w:rFonts w:asciiTheme="minorBidi" w:hAnsiTheme="minorBidi"/>
                <w:b/>
                <w:sz w:val="18"/>
                <w:szCs w:val="18"/>
              </w:rPr>
              <w:t>)</w:t>
            </w:r>
          </w:p>
        </w:tc>
        <w:tc>
          <w:tcPr>
            <w:tcW w:w="1265" w:type="dxa"/>
          </w:tcPr>
          <w:p w14:paraId="573C87D9" w14:textId="2DB5FC65"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WUR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1%</w:t>
            </w:r>
            <w:r w:rsidRPr="002D7120">
              <w:rPr>
                <w:rFonts w:asciiTheme="minorBidi" w:hAnsiTheme="minorBidi"/>
                <w:b/>
                <w:sz w:val="18"/>
                <w:szCs w:val="18"/>
              </w:rPr>
              <w:t>)</w:t>
            </w:r>
          </w:p>
        </w:tc>
        <w:tc>
          <w:tcPr>
            <w:tcW w:w="1270" w:type="dxa"/>
          </w:tcPr>
          <w:p w14:paraId="48346493" w14:textId="39A075CD"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WUR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0.1%</w:t>
            </w:r>
            <w:r w:rsidRPr="002D7120">
              <w:rPr>
                <w:rFonts w:asciiTheme="minorBidi" w:hAnsiTheme="minorBidi"/>
                <w:b/>
                <w:sz w:val="18"/>
                <w:szCs w:val="18"/>
              </w:rPr>
              <w:t>)</w:t>
            </w:r>
          </w:p>
        </w:tc>
        <w:tc>
          <w:tcPr>
            <w:tcW w:w="1322" w:type="dxa"/>
          </w:tcPr>
          <w:p w14:paraId="1D0345F4" w14:textId="5BD3FB68"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0.01%</w:t>
            </w:r>
            <w:r w:rsidRPr="002D7120">
              <w:rPr>
                <w:rFonts w:asciiTheme="minorBidi" w:hAnsiTheme="minorBidi"/>
                <w:b/>
                <w:sz w:val="18"/>
                <w:szCs w:val="18"/>
              </w:rPr>
              <w:t>)</w:t>
            </w:r>
          </w:p>
        </w:tc>
      </w:tr>
      <w:tr w:rsidR="00500B8C" w:rsidRPr="006A7814" w14:paraId="51EC2547" w14:textId="77777777" w:rsidTr="0043156C">
        <w:trPr>
          <w:trHeight w:val="737"/>
          <w:jc w:val="center"/>
        </w:trPr>
        <w:tc>
          <w:tcPr>
            <w:tcW w:w="1707" w:type="dxa"/>
          </w:tcPr>
          <w:p w14:paraId="7A405E2B" w14:textId="77777777" w:rsidR="00500B8C" w:rsidRPr="002D7120" w:rsidRDefault="00500B8C" w:rsidP="00500B8C">
            <w:pPr>
              <w:rPr>
                <w:rFonts w:asciiTheme="minorBidi" w:hAnsiTheme="minorBidi"/>
                <w:sz w:val="18"/>
                <w:szCs w:val="18"/>
              </w:rPr>
            </w:pPr>
            <w:r w:rsidRPr="002D7120">
              <w:rPr>
                <w:rFonts w:asciiTheme="minorBidi" w:hAnsiTheme="minorBidi"/>
              </w:rPr>
              <w:lastRenderedPageBreak/>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1336" w:type="dxa"/>
            <w:vAlign w:val="center"/>
          </w:tcPr>
          <w:p w14:paraId="12699308" w14:textId="108BD391" w:rsidR="00500B8C" w:rsidRPr="002D7120" w:rsidRDefault="00500B8C" w:rsidP="00500B8C">
            <w:pPr>
              <w:rPr>
                <w:rFonts w:asciiTheme="minorBidi" w:hAnsiTheme="minorBidi"/>
                <w:sz w:val="18"/>
                <w:szCs w:val="18"/>
              </w:rPr>
            </w:pPr>
            <w:r>
              <w:rPr>
                <w:rFonts w:ascii="Arial" w:hAnsi="Arial" w:cs="Arial"/>
                <w:color w:val="000000"/>
                <w:sz w:val="18"/>
                <w:szCs w:val="18"/>
              </w:rPr>
              <w:t>9.66</w:t>
            </w:r>
          </w:p>
        </w:tc>
        <w:tc>
          <w:tcPr>
            <w:tcW w:w="1297" w:type="dxa"/>
            <w:vAlign w:val="center"/>
          </w:tcPr>
          <w:p w14:paraId="773A53AC" w14:textId="3BD6A40B" w:rsidR="00500B8C" w:rsidRPr="002D7120" w:rsidRDefault="00500B8C" w:rsidP="00500B8C">
            <w:pPr>
              <w:rPr>
                <w:rFonts w:asciiTheme="minorBidi" w:hAnsiTheme="minorBidi"/>
                <w:sz w:val="18"/>
                <w:szCs w:val="18"/>
              </w:rPr>
            </w:pPr>
            <w:r>
              <w:rPr>
                <w:rFonts w:ascii="Arial" w:hAnsi="Arial" w:cs="Arial"/>
                <w:color w:val="000000"/>
                <w:sz w:val="18"/>
                <w:szCs w:val="18"/>
              </w:rPr>
              <w:t>9.66</w:t>
            </w:r>
          </w:p>
        </w:tc>
        <w:tc>
          <w:tcPr>
            <w:tcW w:w="1297" w:type="dxa"/>
            <w:vAlign w:val="center"/>
          </w:tcPr>
          <w:p w14:paraId="13A8EF6A" w14:textId="63871A31" w:rsidR="00500B8C" w:rsidRPr="002D7120" w:rsidRDefault="00500B8C" w:rsidP="00500B8C">
            <w:pPr>
              <w:rPr>
                <w:rFonts w:asciiTheme="minorBidi" w:hAnsiTheme="minorBidi"/>
                <w:sz w:val="18"/>
                <w:szCs w:val="18"/>
              </w:rPr>
            </w:pPr>
            <w:r>
              <w:rPr>
                <w:rFonts w:ascii="Arial" w:hAnsi="Arial" w:cs="Arial"/>
                <w:color w:val="000000"/>
                <w:sz w:val="18"/>
                <w:szCs w:val="18"/>
              </w:rPr>
              <w:t>9.66</w:t>
            </w:r>
          </w:p>
        </w:tc>
        <w:tc>
          <w:tcPr>
            <w:tcW w:w="1265" w:type="dxa"/>
            <w:vAlign w:val="center"/>
          </w:tcPr>
          <w:p w14:paraId="52F567C9" w14:textId="3A90960B" w:rsidR="00500B8C" w:rsidRPr="002D7120" w:rsidRDefault="00500B8C" w:rsidP="00500B8C">
            <w:pPr>
              <w:rPr>
                <w:rFonts w:asciiTheme="minorBidi" w:hAnsiTheme="minorBidi"/>
                <w:sz w:val="18"/>
                <w:szCs w:val="18"/>
              </w:rPr>
            </w:pPr>
            <w:r>
              <w:rPr>
                <w:rFonts w:ascii="Arial" w:hAnsi="Arial" w:cs="Arial"/>
                <w:color w:val="000000"/>
                <w:sz w:val="18"/>
                <w:szCs w:val="18"/>
              </w:rPr>
              <w:t>1.05</w:t>
            </w:r>
          </w:p>
        </w:tc>
        <w:tc>
          <w:tcPr>
            <w:tcW w:w="1270" w:type="dxa"/>
            <w:vAlign w:val="center"/>
          </w:tcPr>
          <w:p w14:paraId="2B9B5F4A" w14:textId="39979789" w:rsidR="00500B8C" w:rsidRPr="002D7120" w:rsidRDefault="00500B8C" w:rsidP="00500B8C">
            <w:pPr>
              <w:rPr>
                <w:rFonts w:asciiTheme="minorBidi" w:hAnsiTheme="minorBidi"/>
                <w:sz w:val="18"/>
                <w:szCs w:val="18"/>
              </w:rPr>
            </w:pPr>
            <w:r>
              <w:rPr>
                <w:rFonts w:ascii="Arial" w:hAnsi="Arial" w:cs="Arial"/>
                <w:color w:val="000000"/>
                <w:sz w:val="18"/>
                <w:szCs w:val="18"/>
              </w:rPr>
              <w:t>1.03</w:t>
            </w:r>
          </w:p>
        </w:tc>
        <w:tc>
          <w:tcPr>
            <w:tcW w:w="1322" w:type="dxa"/>
            <w:vAlign w:val="center"/>
          </w:tcPr>
          <w:p w14:paraId="02A3687D" w14:textId="37786F58" w:rsidR="00500B8C" w:rsidRPr="002D7120" w:rsidRDefault="00500B8C" w:rsidP="00500B8C">
            <w:pPr>
              <w:rPr>
                <w:rFonts w:asciiTheme="minorBidi" w:hAnsiTheme="minorBidi"/>
                <w:sz w:val="18"/>
                <w:szCs w:val="18"/>
              </w:rPr>
            </w:pPr>
            <w:r>
              <w:rPr>
                <w:rFonts w:ascii="Arial" w:hAnsi="Arial" w:cs="Arial"/>
                <w:color w:val="000000"/>
                <w:sz w:val="18"/>
                <w:szCs w:val="18"/>
              </w:rPr>
              <w:t>1.03</w:t>
            </w:r>
          </w:p>
        </w:tc>
      </w:tr>
      <w:tr w:rsidR="00500B8C" w:rsidRPr="006A7814" w14:paraId="58D59118" w14:textId="77777777" w:rsidTr="0043156C">
        <w:trPr>
          <w:trHeight w:val="737"/>
          <w:jc w:val="center"/>
        </w:trPr>
        <w:tc>
          <w:tcPr>
            <w:tcW w:w="1707" w:type="dxa"/>
          </w:tcPr>
          <w:p w14:paraId="6B5EF287" w14:textId="77777777" w:rsidR="00500B8C" w:rsidRPr="002D7120" w:rsidRDefault="00500B8C" w:rsidP="00500B8C">
            <w:pPr>
              <w:rPr>
                <w:rFonts w:asciiTheme="minorBidi" w:hAnsiTheme="minorBidi"/>
                <w:sz w:val="18"/>
                <w:szCs w:val="18"/>
              </w:rPr>
            </w:pPr>
            <w:r w:rsidRPr="002D7120">
              <w:rPr>
                <w:rFonts w:asciiTheme="minorBidi" w:hAnsiTheme="minorBidi"/>
              </w:rPr>
              <w:t>Scenario B (2 s latency bound)</w:t>
            </w:r>
          </w:p>
        </w:tc>
        <w:tc>
          <w:tcPr>
            <w:tcW w:w="1336" w:type="dxa"/>
            <w:vAlign w:val="center"/>
          </w:tcPr>
          <w:p w14:paraId="348B1ECD" w14:textId="16C1A22C" w:rsidR="00500B8C" w:rsidRPr="002D7120" w:rsidRDefault="00500B8C" w:rsidP="00500B8C">
            <w:pPr>
              <w:rPr>
                <w:rFonts w:asciiTheme="minorBidi" w:hAnsiTheme="minorBidi"/>
                <w:sz w:val="18"/>
                <w:szCs w:val="18"/>
              </w:rPr>
            </w:pPr>
            <w:r>
              <w:rPr>
                <w:rFonts w:ascii="Arial" w:hAnsi="Arial" w:cs="Arial"/>
                <w:color w:val="000000"/>
                <w:sz w:val="18"/>
                <w:szCs w:val="18"/>
              </w:rPr>
              <w:t>3.17</w:t>
            </w:r>
          </w:p>
        </w:tc>
        <w:tc>
          <w:tcPr>
            <w:tcW w:w="1297" w:type="dxa"/>
            <w:vAlign w:val="center"/>
          </w:tcPr>
          <w:p w14:paraId="58297EC1" w14:textId="7ECDF292" w:rsidR="00500B8C" w:rsidRPr="002D7120" w:rsidRDefault="00500B8C" w:rsidP="00500B8C">
            <w:pPr>
              <w:rPr>
                <w:rFonts w:asciiTheme="minorBidi" w:hAnsiTheme="minorBidi"/>
                <w:sz w:val="18"/>
                <w:szCs w:val="18"/>
              </w:rPr>
            </w:pPr>
            <w:r>
              <w:rPr>
                <w:rFonts w:ascii="Arial" w:hAnsi="Arial" w:cs="Arial"/>
                <w:color w:val="000000"/>
                <w:sz w:val="18"/>
                <w:szCs w:val="18"/>
              </w:rPr>
              <w:t>3.17</w:t>
            </w:r>
          </w:p>
        </w:tc>
        <w:tc>
          <w:tcPr>
            <w:tcW w:w="1297" w:type="dxa"/>
            <w:vAlign w:val="center"/>
          </w:tcPr>
          <w:p w14:paraId="4AF09B9D" w14:textId="4CA4A55B" w:rsidR="00500B8C" w:rsidRPr="002D7120" w:rsidRDefault="00500B8C" w:rsidP="00500B8C">
            <w:pPr>
              <w:rPr>
                <w:rFonts w:asciiTheme="minorBidi" w:hAnsiTheme="minorBidi"/>
                <w:sz w:val="18"/>
                <w:szCs w:val="18"/>
              </w:rPr>
            </w:pPr>
            <w:r>
              <w:rPr>
                <w:rFonts w:ascii="Arial" w:hAnsi="Arial" w:cs="Arial"/>
                <w:color w:val="000000"/>
                <w:sz w:val="18"/>
                <w:szCs w:val="18"/>
              </w:rPr>
              <w:t>3.17</w:t>
            </w:r>
          </w:p>
        </w:tc>
        <w:tc>
          <w:tcPr>
            <w:tcW w:w="1265" w:type="dxa"/>
            <w:vAlign w:val="center"/>
          </w:tcPr>
          <w:p w14:paraId="0B8EA649" w14:textId="27627115" w:rsidR="00500B8C" w:rsidRPr="00836649" w:rsidRDefault="00500B8C" w:rsidP="00500B8C">
            <w:pPr>
              <w:rPr>
                <w:rFonts w:asciiTheme="minorBidi" w:hAnsiTheme="minorBidi"/>
                <w:sz w:val="18"/>
                <w:szCs w:val="18"/>
                <w:lang w:val="sv-SE"/>
              </w:rPr>
            </w:pPr>
            <w:r>
              <w:rPr>
                <w:rFonts w:ascii="Arial" w:hAnsi="Arial" w:cs="Arial"/>
                <w:color w:val="000000"/>
                <w:sz w:val="18"/>
                <w:szCs w:val="18"/>
              </w:rPr>
              <w:t>0.</w:t>
            </w:r>
            <w:r w:rsidR="00836649">
              <w:rPr>
                <w:rFonts w:ascii="Arial" w:hAnsi="Arial" w:cs="Arial"/>
                <w:color w:val="000000"/>
                <w:sz w:val="18"/>
                <w:szCs w:val="18"/>
                <w:lang w:val="sv-SE"/>
              </w:rPr>
              <w:t>16</w:t>
            </w:r>
          </w:p>
        </w:tc>
        <w:tc>
          <w:tcPr>
            <w:tcW w:w="1270" w:type="dxa"/>
            <w:vAlign w:val="center"/>
          </w:tcPr>
          <w:p w14:paraId="7A8E0699" w14:textId="3208B5E2" w:rsidR="00500B8C" w:rsidRPr="007219AF" w:rsidRDefault="00500B8C" w:rsidP="00500B8C">
            <w:pPr>
              <w:rPr>
                <w:rFonts w:asciiTheme="minorBidi" w:hAnsiTheme="minorBidi"/>
                <w:sz w:val="18"/>
                <w:szCs w:val="18"/>
                <w:lang w:val="sv-SE"/>
              </w:rPr>
            </w:pPr>
            <w:r>
              <w:rPr>
                <w:rFonts w:ascii="Arial" w:hAnsi="Arial" w:cs="Arial"/>
                <w:color w:val="000000"/>
                <w:sz w:val="18"/>
                <w:szCs w:val="18"/>
              </w:rPr>
              <w:t>0.0</w:t>
            </w:r>
            <w:r w:rsidR="003C3D17">
              <w:rPr>
                <w:rFonts w:ascii="Arial" w:hAnsi="Arial" w:cs="Arial"/>
                <w:color w:val="000000"/>
                <w:sz w:val="18"/>
                <w:szCs w:val="18"/>
              </w:rPr>
              <w:t>4</w:t>
            </w:r>
          </w:p>
        </w:tc>
        <w:tc>
          <w:tcPr>
            <w:tcW w:w="1322" w:type="dxa"/>
            <w:vAlign w:val="center"/>
          </w:tcPr>
          <w:p w14:paraId="35A011BF" w14:textId="13366F47" w:rsidR="00500B8C" w:rsidRPr="004A2E9D" w:rsidRDefault="00500B8C" w:rsidP="00500B8C">
            <w:pPr>
              <w:rPr>
                <w:rFonts w:asciiTheme="minorBidi" w:hAnsiTheme="minorBidi"/>
                <w:sz w:val="18"/>
                <w:szCs w:val="18"/>
                <w:lang w:val="sv-SE"/>
              </w:rPr>
            </w:pPr>
            <w:r>
              <w:rPr>
                <w:rFonts w:ascii="Arial" w:hAnsi="Arial" w:cs="Arial"/>
                <w:color w:val="000000"/>
                <w:sz w:val="18"/>
                <w:szCs w:val="18"/>
              </w:rPr>
              <w:t>0.02</w:t>
            </w:r>
          </w:p>
        </w:tc>
      </w:tr>
      <w:tr w:rsidR="00500B8C" w:rsidRPr="006A7814" w14:paraId="17C2AA86" w14:textId="77777777" w:rsidTr="0043156C">
        <w:trPr>
          <w:trHeight w:val="737"/>
          <w:jc w:val="center"/>
        </w:trPr>
        <w:tc>
          <w:tcPr>
            <w:tcW w:w="1707" w:type="dxa"/>
          </w:tcPr>
          <w:p w14:paraId="142C3537" w14:textId="7FC744F5" w:rsidR="00500B8C" w:rsidRPr="002D7120" w:rsidRDefault="00500B8C" w:rsidP="00500B8C">
            <w:pPr>
              <w:rPr>
                <w:rFonts w:asciiTheme="minorBidi" w:hAnsiTheme="minorBidi"/>
                <w:sz w:val="18"/>
                <w:szCs w:val="18"/>
              </w:rPr>
            </w:pPr>
            <w:r w:rsidRPr="002D7120">
              <w:rPr>
                <w:rFonts w:asciiTheme="minorBidi" w:hAnsiTheme="minorBidi"/>
              </w:rPr>
              <w:t>Scenario C (</w:t>
            </w:r>
            <w:r w:rsidRPr="00E51B66">
              <w:rPr>
                <w:rFonts w:asciiTheme="minorBidi" w:hAnsiTheme="minorBidi"/>
              </w:rPr>
              <w:t>6</w:t>
            </w:r>
            <w:r w:rsidRPr="002D7120">
              <w:rPr>
                <w:rFonts w:asciiTheme="minorBidi" w:hAnsiTheme="minorBidi"/>
              </w:rPr>
              <w:t>0 s latency bound)</w:t>
            </w:r>
          </w:p>
        </w:tc>
        <w:tc>
          <w:tcPr>
            <w:tcW w:w="1336" w:type="dxa"/>
            <w:vAlign w:val="center"/>
          </w:tcPr>
          <w:p w14:paraId="7F023D3E" w14:textId="5C602F43" w:rsidR="00500B8C" w:rsidRPr="00914D30" w:rsidRDefault="00500B8C" w:rsidP="00500B8C">
            <w:pPr>
              <w:rPr>
                <w:rFonts w:ascii="Arial" w:hAnsi="Arial" w:cs="Arial"/>
                <w:sz w:val="18"/>
                <w:szCs w:val="18"/>
              </w:rPr>
            </w:pPr>
            <w:r>
              <w:rPr>
                <w:rFonts w:ascii="Arial" w:hAnsi="Arial" w:cs="Arial"/>
                <w:color w:val="000000"/>
                <w:sz w:val="18"/>
                <w:szCs w:val="18"/>
              </w:rPr>
              <w:t>0.69</w:t>
            </w:r>
          </w:p>
        </w:tc>
        <w:tc>
          <w:tcPr>
            <w:tcW w:w="1297" w:type="dxa"/>
            <w:vAlign w:val="center"/>
          </w:tcPr>
          <w:p w14:paraId="13F4718E" w14:textId="13FCE9E6" w:rsidR="00500B8C" w:rsidRPr="00914D30" w:rsidRDefault="00500B8C" w:rsidP="00500B8C">
            <w:pPr>
              <w:rPr>
                <w:rFonts w:ascii="Arial" w:hAnsi="Arial" w:cs="Arial"/>
                <w:sz w:val="18"/>
                <w:szCs w:val="18"/>
              </w:rPr>
            </w:pPr>
            <w:r>
              <w:rPr>
                <w:rFonts w:ascii="Arial" w:hAnsi="Arial" w:cs="Arial"/>
                <w:color w:val="000000"/>
                <w:sz w:val="18"/>
                <w:szCs w:val="18"/>
              </w:rPr>
              <w:t>0.69</w:t>
            </w:r>
          </w:p>
        </w:tc>
        <w:tc>
          <w:tcPr>
            <w:tcW w:w="1297" w:type="dxa"/>
            <w:vAlign w:val="center"/>
          </w:tcPr>
          <w:p w14:paraId="23B51C25" w14:textId="3D108A3C" w:rsidR="00500B8C" w:rsidRPr="00914D30" w:rsidRDefault="00500B8C" w:rsidP="00500B8C">
            <w:pPr>
              <w:rPr>
                <w:rFonts w:ascii="Arial" w:hAnsi="Arial" w:cs="Arial"/>
                <w:sz w:val="18"/>
                <w:szCs w:val="18"/>
              </w:rPr>
            </w:pPr>
            <w:r>
              <w:rPr>
                <w:rFonts w:ascii="Arial" w:hAnsi="Arial" w:cs="Arial"/>
                <w:color w:val="000000"/>
                <w:sz w:val="18"/>
                <w:szCs w:val="18"/>
              </w:rPr>
              <w:t>0.69</w:t>
            </w:r>
          </w:p>
        </w:tc>
        <w:tc>
          <w:tcPr>
            <w:tcW w:w="1265" w:type="dxa"/>
            <w:vAlign w:val="center"/>
          </w:tcPr>
          <w:p w14:paraId="76057CD2" w14:textId="1E571F89" w:rsidR="00500B8C" w:rsidRPr="007219AF" w:rsidRDefault="00500B8C" w:rsidP="00500B8C">
            <w:pPr>
              <w:rPr>
                <w:rFonts w:asciiTheme="minorBidi" w:hAnsiTheme="minorBidi"/>
                <w:sz w:val="18"/>
                <w:szCs w:val="18"/>
                <w:lang w:val="sv-SE"/>
              </w:rPr>
            </w:pPr>
            <w:r>
              <w:rPr>
                <w:rFonts w:ascii="Arial" w:hAnsi="Arial" w:cs="Arial"/>
                <w:color w:val="000000"/>
                <w:sz w:val="18"/>
                <w:szCs w:val="18"/>
              </w:rPr>
              <w:t>0.1</w:t>
            </w:r>
            <w:r w:rsidR="007219AF">
              <w:rPr>
                <w:rFonts w:ascii="Arial" w:hAnsi="Arial" w:cs="Arial"/>
                <w:color w:val="000000"/>
                <w:sz w:val="18"/>
                <w:szCs w:val="18"/>
                <w:lang w:val="sv-SE"/>
              </w:rPr>
              <w:t>2</w:t>
            </w:r>
          </w:p>
        </w:tc>
        <w:tc>
          <w:tcPr>
            <w:tcW w:w="1270" w:type="dxa"/>
            <w:vAlign w:val="center"/>
          </w:tcPr>
          <w:p w14:paraId="4B928C22" w14:textId="0A899FD6" w:rsidR="00500B8C" w:rsidRPr="004A2E9D" w:rsidRDefault="00500B8C" w:rsidP="00500B8C">
            <w:pPr>
              <w:rPr>
                <w:rFonts w:asciiTheme="minorBidi" w:hAnsiTheme="minorBidi"/>
                <w:sz w:val="18"/>
                <w:szCs w:val="18"/>
                <w:lang w:val="sv-SE"/>
              </w:rPr>
            </w:pPr>
            <w:r>
              <w:rPr>
                <w:rFonts w:ascii="Arial" w:hAnsi="Arial" w:cs="Arial"/>
                <w:color w:val="000000"/>
                <w:sz w:val="18"/>
                <w:szCs w:val="18"/>
              </w:rPr>
              <w:t>0.0</w:t>
            </w:r>
            <w:r w:rsidR="003C3D17">
              <w:rPr>
                <w:rFonts w:ascii="Arial" w:hAnsi="Arial" w:cs="Arial"/>
                <w:color w:val="000000"/>
                <w:sz w:val="18"/>
                <w:szCs w:val="18"/>
              </w:rPr>
              <w:t>3</w:t>
            </w:r>
          </w:p>
        </w:tc>
        <w:tc>
          <w:tcPr>
            <w:tcW w:w="1322" w:type="dxa"/>
            <w:vAlign w:val="center"/>
          </w:tcPr>
          <w:p w14:paraId="5016DA54" w14:textId="1BFD6E58" w:rsidR="00500B8C" w:rsidRPr="004A2E9D" w:rsidRDefault="00500B8C" w:rsidP="00500B8C">
            <w:pPr>
              <w:rPr>
                <w:rFonts w:asciiTheme="minorBidi" w:hAnsiTheme="minorBidi"/>
                <w:sz w:val="18"/>
                <w:szCs w:val="18"/>
                <w:lang w:val="sv-SE"/>
              </w:rPr>
            </w:pPr>
            <w:r>
              <w:rPr>
                <w:rFonts w:ascii="Arial" w:hAnsi="Arial" w:cs="Arial"/>
                <w:color w:val="000000"/>
                <w:sz w:val="18"/>
                <w:szCs w:val="18"/>
              </w:rPr>
              <w:t>0.0</w:t>
            </w:r>
            <w:r w:rsidR="003C3D17">
              <w:rPr>
                <w:rFonts w:ascii="Arial" w:hAnsi="Arial" w:cs="Arial"/>
                <w:color w:val="000000"/>
                <w:sz w:val="18"/>
                <w:szCs w:val="18"/>
              </w:rPr>
              <w:t>2</w:t>
            </w:r>
          </w:p>
        </w:tc>
      </w:tr>
      <w:tr w:rsidR="00500B8C" w:rsidRPr="006A7814" w14:paraId="6EA07F9E" w14:textId="77777777" w:rsidTr="0043156C">
        <w:trPr>
          <w:trHeight w:val="737"/>
          <w:jc w:val="center"/>
        </w:trPr>
        <w:tc>
          <w:tcPr>
            <w:tcW w:w="1707" w:type="dxa"/>
          </w:tcPr>
          <w:p w14:paraId="2214A0A3" w14:textId="2441B525" w:rsidR="00500B8C" w:rsidRPr="002D7120" w:rsidRDefault="00500B8C" w:rsidP="00500B8C">
            <w:pPr>
              <w:rPr>
                <w:rFonts w:asciiTheme="minorBidi" w:hAnsiTheme="minorBidi"/>
                <w:sz w:val="18"/>
                <w:szCs w:val="18"/>
              </w:rPr>
            </w:pPr>
            <w:r w:rsidRPr="002D7120">
              <w:rPr>
                <w:rFonts w:asciiTheme="minorBidi" w:hAnsiTheme="minorBidi"/>
              </w:rPr>
              <w:t>Scenario D (</w:t>
            </w:r>
            <w:r w:rsidRPr="00E51B66">
              <w:rPr>
                <w:rFonts w:asciiTheme="minorBidi" w:hAnsiTheme="minorBidi"/>
              </w:rPr>
              <w:t>10</w:t>
            </w:r>
            <w:r w:rsidRPr="002D7120">
              <w:rPr>
                <w:rFonts w:asciiTheme="minorBidi" w:hAnsiTheme="minorBidi"/>
              </w:rPr>
              <w:t xml:space="preserve"> min latency, latency insensitive)</w:t>
            </w:r>
          </w:p>
        </w:tc>
        <w:tc>
          <w:tcPr>
            <w:tcW w:w="1336" w:type="dxa"/>
            <w:vAlign w:val="center"/>
          </w:tcPr>
          <w:p w14:paraId="0C634B69" w14:textId="2DA18E9E" w:rsidR="00500B8C" w:rsidRPr="002D7120" w:rsidRDefault="00500B8C" w:rsidP="00500B8C">
            <w:pPr>
              <w:rPr>
                <w:rFonts w:asciiTheme="minorBidi" w:hAnsiTheme="minorBidi"/>
                <w:sz w:val="18"/>
                <w:szCs w:val="18"/>
              </w:rPr>
            </w:pPr>
            <w:r>
              <w:rPr>
                <w:rFonts w:ascii="Arial" w:hAnsi="Arial" w:cs="Arial"/>
                <w:color w:val="000000"/>
                <w:sz w:val="18"/>
                <w:szCs w:val="18"/>
              </w:rPr>
              <w:t>0.07</w:t>
            </w:r>
          </w:p>
        </w:tc>
        <w:tc>
          <w:tcPr>
            <w:tcW w:w="1297" w:type="dxa"/>
            <w:vAlign w:val="center"/>
          </w:tcPr>
          <w:p w14:paraId="5850A57A" w14:textId="6BAF65E3" w:rsidR="00500B8C" w:rsidRPr="002D7120" w:rsidRDefault="00500B8C" w:rsidP="00500B8C">
            <w:pPr>
              <w:rPr>
                <w:rFonts w:asciiTheme="minorBidi" w:hAnsiTheme="minorBidi"/>
                <w:sz w:val="18"/>
                <w:szCs w:val="18"/>
              </w:rPr>
            </w:pPr>
            <w:r>
              <w:rPr>
                <w:rFonts w:ascii="Arial" w:hAnsi="Arial" w:cs="Arial"/>
                <w:color w:val="000000"/>
                <w:sz w:val="18"/>
                <w:szCs w:val="18"/>
              </w:rPr>
              <w:t>0.07</w:t>
            </w:r>
          </w:p>
        </w:tc>
        <w:tc>
          <w:tcPr>
            <w:tcW w:w="1297" w:type="dxa"/>
            <w:vAlign w:val="center"/>
          </w:tcPr>
          <w:p w14:paraId="28E92B37" w14:textId="57D2D8A1" w:rsidR="00500B8C" w:rsidRPr="002D7120" w:rsidRDefault="00500B8C" w:rsidP="00500B8C">
            <w:pPr>
              <w:rPr>
                <w:rFonts w:asciiTheme="minorBidi" w:hAnsiTheme="minorBidi"/>
                <w:sz w:val="18"/>
                <w:szCs w:val="18"/>
              </w:rPr>
            </w:pPr>
            <w:r>
              <w:rPr>
                <w:rFonts w:ascii="Arial" w:hAnsi="Arial" w:cs="Arial"/>
                <w:color w:val="000000"/>
                <w:sz w:val="18"/>
                <w:szCs w:val="18"/>
              </w:rPr>
              <w:t>0.07</w:t>
            </w:r>
          </w:p>
        </w:tc>
        <w:tc>
          <w:tcPr>
            <w:tcW w:w="1265" w:type="dxa"/>
            <w:vAlign w:val="center"/>
          </w:tcPr>
          <w:p w14:paraId="142B940E" w14:textId="28385684" w:rsidR="00500B8C" w:rsidRPr="00F30BC2" w:rsidRDefault="00500B8C" w:rsidP="00500B8C">
            <w:pPr>
              <w:rPr>
                <w:rFonts w:asciiTheme="minorBidi" w:hAnsiTheme="minorBidi"/>
                <w:sz w:val="18"/>
                <w:szCs w:val="18"/>
                <w:lang w:val="sv-SE"/>
              </w:rPr>
            </w:pPr>
            <w:r>
              <w:rPr>
                <w:rFonts w:ascii="Arial" w:hAnsi="Arial" w:cs="Arial"/>
                <w:color w:val="000000"/>
                <w:sz w:val="18"/>
                <w:szCs w:val="18"/>
              </w:rPr>
              <w:t>0.0</w:t>
            </w:r>
            <w:r w:rsidR="003C3D17">
              <w:rPr>
                <w:rFonts w:ascii="Arial" w:hAnsi="Arial" w:cs="Arial"/>
                <w:color w:val="000000"/>
                <w:sz w:val="18"/>
                <w:szCs w:val="18"/>
              </w:rPr>
              <w:t>5</w:t>
            </w:r>
          </w:p>
        </w:tc>
        <w:tc>
          <w:tcPr>
            <w:tcW w:w="1270" w:type="dxa"/>
            <w:vAlign w:val="center"/>
          </w:tcPr>
          <w:p w14:paraId="66DBA3F7" w14:textId="60D5B740" w:rsidR="00500B8C" w:rsidRPr="00F30BC2" w:rsidRDefault="00500B8C" w:rsidP="00500B8C">
            <w:pPr>
              <w:rPr>
                <w:rFonts w:asciiTheme="minorBidi" w:hAnsiTheme="minorBidi"/>
                <w:sz w:val="18"/>
                <w:szCs w:val="18"/>
                <w:lang w:val="sv-SE"/>
              </w:rPr>
            </w:pPr>
            <w:r>
              <w:rPr>
                <w:rFonts w:ascii="Arial" w:hAnsi="Arial" w:cs="Arial"/>
                <w:color w:val="000000"/>
                <w:sz w:val="18"/>
                <w:szCs w:val="18"/>
              </w:rPr>
              <w:t>0.0</w:t>
            </w:r>
            <w:r w:rsidR="003C3D17">
              <w:rPr>
                <w:rFonts w:ascii="Arial" w:hAnsi="Arial" w:cs="Arial"/>
                <w:color w:val="000000"/>
                <w:sz w:val="18"/>
                <w:szCs w:val="18"/>
              </w:rPr>
              <w:t>3</w:t>
            </w:r>
          </w:p>
        </w:tc>
        <w:tc>
          <w:tcPr>
            <w:tcW w:w="1322" w:type="dxa"/>
            <w:vAlign w:val="center"/>
          </w:tcPr>
          <w:p w14:paraId="132E347E" w14:textId="090B09E8" w:rsidR="00500B8C" w:rsidRPr="004A2E9D" w:rsidRDefault="00500B8C" w:rsidP="00500B8C">
            <w:pPr>
              <w:rPr>
                <w:rFonts w:asciiTheme="minorBidi" w:hAnsiTheme="minorBidi"/>
                <w:sz w:val="18"/>
                <w:szCs w:val="18"/>
                <w:lang w:val="sv-SE"/>
              </w:rPr>
            </w:pPr>
            <w:r>
              <w:rPr>
                <w:rFonts w:ascii="Arial" w:hAnsi="Arial" w:cs="Arial"/>
                <w:color w:val="000000"/>
                <w:sz w:val="18"/>
                <w:szCs w:val="18"/>
              </w:rPr>
              <w:t>0.0</w:t>
            </w:r>
            <w:r w:rsidR="003C3D17">
              <w:rPr>
                <w:rFonts w:ascii="Arial" w:hAnsi="Arial" w:cs="Arial"/>
                <w:color w:val="000000"/>
                <w:sz w:val="18"/>
                <w:szCs w:val="18"/>
              </w:rPr>
              <w:t>2</w:t>
            </w:r>
          </w:p>
        </w:tc>
      </w:tr>
    </w:tbl>
    <w:p w14:paraId="7AED4F27" w14:textId="77777777" w:rsidR="00A451DB" w:rsidRPr="008A7404" w:rsidRDefault="00A451DB" w:rsidP="006235BC">
      <w:pPr>
        <w:rPr>
          <w:highlight w:val="yellow"/>
        </w:rPr>
      </w:pPr>
    </w:p>
    <w:p w14:paraId="45CE8B2A" w14:textId="76E93C26" w:rsidR="006235BC" w:rsidRPr="002D7120" w:rsidRDefault="006235BC" w:rsidP="006235BC">
      <w:pPr>
        <w:pStyle w:val="Caption"/>
        <w:keepNext/>
      </w:pPr>
      <w:r w:rsidRPr="002D7120">
        <w:t xml:space="preserve">Table </w:t>
      </w:r>
      <w:r w:rsidR="00A451DB">
        <w:t>4.1-2</w:t>
      </w:r>
      <w:r w:rsidRPr="002D7120">
        <w:t>: Power consumption evaluation for specific scenarios (</w:t>
      </w:r>
      <w:r w:rsidR="00A451DB" w:rsidRPr="002D7120">
        <w:t xml:space="preserve">WUR </w:t>
      </w:r>
      <w:r w:rsidR="00A451DB">
        <w:t xml:space="preserve">active </w:t>
      </w:r>
      <w:r w:rsidR="00A451DB" w:rsidRPr="002D7120">
        <w:t xml:space="preserve">power </w:t>
      </w:r>
      <w:r w:rsidR="00F2069E" w:rsidRPr="002D7120">
        <w:t>P</w:t>
      </w:r>
      <w:r w:rsidR="00F2069E">
        <w:rPr>
          <w:vertAlign w:val="subscript"/>
        </w:rPr>
        <w:t>WUR</w:t>
      </w:r>
      <w:r w:rsidRPr="002D7120">
        <w:t>=4 units).</w:t>
      </w:r>
    </w:p>
    <w:tbl>
      <w:tblPr>
        <w:tblStyle w:val="TableGrid"/>
        <w:tblW w:w="9592" w:type="dxa"/>
        <w:jc w:val="center"/>
        <w:tblLook w:val="04A0" w:firstRow="1" w:lastRow="0" w:firstColumn="1" w:lastColumn="0" w:noHBand="0" w:noVBand="1"/>
      </w:tblPr>
      <w:tblGrid>
        <w:gridCol w:w="1446"/>
        <w:gridCol w:w="1342"/>
        <w:gridCol w:w="1367"/>
        <w:gridCol w:w="1546"/>
        <w:gridCol w:w="1255"/>
        <w:gridCol w:w="1279"/>
        <w:gridCol w:w="1357"/>
      </w:tblGrid>
      <w:tr w:rsidR="006235BC" w:rsidRPr="006A7814" w14:paraId="61C181D6" w14:textId="77777777" w:rsidTr="0043156C">
        <w:trPr>
          <w:trHeight w:val="1183"/>
          <w:jc w:val="center"/>
        </w:trPr>
        <w:tc>
          <w:tcPr>
            <w:tcW w:w="1446" w:type="dxa"/>
          </w:tcPr>
          <w:p w14:paraId="1FBD9CE8" w14:textId="77777777" w:rsidR="006235BC" w:rsidRPr="002D7120" w:rsidRDefault="006235BC"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42" w:type="dxa"/>
          </w:tcPr>
          <w:p w14:paraId="4839312B" w14:textId="6CB5711E"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367" w:type="dxa"/>
          </w:tcPr>
          <w:p w14:paraId="55202400" w14:textId="07C17AB9"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 0.1%</w:t>
            </w:r>
            <w:r w:rsidRPr="002D7120">
              <w:rPr>
                <w:rFonts w:asciiTheme="minorBidi" w:hAnsiTheme="minorBidi"/>
                <w:b/>
                <w:sz w:val="18"/>
                <w:szCs w:val="18"/>
              </w:rPr>
              <w:t>)</w:t>
            </w:r>
          </w:p>
        </w:tc>
        <w:tc>
          <w:tcPr>
            <w:tcW w:w="1546" w:type="dxa"/>
          </w:tcPr>
          <w:p w14:paraId="4D11E49F" w14:textId="6AD3A886"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c>
          <w:tcPr>
            <w:tcW w:w="1255" w:type="dxa"/>
          </w:tcPr>
          <w:p w14:paraId="427C92AF" w14:textId="54F502F5"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279" w:type="dxa"/>
          </w:tcPr>
          <w:p w14:paraId="40142522" w14:textId="567F4898"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=0.1%</w:t>
            </w:r>
            <w:r w:rsidRPr="002D7120">
              <w:rPr>
                <w:rFonts w:asciiTheme="minorBidi" w:hAnsiTheme="minorBidi"/>
                <w:b/>
                <w:sz w:val="18"/>
                <w:szCs w:val="18"/>
              </w:rPr>
              <w:t>)</w:t>
            </w:r>
          </w:p>
        </w:tc>
        <w:tc>
          <w:tcPr>
            <w:tcW w:w="1357" w:type="dxa"/>
          </w:tcPr>
          <w:p w14:paraId="5FE14FDC" w14:textId="6C10D605"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r>
      <w:tr w:rsidR="00500B8C" w:rsidRPr="006A7814" w14:paraId="3F67C8F2" w14:textId="77777777" w:rsidTr="0043156C">
        <w:trPr>
          <w:trHeight w:val="737"/>
          <w:jc w:val="center"/>
        </w:trPr>
        <w:tc>
          <w:tcPr>
            <w:tcW w:w="1446" w:type="dxa"/>
          </w:tcPr>
          <w:p w14:paraId="579EE38E" w14:textId="77777777" w:rsidR="00500B8C" w:rsidRPr="002D7120" w:rsidRDefault="00500B8C" w:rsidP="00500B8C">
            <w:pPr>
              <w:rPr>
                <w:rFonts w:asciiTheme="minorBidi" w:hAnsiTheme="minorBidi"/>
                <w:sz w:val="18"/>
                <w:szCs w:val="18"/>
              </w:rPr>
            </w:pPr>
            <w:r w:rsidRPr="002D7120">
              <w:rPr>
                <w:rFonts w:asciiTheme="minorBidi" w:hAnsiTheme="minorBidi"/>
                <w:sz w:val="18"/>
                <w:szCs w:val="18"/>
              </w:rPr>
              <w:t xml:space="preserve">Scenario A (500 </w:t>
            </w:r>
            <w:proofErr w:type="spellStart"/>
            <w:r w:rsidRPr="002D7120">
              <w:rPr>
                <w:rFonts w:asciiTheme="minorBidi" w:hAnsiTheme="minorBidi"/>
                <w:sz w:val="18"/>
                <w:szCs w:val="18"/>
              </w:rPr>
              <w:t>ms</w:t>
            </w:r>
            <w:proofErr w:type="spellEnd"/>
            <w:r w:rsidRPr="002D7120">
              <w:rPr>
                <w:rFonts w:asciiTheme="minorBidi" w:hAnsiTheme="minorBidi"/>
                <w:sz w:val="18"/>
                <w:szCs w:val="18"/>
              </w:rPr>
              <w:t xml:space="preserve"> latency bound)</w:t>
            </w:r>
          </w:p>
        </w:tc>
        <w:tc>
          <w:tcPr>
            <w:tcW w:w="1342" w:type="dxa"/>
            <w:vAlign w:val="center"/>
          </w:tcPr>
          <w:p w14:paraId="058C9F3F" w14:textId="66390BCF" w:rsidR="00500B8C" w:rsidRPr="001F21ED" w:rsidRDefault="00500B8C" w:rsidP="00500B8C">
            <w:pPr>
              <w:rPr>
                <w:rFonts w:ascii="Arial" w:hAnsi="Arial" w:cs="Arial"/>
                <w:sz w:val="18"/>
                <w:szCs w:val="18"/>
              </w:rPr>
            </w:pPr>
            <w:r w:rsidRPr="00500B8C">
              <w:rPr>
                <w:rFonts w:ascii="Arial" w:hAnsi="Arial" w:cs="Arial"/>
                <w:color w:val="000000"/>
                <w:sz w:val="18"/>
                <w:szCs w:val="18"/>
              </w:rPr>
              <w:t>9.66</w:t>
            </w:r>
          </w:p>
        </w:tc>
        <w:tc>
          <w:tcPr>
            <w:tcW w:w="1367" w:type="dxa"/>
            <w:vAlign w:val="center"/>
          </w:tcPr>
          <w:p w14:paraId="7EC5F37F" w14:textId="154571AC" w:rsidR="00500B8C" w:rsidRPr="001F21ED" w:rsidRDefault="00500B8C" w:rsidP="00500B8C">
            <w:pPr>
              <w:rPr>
                <w:rFonts w:ascii="Arial" w:hAnsi="Arial" w:cs="Arial"/>
                <w:sz w:val="18"/>
                <w:szCs w:val="18"/>
              </w:rPr>
            </w:pPr>
            <w:r w:rsidRPr="00500B8C">
              <w:rPr>
                <w:rFonts w:ascii="Arial" w:hAnsi="Arial" w:cs="Arial"/>
                <w:color w:val="000000"/>
                <w:sz w:val="18"/>
                <w:szCs w:val="18"/>
              </w:rPr>
              <w:t>9.66</w:t>
            </w:r>
          </w:p>
        </w:tc>
        <w:tc>
          <w:tcPr>
            <w:tcW w:w="1546" w:type="dxa"/>
            <w:vAlign w:val="center"/>
          </w:tcPr>
          <w:p w14:paraId="0B1B5782" w14:textId="79448CCC" w:rsidR="00500B8C" w:rsidRPr="001F21ED" w:rsidRDefault="00500B8C" w:rsidP="00500B8C">
            <w:pPr>
              <w:rPr>
                <w:rFonts w:ascii="Arial" w:hAnsi="Arial" w:cs="Arial"/>
                <w:sz w:val="18"/>
                <w:szCs w:val="18"/>
              </w:rPr>
            </w:pPr>
            <w:r w:rsidRPr="00500B8C">
              <w:rPr>
                <w:rFonts w:ascii="Arial" w:hAnsi="Arial" w:cs="Arial"/>
                <w:color w:val="000000"/>
                <w:sz w:val="18"/>
                <w:szCs w:val="18"/>
              </w:rPr>
              <w:t>9.66</w:t>
            </w:r>
          </w:p>
        </w:tc>
        <w:tc>
          <w:tcPr>
            <w:tcW w:w="1255" w:type="dxa"/>
            <w:vAlign w:val="center"/>
          </w:tcPr>
          <w:p w14:paraId="32F8E02F" w14:textId="2AE3DEA2" w:rsidR="00500B8C" w:rsidRPr="001F21ED" w:rsidRDefault="00500B8C" w:rsidP="00500B8C">
            <w:pPr>
              <w:rPr>
                <w:rFonts w:ascii="Arial" w:hAnsi="Arial" w:cs="Arial"/>
                <w:sz w:val="18"/>
                <w:szCs w:val="18"/>
              </w:rPr>
            </w:pPr>
            <w:r w:rsidRPr="001F21ED">
              <w:rPr>
                <w:rFonts w:ascii="Arial" w:hAnsi="Arial" w:cs="Arial"/>
                <w:color w:val="000000"/>
                <w:sz w:val="18"/>
                <w:szCs w:val="18"/>
              </w:rPr>
              <w:t>1.22</w:t>
            </w:r>
          </w:p>
        </w:tc>
        <w:tc>
          <w:tcPr>
            <w:tcW w:w="1279" w:type="dxa"/>
            <w:vAlign w:val="center"/>
          </w:tcPr>
          <w:p w14:paraId="10BD2945" w14:textId="358CCF6E" w:rsidR="00500B8C" w:rsidRPr="001F21ED" w:rsidRDefault="00500B8C" w:rsidP="00500B8C">
            <w:pPr>
              <w:rPr>
                <w:rFonts w:ascii="Arial" w:hAnsi="Arial" w:cs="Arial"/>
                <w:sz w:val="18"/>
                <w:szCs w:val="18"/>
              </w:rPr>
            </w:pPr>
            <w:r w:rsidRPr="001F21ED">
              <w:rPr>
                <w:rFonts w:ascii="Arial" w:hAnsi="Arial" w:cs="Arial"/>
                <w:color w:val="000000"/>
                <w:sz w:val="18"/>
                <w:szCs w:val="18"/>
              </w:rPr>
              <w:t>1.20</w:t>
            </w:r>
          </w:p>
        </w:tc>
        <w:tc>
          <w:tcPr>
            <w:tcW w:w="1357" w:type="dxa"/>
            <w:vAlign w:val="center"/>
          </w:tcPr>
          <w:p w14:paraId="43E4E667" w14:textId="0E6C6BE2" w:rsidR="00500B8C" w:rsidRPr="001F21ED" w:rsidRDefault="00500B8C" w:rsidP="00500B8C">
            <w:pPr>
              <w:rPr>
                <w:rFonts w:ascii="Arial" w:hAnsi="Arial" w:cs="Arial"/>
                <w:sz w:val="18"/>
                <w:szCs w:val="18"/>
              </w:rPr>
            </w:pPr>
            <w:r w:rsidRPr="001F21ED">
              <w:rPr>
                <w:rFonts w:ascii="Arial" w:hAnsi="Arial" w:cs="Arial"/>
                <w:color w:val="000000"/>
                <w:sz w:val="18"/>
                <w:szCs w:val="18"/>
              </w:rPr>
              <w:t>1.19</w:t>
            </w:r>
          </w:p>
        </w:tc>
      </w:tr>
      <w:tr w:rsidR="00500B8C" w:rsidRPr="006A7814" w14:paraId="00E1CB71" w14:textId="77777777" w:rsidTr="0043156C">
        <w:trPr>
          <w:trHeight w:val="737"/>
          <w:jc w:val="center"/>
        </w:trPr>
        <w:tc>
          <w:tcPr>
            <w:tcW w:w="1446" w:type="dxa"/>
          </w:tcPr>
          <w:p w14:paraId="0B94C95A" w14:textId="77777777" w:rsidR="00500B8C" w:rsidRPr="002D7120" w:rsidRDefault="00500B8C" w:rsidP="00500B8C">
            <w:pPr>
              <w:rPr>
                <w:rFonts w:asciiTheme="minorBidi" w:hAnsiTheme="minorBidi"/>
                <w:sz w:val="18"/>
                <w:szCs w:val="18"/>
              </w:rPr>
            </w:pPr>
            <w:r w:rsidRPr="002D7120">
              <w:rPr>
                <w:rFonts w:asciiTheme="minorBidi" w:hAnsiTheme="minorBidi"/>
                <w:sz w:val="18"/>
                <w:szCs w:val="18"/>
              </w:rPr>
              <w:t>Scenario B (2 s latency bound)</w:t>
            </w:r>
          </w:p>
        </w:tc>
        <w:tc>
          <w:tcPr>
            <w:tcW w:w="1342" w:type="dxa"/>
            <w:vAlign w:val="center"/>
          </w:tcPr>
          <w:p w14:paraId="65FD4893" w14:textId="1961DC0B" w:rsidR="00500B8C" w:rsidRPr="001F21ED" w:rsidRDefault="00500B8C" w:rsidP="00500B8C">
            <w:pPr>
              <w:rPr>
                <w:rFonts w:ascii="Arial" w:hAnsi="Arial" w:cs="Arial"/>
                <w:sz w:val="18"/>
                <w:szCs w:val="18"/>
              </w:rPr>
            </w:pPr>
            <w:r w:rsidRPr="00500B8C">
              <w:rPr>
                <w:rFonts w:ascii="Arial" w:hAnsi="Arial" w:cs="Arial"/>
                <w:color w:val="000000"/>
                <w:sz w:val="18"/>
                <w:szCs w:val="18"/>
              </w:rPr>
              <w:t>3.17</w:t>
            </w:r>
          </w:p>
        </w:tc>
        <w:tc>
          <w:tcPr>
            <w:tcW w:w="1367" w:type="dxa"/>
            <w:vAlign w:val="center"/>
          </w:tcPr>
          <w:p w14:paraId="40D62929" w14:textId="61150CE7" w:rsidR="00500B8C" w:rsidRPr="001F21ED" w:rsidRDefault="00500B8C" w:rsidP="00500B8C">
            <w:pPr>
              <w:rPr>
                <w:rFonts w:ascii="Arial" w:hAnsi="Arial" w:cs="Arial"/>
                <w:sz w:val="18"/>
                <w:szCs w:val="18"/>
              </w:rPr>
            </w:pPr>
            <w:r w:rsidRPr="00500B8C">
              <w:rPr>
                <w:rFonts w:ascii="Arial" w:hAnsi="Arial" w:cs="Arial"/>
                <w:color w:val="000000"/>
                <w:sz w:val="18"/>
                <w:szCs w:val="18"/>
              </w:rPr>
              <w:t>3.17</w:t>
            </w:r>
          </w:p>
        </w:tc>
        <w:tc>
          <w:tcPr>
            <w:tcW w:w="1546" w:type="dxa"/>
            <w:vAlign w:val="center"/>
          </w:tcPr>
          <w:p w14:paraId="72F5EA1A" w14:textId="436B11FD" w:rsidR="00500B8C" w:rsidRPr="001F21ED" w:rsidRDefault="00500B8C" w:rsidP="00500B8C">
            <w:pPr>
              <w:rPr>
                <w:rFonts w:ascii="Arial" w:hAnsi="Arial" w:cs="Arial"/>
                <w:sz w:val="18"/>
                <w:szCs w:val="18"/>
              </w:rPr>
            </w:pPr>
            <w:r w:rsidRPr="00500B8C">
              <w:rPr>
                <w:rFonts w:ascii="Arial" w:hAnsi="Arial" w:cs="Arial"/>
                <w:color w:val="000000"/>
                <w:sz w:val="18"/>
                <w:szCs w:val="18"/>
              </w:rPr>
              <w:t>3.17</w:t>
            </w:r>
          </w:p>
        </w:tc>
        <w:tc>
          <w:tcPr>
            <w:tcW w:w="1255" w:type="dxa"/>
            <w:vAlign w:val="center"/>
          </w:tcPr>
          <w:p w14:paraId="5F22C9F9" w14:textId="3F61E9FC" w:rsidR="00500B8C" w:rsidRPr="00785260" w:rsidRDefault="00500B8C" w:rsidP="00500B8C">
            <w:pPr>
              <w:rPr>
                <w:rFonts w:ascii="Arial" w:hAnsi="Arial" w:cs="Arial"/>
                <w:sz w:val="18"/>
                <w:szCs w:val="18"/>
                <w:lang w:val="sv-SE"/>
              </w:rPr>
            </w:pPr>
            <w:r w:rsidRPr="001F21ED">
              <w:rPr>
                <w:rFonts w:ascii="Arial" w:hAnsi="Arial" w:cs="Arial"/>
                <w:color w:val="000000"/>
                <w:sz w:val="18"/>
                <w:szCs w:val="18"/>
              </w:rPr>
              <w:t>0.2</w:t>
            </w:r>
            <w:r w:rsidR="00785260">
              <w:rPr>
                <w:rFonts w:ascii="Arial" w:hAnsi="Arial" w:cs="Arial"/>
                <w:color w:val="000000"/>
                <w:sz w:val="18"/>
                <w:szCs w:val="18"/>
                <w:lang w:val="sv-SE"/>
              </w:rPr>
              <w:t>0</w:t>
            </w:r>
          </w:p>
        </w:tc>
        <w:tc>
          <w:tcPr>
            <w:tcW w:w="1279" w:type="dxa"/>
            <w:vAlign w:val="center"/>
          </w:tcPr>
          <w:p w14:paraId="54AB5043" w14:textId="293131D9" w:rsidR="00500B8C" w:rsidRPr="001F21ED" w:rsidRDefault="00500B8C" w:rsidP="00500B8C">
            <w:pPr>
              <w:rPr>
                <w:rFonts w:ascii="Arial" w:hAnsi="Arial" w:cs="Arial"/>
                <w:sz w:val="18"/>
                <w:szCs w:val="18"/>
              </w:rPr>
            </w:pPr>
            <w:r w:rsidRPr="001F21ED">
              <w:rPr>
                <w:rFonts w:ascii="Arial" w:hAnsi="Arial" w:cs="Arial"/>
                <w:color w:val="000000"/>
                <w:sz w:val="18"/>
                <w:szCs w:val="18"/>
              </w:rPr>
              <w:t>0.0</w:t>
            </w:r>
            <w:r w:rsidR="003C3D17">
              <w:rPr>
                <w:rFonts w:ascii="Arial" w:hAnsi="Arial" w:cs="Arial"/>
                <w:color w:val="000000"/>
                <w:sz w:val="18"/>
                <w:szCs w:val="18"/>
              </w:rPr>
              <w:t>8</w:t>
            </w:r>
          </w:p>
        </w:tc>
        <w:tc>
          <w:tcPr>
            <w:tcW w:w="1357" w:type="dxa"/>
            <w:vAlign w:val="center"/>
          </w:tcPr>
          <w:p w14:paraId="4B330F61" w14:textId="06B001EE" w:rsidR="00500B8C" w:rsidRPr="00A9554D" w:rsidRDefault="00500B8C" w:rsidP="00500B8C">
            <w:pPr>
              <w:rPr>
                <w:rFonts w:ascii="Arial" w:hAnsi="Arial" w:cs="Arial"/>
                <w:sz w:val="18"/>
                <w:szCs w:val="18"/>
                <w:lang w:val="sv-SE"/>
              </w:rPr>
            </w:pPr>
            <w:r w:rsidRPr="001F21ED">
              <w:rPr>
                <w:rFonts w:ascii="Arial" w:hAnsi="Arial" w:cs="Arial"/>
                <w:color w:val="000000"/>
                <w:sz w:val="18"/>
                <w:szCs w:val="18"/>
              </w:rPr>
              <w:t>0.0</w:t>
            </w:r>
            <w:r w:rsidR="003C3D17">
              <w:rPr>
                <w:rFonts w:ascii="Arial" w:hAnsi="Arial" w:cs="Arial"/>
                <w:color w:val="000000"/>
                <w:sz w:val="18"/>
                <w:szCs w:val="18"/>
              </w:rPr>
              <w:t>7</w:t>
            </w:r>
          </w:p>
        </w:tc>
      </w:tr>
      <w:tr w:rsidR="00500B8C" w:rsidRPr="006A7814" w14:paraId="340A5236" w14:textId="77777777" w:rsidTr="0043156C">
        <w:trPr>
          <w:trHeight w:val="737"/>
          <w:jc w:val="center"/>
        </w:trPr>
        <w:tc>
          <w:tcPr>
            <w:tcW w:w="1446" w:type="dxa"/>
          </w:tcPr>
          <w:p w14:paraId="7146614D" w14:textId="0BD98C47" w:rsidR="00500B8C" w:rsidRPr="002D7120" w:rsidRDefault="00500B8C" w:rsidP="00500B8C">
            <w:pPr>
              <w:rPr>
                <w:rFonts w:asciiTheme="minorBidi" w:hAnsiTheme="minorBidi"/>
                <w:sz w:val="18"/>
                <w:szCs w:val="18"/>
              </w:rPr>
            </w:pPr>
            <w:r w:rsidRPr="002D7120">
              <w:rPr>
                <w:rFonts w:asciiTheme="minorBidi" w:hAnsiTheme="minorBidi"/>
                <w:sz w:val="18"/>
                <w:szCs w:val="18"/>
              </w:rPr>
              <w:t>Scenario C (</w:t>
            </w:r>
            <w:r>
              <w:rPr>
                <w:rFonts w:asciiTheme="minorBidi" w:hAnsiTheme="minorBidi"/>
                <w:sz w:val="18"/>
                <w:szCs w:val="18"/>
              </w:rPr>
              <w:t>6</w:t>
            </w:r>
            <w:r w:rsidRPr="002D7120">
              <w:rPr>
                <w:rFonts w:asciiTheme="minorBidi" w:hAnsiTheme="minorBidi"/>
                <w:sz w:val="18"/>
                <w:szCs w:val="18"/>
              </w:rPr>
              <w:t>0 s latency bound)</w:t>
            </w:r>
          </w:p>
        </w:tc>
        <w:tc>
          <w:tcPr>
            <w:tcW w:w="1342" w:type="dxa"/>
            <w:vAlign w:val="center"/>
          </w:tcPr>
          <w:p w14:paraId="340FAA1B" w14:textId="328E7A59" w:rsidR="00500B8C" w:rsidRPr="00500B8C" w:rsidRDefault="00500B8C" w:rsidP="00500B8C">
            <w:pPr>
              <w:rPr>
                <w:rFonts w:ascii="Arial" w:hAnsi="Arial" w:cs="Arial"/>
                <w:sz w:val="18"/>
                <w:szCs w:val="18"/>
              </w:rPr>
            </w:pPr>
            <w:r w:rsidRPr="00500B8C">
              <w:rPr>
                <w:rFonts w:ascii="Arial" w:hAnsi="Arial" w:cs="Arial"/>
                <w:color w:val="000000"/>
                <w:sz w:val="18"/>
                <w:szCs w:val="18"/>
              </w:rPr>
              <w:t>0.69</w:t>
            </w:r>
          </w:p>
        </w:tc>
        <w:tc>
          <w:tcPr>
            <w:tcW w:w="1367" w:type="dxa"/>
            <w:vAlign w:val="center"/>
          </w:tcPr>
          <w:p w14:paraId="57FD98D0" w14:textId="3D30F478" w:rsidR="00500B8C" w:rsidRPr="00500B8C" w:rsidRDefault="00500B8C" w:rsidP="00500B8C">
            <w:pPr>
              <w:rPr>
                <w:rFonts w:ascii="Arial" w:hAnsi="Arial" w:cs="Arial"/>
                <w:sz w:val="18"/>
                <w:szCs w:val="18"/>
              </w:rPr>
            </w:pPr>
            <w:r w:rsidRPr="00500B8C">
              <w:rPr>
                <w:rFonts w:ascii="Arial" w:hAnsi="Arial" w:cs="Arial"/>
                <w:color w:val="000000"/>
                <w:sz w:val="18"/>
                <w:szCs w:val="18"/>
              </w:rPr>
              <w:t>0.69</w:t>
            </w:r>
          </w:p>
        </w:tc>
        <w:tc>
          <w:tcPr>
            <w:tcW w:w="1546" w:type="dxa"/>
            <w:vAlign w:val="center"/>
          </w:tcPr>
          <w:p w14:paraId="36DC3695" w14:textId="443D6C1A" w:rsidR="00500B8C" w:rsidRPr="00500B8C" w:rsidRDefault="00500B8C" w:rsidP="00500B8C">
            <w:pPr>
              <w:rPr>
                <w:rFonts w:ascii="Arial" w:hAnsi="Arial" w:cs="Arial"/>
                <w:sz w:val="18"/>
                <w:szCs w:val="18"/>
              </w:rPr>
            </w:pPr>
            <w:r w:rsidRPr="00500B8C">
              <w:rPr>
                <w:rFonts w:ascii="Arial" w:hAnsi="Arial" w:cs="Arial"/>
                <w:color w:val="000000"/>
                <w:sz w:val="18"/>
                <w:szCs w:val="18"/>
              </w:rPr>
              <w:t>0.69</w:t>
            </w:r>
          </w:p>
        </w:tc>
        <w:tc>
          <w:tcPr>
            <w:tcW w:w="1255" w:type="dxa"/>
            <w:vAlign w:val="center"/>
          </w:tcPr>
          <w:p w14:paraId="3926D5DC" w14:textId="4FA1AFBF" w:rsidR="00500B8C" w:rsidRPr="00D220C7" w:rsidRDefault="00500B8C" w:rsidP="00500B8C">
            <w:pPr>
              <w:rPr>
                <w:rFonts w:ascii="Arial" w:hAnsi="Arial" w:cs="Arial"/>
                <w:sz w:val="18"/>
                <w:szCs w:val="18"/>
                <w:lang w:val="sv-SE"/>
              </w:rPr>
            </w:pPr>
            <w:r w:rsidRPr="001F21ED">
              <w:rPr>
                <w:rFonts w:ascii="Arial" w:hAnsi="Arial" w:cs="Arial"/>
                <w:color w:val="000000"/>
                <w:sz w:val="18"/>
                <w:szCs w:val="18"/>
              </w:rPr>
              <w:t>0.1</w:t>
            </w:r>
            <w:r w:rsidR="00D220C7">
              <w:rPr>
                <w:rFonts w:ascii="Arial" w:hAnsi="Arial" w:cs="Arial"/>
                <w:color w:val="000000"/>
                <w:sz w:val="18"/>
                <w:szCs w:val="18"/>
                <w:lang w:val="sv-SE"/>
              </w:rPr>
              <w:t>2</w:t>
            </w:r>
          </w:p>
        </w:tc>
        <w:tc>
          <w:tcPr>
            <w:tcW w:w="1279" w:type="dxa"/>
            <w:vAlign w:val="center"/>
          </w:tcPr>
          <w:p w14:paraId="21E729B2" w14:textId="18889F17" w:rsidR="00500B8C" w:rsidRPr="00CC683E" w:rsidRDefault="00500B8C" w:rsidP="00500B8C">
            <w:pPr>
              <w:rPr>
                <w:rFonts w:ascii="Arial" w:hAnsi="Arial" w:cs="Arial"/>
                <w:sz w:val="18"/>
                <w:szCs w:val="18"/>
                <w:lang w:val="sv-SE"/>
              </w:rPr>
            </w:pPr>
            <w:r w:rsidRPr="001F21ED">
              <w:rPr>
                <w:rFonts w:ascii="Arial" w:hAnsi="Arial" w:cs="Arial"/>
                <w:color w:val="000000"/>
                <w:sz w:val="18"/>
                <w:szCs w:val="18"/>
              </w:rPr>
              <w:t>0.03</w:t>
            </w:r>
          </w:p>
        </w:tc>
        <w:tc>
          <w:tcPr>
            <w:tcW w:w="1357" w:type="dxa"/>
            <w:vAlign w:val="center"/>
          </w:tcPr>
          <w:p w14:paraId="3C376429" w14:textId="184C9840" w:rsidR="00500B8C" w:rsidRPr="00C6603F" w:rsidRDefault="00500B8C" w:rsidP="00500B8C">
            <w:pPr>
              <w:rPr>
                <w:rFonts w:ascii="Arial" w:hAnsi="Arial" w:cs="Arial"/>
                <w:sz w:val="18"/>
                <w:szCs w:val="18"/>
                <w:lang w:val="sv-SE"/>
              </w:rPr>
            </w:pPr>
            <w:r w:rsidRPr="001F21ED">
              <w:rPr>
                <w:rFonts w:ascii="Arial" w:hAnsi="Arial" w:cs="Arial"/>
                <w:color w:val="000000"/>
                <w:sz w:val="18"/>
                <w:szCs w:val="18"/>
              </w:rPr>
              <w:t>0.02</w:t>
            </w:r>
          </w:p>
        </w:tc>
      </w:tr>
      <w:tr w:rsidR="00500B8C" w:rsidRPr="006A7814" w14:paraId="296F8DF7" w14:textId="77777777" w:rsidTr="0043156C">
        <w:trPr>
          <w:trHeight w:val="737"/>
          <w:jc w:val="center"/>
        </w:trPr>
        <w:tc>
          <w:tcPr>
            <w:tcW w:w="1446" w:type="dxa"/>
          </w:tcPr>
          <w:p w14:paraId="0B00A8E1" w14:textId="2DBDAF34" w:rsidR="00500B8C" w:rsidRPr="002D7120" w:rsidRDefault="00500B8C" w:rsidP="00500B8C">
            <w:pPr>
              <w:rPr>
                <w:rFonts w:asciiTheme="minorBidi" w:hAnsiTheme="minorBidi"/>
                <w:sz w:val="18"/>
                <w:szCs w:val="18"/>
              </w:rPr>
            </w:pPr>
            <w:r w:rsidRPr="002D7120">
              <w:rPr>
                <w:rFonts w:asciiTheme="minorBidi" w:hAnsiTheme="minorBidi"/>
                <w:sz w:val="18"/>
                <w:szCs w:val="18"/>
              </w:rPr>
              <w:t>Scenario D (</w:t>
            </w:r>
            <w:r>
              <w:rPr>
                <w:rFonts w:asciiTheme="minorBidi" w:hAnsiTheme="minorBidi"/>
                <w:sz w:val="18"/>
                <w:szCs w:val="18"/>
              </w:rPr>
              <w:t>10</w:t>
            </w:r>
            <w:r w:rsidRPr="002D7120">
              <w:rPr>
                <w:rFonts w:asciiTheme="minorBidi" w:hAnsiTheme="minorBidi"/>
                <w:sz w:val="18"/>
                <w:szCs w:val="18"/>
              </w:rPr>
              <w:t xml:space="preserve"> min latency, latency insensitive)</w:t>
            </w:r>
          </w:p>
        </w:tc>
        <w:tc>
          <w:tcPr>
            <w:tcW w:w="1342" w:type="dxa"/>
            <w:vAlign w:val="center"/>
          </w:tcPr>
          <w:p w14:paraId="335B6940" w14:textId="4BA133D5" w:rsidR="00500B8C" w:rsidRPr="001F21ED" w:rsidRDefault="00500B8C" w:rsidP="00500B8C">
            <w:pPr>
              <w:rPr>
                <w:rFonts w:ascii="Arial" w:hAnsi="Arial" w:cs="Arial"/>
                <w:sz w:val="18"/>
                <w:szCs w:val="18"/>
              </w:rPr>
            </w:pPr>
            <w:r w:rsidRPr="00500B8C">
              <w:rPr>
                <w:rFonts w:ascii="Arial" w:hAnsi="Arial" w:cs="Arial"/>
                <w:color w:val="000000"/>
                <w:sz w:val="18"/>
                <w:szCs w:val="18"/>
              </w:rPr>
              <w:t>0.07</w:t>
            </w:r>
          </w:p>
        </w:tc>
        <w:tc>
          <w:tcPr>
            <w:tcW w:w="1367" w:type="dxa"/>
            <w:vAlign w:val="center"/>
          </w:tcPr>
          <w:p w14:paraId="54E187DA" w14:textId="13F0CDF0" w:rsidR="00500B8C" w:rsidRPr="001F21ED" w:rsidRDefault="00500B8C" w:rsidP="00500B8C">
            <w:pPr>
              <w:rPr>
                <w:rFonts w:ascii="Arial" w:hAnsi="Arial" w:cs="Arial"/>
                <w:sz w:val="18"/>
                <w:szCs w:val="18"/>
              </w:rPr>
            </w:pPr>
            <w:r w:rsidRPr="00500B8C">
              <w:rPr>
                <w:rFonts w:ascii="Arial" w:hAnsi="Arial" w:cs="Arial"/>
                <w:color w:val="000000"/>
                <w:sz w:val="18"/>
                <w:szCs w:val="18"/>
              </w:rPr>
              <w:t>0.07</w:t>
            </w:r>
          </w:p>
        </w:tc>
        <w:tc>
          <w:tcPr>
            <w:tcW w:w="1546" w:type="dxa"/>
            <w:vAlign w:val="center"/>
          </w:tcPr>
          <w:p w14:paraId="6B259A99" w14:textId="1793F846" w:rsidR="00500B8C" w:rsidRPr="001F21ED" w:rsidRDefault="00500B8C" w:rsidP="00500B8C">
            <w:pPr>
              <w:rPr>
                <w:rFonts w:ascii="Arial" w:hAnsi="Arial" w:cs="Arial"/>
                <w:sz w:val="18"/>
                <w:szCs w:val="18"/>
              </w:rPr>
            </w:pPr>
            <w:r w:rsidRPr="00500B8C">
              <w:rPr>
                <w:rFonts w:ascii="Arial" w:hAnsi="Arial" w:cs="Arial"/>
                <w:color w:val="000000"/>
                <w:sz w:val="18"/>
                <w:szCs w:val="18"/>
              </w:rPr>
              <w:t>0.07</w:t>
            </w:r>
          </w:p>
        </w:tc>
        <w:tc>
          <w:tcPr>
            <w:tcW w:w="1255" w:type="dxa"/>
            <w:vAlign w:val="center"/>
          </w:tcPr>
          <w:p w14:paraId="1CA8C8B5" w14:textId="2BC58C2E" w:rsidR="00500B8C" w:rsidRPr="00CC683E" w:rsidRDefault="00500B8C" w:rsidP="00500B8C">
            <w:pPr>
              <w:rPr>
                <w:rFonts w:ascii="Arial" w:hAnsi="Arial" w:cs="Arial"/>
                <w:sz w:val="18"/>
                <w:szCs w:val="18"/>
                <w:lang w:val="sv-SE"/>
              </w:rPr>
            </w:pPr>
            <w:r w:rsidRPr="001F21ED">
              <w:rPr>
                <w:rFonts w:ascii="Arial" w:hAnsi="Arial" w:cs="Arial"/>
                <w:color w:val="000000"/>
                <w:sz w:val="18"/>
                <w:szCs w:val="18"/>
              </w:rPr>
              <w:t>0.05</w:t>
            </w:r>
          </w:p>
        </w:tc>
        <w:tc>
          <w:tcPr>
            <w:tcW w:w="1279" w:type="dxa"/>
            <w:vAlign w:val="center"/>
          </w:tcPr>
          <w:p w14:paraId="12289B9A" w14:textId="08D971D5" w:rsidR="00500B8C" w:rsidRPr="001F21ED" w:rsidRDefault="00500B8C" w:rsidP="00500B8C">
            <w:pPr>
              <w:rPr>
                <w:rFonts w:ascii="Arial" w:hAnsi="Arial" w:cs="Arial"/>
                <w:sz w:val="18"/>
                <w:szCs w:val="18"/>
              </w:rPr>
            </w:pPr>
            <w:r w:rsidRPr="001F21ED">
              <w:rPr>
                <w:rFonts w:ascii="Arial" w:hAnsi="Arial" w:cs="Arial"/>
                <w:color w:val="000000"/>
                <w:sz w:val="18"/>
                <w:szCs w:val="18"/>
              </w:rPr>
              <w:t>0.03</w:t>
            </w:r>
          </w:p>
        </w:tc>
        <w:tc>
          <w:tcPr>
            <w:tcW w:w="1357" w:type="dxa"/>
            <w:vAlign w:val="center"/>
          </w:tcPr>
          <w:p w14:paraId="3AE6203D" w14:textId="62711413" w:rsidR="00500B8C" w:rsidRPr="001F21ED" w:rsidRDefault="00500B8C" w:rsidP="00500B8C">
            <w:pPr>
              <w:rPr>
                <w:rFonts w:ascii="Arial" w:hAnsi="Arial" w:cs="Arial"/>
                <w:sz w:val="18"/>
                <w:szCs w:val="18"/>
              </w:rPr>
            </w:pPr>
            <w:r w:rsidRPr="001F21ED">
              <w:rPr>
                <w:rFonts w:ascii="Arial" w:hAnsi="Arial" w:cs="Arial"/>
                <w:color w:val="000000"/>
                <w:sz w:val="18"/>
                <w:szCs w:val="18"/>
              </w:rPr>
              <w:t>0.02</w:t>
            </w:r>
          </w:p>
        </w:tc>
      </w:tr>
    </w:tbl>
    <w:p w14:paraId="6615994C" w14:textId="77777777" w:rsidR="006235BC" w:rsidRPr="002D7120" w:rsidRDefault="006235BC" w:rsidP="006235BC"/>
    <w:p w14:paraId="65A6EF5E" w14:textId="3021A092" w:rsidR="006235BC" w:rsidRPr="002D7120" w:rsidRDefault="006235BC" w:rsidP="006235BC">
      <w:pPr>
        <w:pStyle w:val="Caption"/>
        <w:keepNext/>
      </w:pPr>
      <w:r w:rsidRPr="002D7120">
        <w:t xml:space="preserve">Table </w:t>
      </w:r>
      <w:r w:rsidR="00396BB2">
        <w:t>4.</w:t>
      </w:r>
      <w:r w:rsidR="00A451DB">
        <w:t>1-3</w:t>
      </w:r>
      <w:r w:rsidRPr="002D7120">
        <w:t>: Power consumption evaluation for specific scenarios (</w:t>
      </w:r>
      <w:r w:rsidR="00F2069E" w:rsidRPr="002D7120">
        <w:t>P</w:t>
      </w:r>
      <w:r w:rsidR="00F2069E">
        <w:rPr>
          <w:vertAlign w:val="subscript"/>
        </w:rPr>
        <w:t>WUR</w:t>
      </w:r>
      <w:r w:rsidR="00F2069E" w:rsidRPr="006A7814">
        <w:t xml:space="preserve"> </w:t>
      </w:r>
      <w:r w:rsidRPr="002D7120">
        <w:t>=10 units).</w:t>
      </w:r>
    </w:p>
    <w:tbl>
      <w:tblPr>
        <w:tblStyle w:val="TableGrid"/>
        <w:tblW w:w="10060" w:type="dxa"/>
        <w:jc w:val="center"/>
        <w:tblLook w:val="04A0" w:firstRow="1" w:lastRow="0" w:firstColumn="1" w:lastColumn="0" w:noHBand="0" w:noVBand="1"/>
      </w:tblPr>
      <w:tblGrid>
        <w:gridCol w:w="1515"/>
        <w:gridCol w:w="1394"/>
        <w:gridCol w:w="1427"/>
        <w:gridCol w:w="1632"/>
        <w:gridCol w:w="1315"/>
        <w:gridCol w:w="1345"/>
        <w:gridCol w:w="1432"/>
      </w:tblGrid>
      <w:tr w:rsidR="006235BC" w:rsidRPr="006A7814" w14:paraId="73DFF4E9" w14:textId="77777777" w:rsidTr="00500B8C">
        <w:trPr>
          <w:trHeight w:val="1183"/>
          <w:jc w:val="center"/>
        </w:trPr>
        <w:tc>
          <w:tcPr>
            <w:tcW w:w="1515" w:type="dxa"/>
          </w:tcPr>
          <w:p w14:paraId="5039E587" w14:textId="77777777" w:rsidR="006235BC" w:rsidRPr="002D7120" w:rsidRDefault="006235BC"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94" w:type="dxa"/>
          </w:tcPr>
          <w:p w14:paraId="582759F6" w14:textId="1519D1BD"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427" w:type="dxa"/>
          </w:tcPr>
          <w:p w14:paraId="78B31E1C" w14:textId="230A0DE0"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 0.1%</w:t>
            </w:r>
            <w:r w:rsidRPr="002D7120">
              <w:rPr>
                <w:rFonts w:asciiTheme="minorBidi" w:hAnsiTheme="minorBidi"/>
                <w:b/>
                <w:sz w:val="18"/>
                <w:szCs w:val="18"/>
              </w:rPr>
              <w:t>)</w:t>
            </w:r>
          </w:p>
        </w:tc>
        <w:tc>
          <w:tcPr>
            <w:tcW w:w="1632" w:type="dxa"/>
          </w:tcPr>
          <w:p w14:paraId="0A972005" w14:textId="53C31142"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c>
          <w:tcPr>
            <w:tcW w:w="1315" w:type="dxa"/>
          </w:tcPr>
          <w:p w14:paraId="62B41F6E" w14:textId="7D79E45E"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345" w:type="dxa"/>
          </w:tcPr>
          <w:p w14:paraId="3326A0F8" w14:textId="483AF0B8"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=0.1%</w:t>
            </w:r>
            <w:r w:rsidRPr="002D7120">
              <w:rPr>
                <w:rFonts w:asciiTheme="minorBidi" w:hAnsiTheme="minorBidi"/>
                <w:b/>
                <w:sz w:val="18"/>
                <w:szCs w:val="18"/>
              </w:rPr>
              <w:t>)</w:t>
            </w:r>
          </w:p>
        </w:tc>
        <w:tc>
          <w:tcPr>
            <w:tcW w:w="1432" w:type="dxa"/>
          </w:tcPr>
          <w:p w14:paraId="6BFA140C" w14:textId="1831A561"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r>
      <w:tr w:rsidR="00500B8C" w:rsidRPr="006A7814" w14:paraId="5052A7DD" w14:textId="77777777" w:rsidTr="00500B8C">
        <w:trPr>
          <w:trHeight w:val="737"/>
          <w:jc w:val="center"/>
        </w:trPr>
        <w:tc>
          <w:tcPr>
            <w:tcW w:w="1515" w:type="dxa"/>
          </w:tcPr>
          <w:p w14:paraId="71C385DA" w14:textId="77777777" w:rsidR="00500B8C" w:rsidRPr="002D7120" w:rsidRDefault="00500B8C" w:rsidP="00500B8C">
            <w:pPr>
              <w:rPr>
                <w:rFonts w:asciiTheme="minorBidi" w:hAnsiTheme="minorBidi"/>
                <w:sz w:val="18"/>
                <w:szCs w:val="18"/>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1394" w:type="dxa"/>
          </w:tcPr>
          <w:p w14:paraId="74F2FC18" w14:textId="3EEEC098" w:rsidR="00500B8C" w:rsidRPr="00500B8C" w:rsidRDefault="00500B8C" w:rsidP="00500B8C">
            <w:pPr>
              <w:rPr>
                <w:rFonts w:asciiTheme="minorBidi" w:hAnsiTheme="minorBidi"/>
                <w:sz w:val="18"/>
                <w:szCs w:val="18"/>
              </w:rPr>
            </w:pPr>
            <w:r w:rsidRPr="001F21ED">
              <w:rPr>
                <w:sz w:val="18"/>
                <w:szCs w:val="18"/>
              </w:rPr>
              <w:t>9.66</w:t>
            </w:r>
          </w:p>
        </w:tc>
        <w:tc>
          <w:tcPr>
            <w:tcW w:w="1427" w:type="dxa"/>
          </w:tcPr>
          <w:p w14:paraId="28BE2752" w14:textId="2D213960" w:rsidR="00500B8C" w:rsidRPr="00500B8C" w:rsidRDefault="00500B8C" w:rsidP="00500B8C">
            <w:pPr>
              <w:rPr>
                <w:rFonts w:asciiTheme="minorBidi" w:hAnsiTheme="minorBidi"/>
                <w:sz w:val="18"/>
                <w:szCs w:val="18"/>
              </w:rPr>
            </w:pPr>
            <w:r w:rsidRPr="001F21ED">
              <w:rPr>
                <w:sz w:val="18"/>
                <w:szCs w:val="18"/>
              </w:rPr>
              <w:t>9.66</w:t>
            </w:r>
          </w:p>
        </w:tc>
        <w:tc>
          <w:tcPr>
            <w:tcW w:w="1632" w:type="dxa"/>
          </w:tcPr>
          <w:p w14:paraId="21F73F58" w14:textId="784B9740" w:rsidR="00500B8C" w:rsidRPr="00500B8C" w:rsidRDefault="00500B8C" w:rsidP="00500B8C">
            <w:pPr>
              <w:rPr>
                <w:rFonts w:asciiTheme="minorBidi" w:hAnsiTheme="minorBidi"/>
                <w:sz w:val="18"/>
                <w:szCs w:val="18"/>
              </w:rPr>
            </w:pPr>
            <w:r w:rsidRPr="001F21ED">
              <w:rPr>
                <w:sz w:val="18"/>
                <w:szCs w:val="18"/>
              </w:rPr>
              <w:t>9.66</w:t>
            </w:r>
          </w:p>
        </w:tc>
        <w:tc>
          <w:tcPr>
            <w:tcW w:w="1315" w:type="dxa"/>
          </w:tcPr>
          <w:p w14:paraId="2545E28B" w14:textId="3563F6FA" w:rsidR="00500B8C" w:rsidRPr="00500B8C" w:rsidRDefault="00500B8C" w:rsidP="00500B8C">
            <w:pPr>
              <w:rPr>
                <w:rFonts w:asciiTheme="minorBidi" w:hAnsiTheme="minorBidi"/>
                <w:sz w:val="18"/>
                <w:szCs w:val="18"/>
              </w:rPr>
            </w:pPr>
            <w:r w:rsidRPr="001F21ED">
              <w:rPr>
                <w:sz w:val="18"/>
                <w:szCs w:val="18"/>
              </w:rPr>
              <w:t>1.51</w:t>
            </w:r>
          </w:p>
        </w:tc>
        <w:tc>
          <w:tcPr>
            <w:tcW w:w="1345" w:type="dxa"/>
          </w:tcPr>
          <w:p w14:paraId="0510C498" w14:textId="3675BA6C" w:rsidR="00500B8C" w:rsidRPr="00500B8C" w:rsidRDefault="00500B8C" w:rsidP="00500B8C">
            <w:pPr>
              <w:rPr>
                <w:rFonts w:asciiTheme="minorBidi" w:hAnsiTheme="minorBidi"/>
                <w:sz w:val="18"/>
                <w:szCs w:val="18"/>
              </w:rPr>
            </w:pPr>
            <w:r w:rsidRPr="001F21ED">
              <w:rPr>
                <w:sz w:val="18"/>
                <w:szCs w:val="18"/>
              </w:rPr>
              <w:t>1.49</w:t>
            </w:r>
          </w:p>
        </w:tc>
        <w:tc>
          <w:tcPr>
            <w:tcW w:w="1432" w:type="dxa"/>
          </w:tcPr>
          <w:p w14:paraId="6F52A361" w14:textId="338B3DEA" w:rsidR="00500B8C" w:rsidRPr="00500B8C" w:rsidRDefault="00500B8C" w:rsidP="00500B8C">
            <w:pPr>
              <w:rPr>
                <w:rFonts w:asciiTheme="minorBidi" w:hAnsiTheme="minorBidi"/>
                <w:sz w:val="18"/>
                <w:szCs w:val="18"/>
              </w:rPr>
            </w:pPr>
            <w:r w:rsidRPr="001F21ED">
              <w:rPr>
                <w:sz w:val="18"/>
                <w:szCs w:val="18"/>
              </w:rPr>
              <w:t>1.49</w:t>
            </w:r>
          </w:p>
        </w:tc>
      </w:tr>
      <w:tr w:rsidR="00500B8C" w:rsidRPr="006A7814" w14:paraId="75683A18" w14:textId="77777777" w:rsidTr="00500B8C">
        <w:trPr>
          <w:trHeight w:val="737"/>
          <w:jc w:val="center"/>
        </w:trPr>
        <w:tc>
          <w:tcPr>
            <w:tcW w:w="1515" w:type="dxa"/>
          </w:tcPr>
          <w:p w14:paraId="0DFEAB38" w14:textId="77777777" w:rsidR="00500B8C" w:rsidRPr="002D7120" w:rsidRDefault="00500B8C" w:rsidP="00500B8C">
            <w:pPr>
              <w:rPr>
                <w:rFonts w:asciiTheme="minorBidi" w:hAnsiTheme="minorBidi"/>
                <w:sz w:val="18"/>
                <w:szCs w:val="18"/>
              </w:rPr>
            </w:pPr>
            <w:r w:rsidRPr="002D7120">
              <w:rPr>
                <w:rFonts w:asciiTheme="minorBidi" w:hAnsiTheme="minorBidi"/>
              </w:rPr>
              <w:lastRenderedPageBreak/>
              <w:t>Scenario B (2 s latency bound)</w:t>
            </w:r>
          </w:p>
        </w:tc>
        <w:tc>
          <w:tcPr>
            <w:tcW w:w="1394" w:type="dxa"/>
          </w:tcPr>
          <w:p w14:paraId="7DFB4654" w14:textId="60AD11FE" w:rsidR="00500B8C" w:rsidRPr="00500B8C" w:rsidRDefault="00500B8C" w:rsidP="00500B8C">
            <w:pPr>
              <w:rPr>
                <w:rFonts w:asciiTheme="minorBidi" w:hAnsiTheme="minorBidi"/>
                <w:sz w:val="18"/>
                <w:szCs w:val="18"/>
              </w:rPr>
            </w:pPr>
            <w:r w:rsidRPr="001F21ED">
              <w:rPr>
                <w:sz w:val="18"/>
                <w:szCs w:val="18"/>
              </w:rPr>
              <w:t>3.17</w:t>
            </w:r>
          </w:p>
        </w:tc>
        <w:tc>
          <w:tcPr>
            <w:tcW w:w="1427" w:type="dxa"/>
          </w:tcPr>
          <w:p w14:paraId="2BC5ED31" w14:textId="6A33E8C1" w:rsidR="00500B8C" w:rsidRPr="00500B8C" w:rsidRDefault="00500B8C" w:rsidP="00500B8C">
            <w:pPr>
              <w:rPr>
                <w:rFonts w:asciiTheme="minorBidi" w:hAnsiTheme="minorBidi"/>
                <w:sz w:val="18"/>
                <w:szCs w:val="18"/>
              </w:rPr>
            </w:pPr>
            <w:r w:rsidRPr="001F21ED">
              <w:rPr>
                <w:sz w:val="18"/>
                <w:szCs w:val="18"/>
              </w:rPr>
              <w:t>3.17</w:t>
            </w:r>
          </w:p>
        </w:tc>
        <w:tc>
          <w:tcPr>
            <w:tcW w:w="1632" w:type="dxa"/>
          </w:tcPr>
          <w:p w14:paraId="63294132" w14:textId="7BB043C6" w:rsidR="00500B8C" w:rsidRPr="00500B8C" w:rsidRDefault="00500B8C" w:rsidP="00500B8C">
            <w:pPr>
              <w:rPr>
                <w:rFonts w:asciiTheme="minorBidi" w:hAnsiTheme="minorBidi"/>
                <w:sz w:val="18"/>
                <w:szCs w:val="18"/>
              </w:rPr>
            </w:pPr>
            <w:r w:rsidRPr="001F21ED">
              <w:rPr>
                <w:sz w:val="18"/>
                <w:szCs w:val="18"/>
              </w:rPr>
              <w:t>3.17</w:t>
            </w:r>
          </w:p>
        </w:tc>
        <w:tc>
          <w:tcPr>
            <w:tcW w:w="1315" w:type="dxa"/>
          </w:tcPr>
          <w:p w14:paraId="40B7178C" w14:textId="1B46939C" w:rsidR="00500B8C" w:rsidRPr="00020473" w:rsidRDefault="00500B8C" w:rsidP="00500B8C">
            <w:pPr>
              <w:rPr>
                <w:rFonts w:asciiTheme="minorBidi" w:hAnsiTheme="minorBidi"/>
                <w:sz w:val="18"/>
                <w:szCs w:val="18"/>
                <w:lang w:val="sv-SE"/>
              </w:rPr>
            </w:pPr>
            <w:r w:rsidRPr="001F21ED">
              <w:rPr>
                <w:sz w:val="18"/>
                <w:szCs w:val="18"/>
              </w:rPr>
              <w:t>0.</w:t>
            </w:r>
            <w:r w:rsidR="00020473">
              <w:rPr>
                <w:sz w:val="18"/>
                <w:szCs w:val="18"/>
                <w:lang w:val="sv-SE"/>
              </w:rPr>
              <w:t>28</w:t>
            </w:r>
          </w:p>
        </w:tc>
        <w:tc>
          <w:tcPr>
            <w:tcW w:w="1345" w:type="dxa"/>
          </w:tcPr>
          <w:p w14:paraId="4B0F1D6A" w14:textId="2ACB0AC2" w:rsidR="00500B8C" w:rsidRPr="00500B8C" w:rsidRDefault="00500B8C" w:rsidP="00500B8C">
            <w:pPr>
              <w:rPr>
                <w:rFonts w:asciiTheme="minorBidi" w:hAnsiTheme="minorBidi"/>
                <w:sz w:val="18"/>
                <w:szCs w:val="18"/>
              </w:rPr>
            </w:pPr>
            <w:r w:rsidRPr="001F21ED">
              <w:rPr>
                <w:sz w:val="18"/>
                <w:szCs w:val="18"/>
              </w:rPr>
              <w:t>0.15</w:t>
            </w:r>
          </w:p>
        </w:tc>
        <w:tc>
          <w:tcPr>
            <w:tcW w:w="1432" w:type="dxa"/>
          </w:tcPr>
          <w:p w14:paraId="1DE85742" w14:textId="289E65CC" w:rsidR="00500B8C" w:rsidRPr="00500B8C" w:rsidRDefault="00500B8C" w:rsidP="00500B8C">
            <w:pPr>
              <w:rPr>
                <w:rFonts w:asciiTheme="minorBidi" w:hAnsiTheme="minorBidi"/>
                <w:sz w:val="18"/>
                <w:szCs w:val="18"/>
              </w:rPr>
            </w:pPr>
            <w:r w:rsidRPr="001F21ED">
              <w:rPr>
                <w:sz w:val="18"/>
                <w:szCs w:val="18"/>
              </w:rPr>
              <w:t>0.14</w:t>
            </w:r>
          </w:p>
        </w:tc>
      </w:tr>
      <w:tr w:rsidR="00500B8C" w:rsidRPr="006A7814" w14:paraId="7A7BEEE7" w14:textId="77777777" w:rsidTr="00500B8C">
        <w:trPr>
          <w:trHeight w:val="737"/>
          <w:jc w:val="center"/>
        </w:trPr>
        <w:tc>
          <w:tcPr>
            <w:tcW w:w="1515" w:type="dxa"/>
          </w:tcPr>
          <w:p w14:paraId="3A89909F" w14:textId="485BC797" w:rsidR="00500B8C" w:rsidRPr="002D7120" w:rsidRDefault="00500B8C" w:rsidP="00500B8C">
            <w:pPr>
              <w:rPr>
                <w:rFonts w:asciiTheme="minorBidi" w:hAnsiTheme="minorBidi"/>
                <w:sz w:val="18"/>
                <w:szCs w:val="18"/>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1394" w:type="dxa"/>
          </w:tcPr>
          <w:p w14:paraId="4A7DFECD" w14:textId="19632380" w:rsidR="00500B8C" w:rsidRPr="00500B8C" w:rsidRDefault="00500B8C" w:rsidP="00500B8C">
            <w:pPr>
              <w:rPr>
                <w:rFonts w:asciiTheme="minorBidi" w:hAnsiTheme="minorBidi"/>
                <w:sz w:val="18"/>
                <w:szCs w:val="18"/>
              </w:rPr>
            </w:pPr>
            <w:r w:rsidRPr="001F21ED">
              <w:rPr>
                <w:sz w:val="18"/>
                <w:szCs w:val="18"/>
              </w:rPr>
              <w:t>0.69</w:t>
            </w:r>
          </w:p>
        </w:tc>
        <w:tc>
          <w:tcPr>
            <w:tcW w:w="1427" w:type="dxa"/>
          </w:tcPr>
          <w:p w14:paraId="5EA4CC8C" w14:textId="6D19E928" w:rsidR="00500B8C" w:rsidRPr="00500B8C" w:rsidRDefault="00500B8C" w:rsidP="00500B8C">
            <w:pPr>
              <w:rPr>
                <w:rFonts w:asciiTheme="minorBidi" w:hAnsiTheme="minorBidi"/>
                <w:sz w:val="18"/>
                <w:szCs w:val="18"/>
              </w:rPr>
            </w:pPr>
            <w:r w:rsidRPr="001F21ED">
              <w:rPr>
                <w:sz w:val="18"/>
                <w:szCs w:val="18"/>
              </w:rPr>
              <w:t>0.69</w:t>
            </w:r>
          </w:p>
        </w:tc>
        <w:tc>
          <w:tcPr>
            <w:tcW w:w="1632" w:type="dxa"/>
          </w:tcPr>
          <w:p w14:paraId="7347FB09" w14:textId="5F718B0C" w:rsidR="00500B8C" w:rsidRPr="00500B8C" w:rsidRDefault="00500B8C" w:rsidP="00500B8C">
            <w:pPr>
              <w:rPr>
                <w:rFonts w:asciiTheme="minorBidi" w:hAnsiTheme="minorBidi"/>
                <w:sz w:val="18"/>
                <w:szCs w:val="18"/>
              </w:rPr>
            </w:pPr>
            <w:r w:rsidRPr="001F21ED">
              <w:rPr>
                <w:sz w:val="18"/>
                <w:szCs w:val="18"/>
              </w:rPr>
              <w:t>0.69</w:t>
            </w:r>
          </w:p>
        </w:tc>
        <w:tc>
          <w:tcPr>
            <w:tcW w:w="1315" w:type="dxa"/>
          </w:tcPr>
          <w:p w14:paraId="2B7682DB" w14:textId="048EED0C" w:rsidR="00500B8C" w:rsidRPr="00020473" w:rsidRDefault="00500B8C" w:rsidP="00500B8C">
            <w:pPr>
              <w:rPr>
                <w:rFonts w:asciiTheme="minorBidi" w:hAnsiTheme="minorBidi"/>
                <w:sz w:val="18"/>
                <w:szCs w:val="18"/>
                <w:lang w:val="sv-SE"/>
              </w:rPr>
            </w:pPr>
            <w:r w:rsidRPr="001F21ED">
              <w:rPr>
                <w:sz w:val="18"/>
                <w:szCs w:val="18"/>
              </w:rPr>
              <w:t>0.1</w:t>
            </w:r>
            <w:r w:rsidR="00020473">
              <w:rPr>
                <w:sz w:val="18"/>
                <w:szCs w:val="18"/>
                <w:lang w:val="sv-SE"/>
              </w:rPr>
              <w:t>2</w:t>
            </w:r>
          </w:p>
        </w:tc>
        <w:tc>
          <w:tcPr>
            <w:tcW w:w="1345" w:type="dxa"/>
          </w:tcPr>
          <w:p w14:paraId="7C86C553" w14:textId="21524CCE" w:rsidR="00500B8C" w:rsidRPr="00500B8C" w:rsidRDefault="00500B8C" w:rsidP="00500B8C">
            <w:pPr>
              <w:rPr>
                <w:rFonts w:asciiTheme="minorBidi" w:hAnsiTheme="minorBidi"/>
                <w:sz w:val="18"/>
                <w:szCs w:val="18"/>
              </w:rPr>
            </w:pPr>
            <w:r w:rsidRPr="001F21ED">
              <w:rPr>
                <w:sz w:val="18"/>
                <w:szCs w:val="18"/>
              </w:rPr>
              <w:t>0.03</w:t>
            </w:r>
          </w:p>
        </w:tc>
        <w:tc>
          <w:tcPr>
            <w:tcW w:w="1432" w:type="dxa"/>
          </w:tcPr>
          <w:p w14:paraId="594D0314" w14:textId="159F7335" w:rsidR="00500B8C" w:rsidRPr="00500B8C" w:rsidRDefault="00500B8C" w:rsidP="00500B8C">
            <w:pPr>
              <w:rPr>
                <w:rFonts w:asciiTheme="minorBidi" w:hAnsiTheme="minorBidi"/>
                <w:sz w:val="18"/>
                <w:szCs w:val="18"/>
              </w:rPr>
            </w:pPr>
            <w:r w:rsidRPr="001F21ED">
              <w:rPr>
                <w:sz w:val="18"/>
                <w:szCs w:val="18"/>
              </w:rPr>
              <w:t>0.02</w:t>
            </w:r>
          </w:p>
        </w:tc>
      </w:tr>
      <w:tr w:rsidR="00500B8C" w:rsidRPr="006A7814" w14:paraId="7FB7F3ED" w14:textId="77777777" w:rsidTr="00500B8C">
        <w:trPr>
          <w:trHeight w:val="737"/>
          <w:jc w:val="center"/>
        </w:trPr>
        <w:tc>
          <w:tcPr>
            <w:tcW w:w="1515" w:type="dxa"/>
          </w:tcPr>
          <w:p w14:paraId="7F890F8C" w14:textId="0752B069" w:rsidR="00500B8C" w:rsidRPr="002D7120" w:rsidRDefault="00500B8C" w:rsidP="00500B8C">
            <w:pPr>
              <w:rPr>
                <w:rFonts w:asciiTheme="minorBidi" w:hAnsiTheme="minorBidi"/>
                <w:sz w:val="18"/>
                <w:szCs w:val="18"/>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1394" w:type="dxa"/>
          </w:tcPr>
          <w:p w14:paraId="482662F9" w14:textId="003880B2" w:rsidR="00500B8C" w:rsidRPr="00500B8C" w:rsidRDefault="00500B8C" w:rsidP="00500B8C">
            <w:pPr>
              <w:rPr>
                <w:rFonts w:asciiTheme="minorBidi" w:hAnsiTheme="minorBidi"/>
                <w:sz w:val="18"/>
                <w:szCs w:val="18"/>
              </w:rPr>
            </w:pPr>
            <w:r w:rsidRPr="001F21ED">
              <w:rPr>
                <w:sz w:val="18"/>
                <w:szCs w:val="18"/>
              </w:rPr>
              <w:t>0.07</w:t>
            </w:r>
          </w:p>
        </w:tc>
        <w:tc>
          <w:tcPr>
            <w:tcW w:w="1427" w:type="dxa"/>
          </w:tcPr>
          <w:p w14:paraId="03AFC0B4" w14:textId="3598FE70" w:rsidR="00500B8C" w:rsidRPr="00500B8C" w:rsidRDefault="00500B8C" w:rsidP="00500B8C">
            <w:pPr>
              <w:rPr>
                <w:rFonts w:asciiTheme="minorBidi" w:hAnsiTheme="minorBidi"/>
                <w:sz w:val="18"/>
                <w:szCs w:val="18"/>
              </w:rPr>
            </w:pPr>
            <w:r w:rsidRPr="001F21ED">
              <w:rPr>
                <w:sz w:val="18"/>
                <w:szCs w:val="18"/>
              </w:rPr>
              <w:t>0.07</w:t>
            </w:r>
          </w:p>
        </w:tc>
        <w:tc>
          <w:tcPr>
            <w:tcW w:w="1632" w:type="dxa"/>
          </w:tcPr>
          <w:p w14:paraId="08806F7E" w14:textId="668CD1A4" w:rsidR="00500B8C" w:rsidRPr="00500B8C" w:rsidRDefault="00500B8C" w:rsidP="00500B8C">
            <w:pPr>
              <w:rPr>
                <w:rFonts w:asciiTheme="minorBidi" w:hAnsiTheme="minorBidi"/>
                <w:sz w:val="18"/>
                <w:szCs w:val="18"/>
              </w:rPr>
            </w:pPr>
            <w:r w:rsidRPr="001F21ED">
              <w:rPr>
                <w:sz w:val="18"/>
                <w:szCs w:val="18"/>
              </w:rPr>
              <w:t>0.07</w:t>
            </w:r>
          </w:p>
        </w:tc>
        <w:tc>
          <w:tcPr>
            <w:tcW w:w="1315" w:type="dxa"/>
          </w:tcPr>
          <w:p w14:paraId="4241EDCB" w14:textId="747AB618" w:rsidR="00500B8C" w:rsidRPr="00500B8C" w:rsidRDefault="00500B8C" w:rsidP="00500B8C">
            <w:pPr>
              <w:rPr>
                <w:rFonts w:asciiTheme="minorBidi" w:hAnsiTheme="minorBidi"/>
                <w:sz w:val="18"/>
                <w:szCs w:val="18"/>
              </w:rPr>
            </w:pPr>
            <w:r w:rsidRPr="001F21ED">
              <w:rPr>
                <w:sz w:val="18"/>
                <w:szCs w:val="18"/>
              </w:rPr>
              <w:t>0.05</w:t>
            </w:r>
          </w:p>
        </w:tc>
        <w:tc>
          <w:tcPr>
            <w:tcW w:w="1345" w:type="dxa"/>
          </w:tcPr>
          <w:p w14:paraId="764C6759" w14:textId="3C227D34" w:rsidR="00500B8C" w:rsidRPr="00500B8C" w:rsidRDefault="00500B8C" w:rsidP="00500B8C">
            <w:pPr>
              <w:rPr>
                <w:rFonts w:asciiTheme="minorBidi" w:hAnsiTheme="minorBidi"/>
                <w:sz w:val="18"/>
                <w:szCs w:val="18"/>
              </w:rPr>
            </w:pPr>
            <w:r w:rsidRPr="001F21ED">
              <w:rPr>
                <w:sz w:val="18"/>
                <w:szCs w:val="18"/>
              </w:rPr>
              <w:t>0.03</w:t>
            </w:r>
          </w:p>
        </w:tc>
        <w:tc>
          <w:tcPr>
            <w:tcW w:w="1432" w:type="dxa"/>
          </w:tcPr>
          <w:p w14:paraId="6C25C308" w14:textId="74601974" w:rsidR="00500B8C" w:rsidRPr="00500B8C" w:rsidRDefault="00500B8C" w:rsidP="00500B8C">
            <w:pPr>
              <w:rPr>
                <w:rFonts w:asciiTheme="minorBidi" w:hAnsiTheme="minorBidi"/>
                <w:sz w:val="18"/>
                <w:szCs w:val="18"/>
              </w:rPr>
            </w:pPr>
            <w:r w:rsidRPr="001F21ED">
              <w:rPr>
                <w:sz w:val="18"/>
                <w:szCs w:val="18"/>
              </w:rPr>
              <w:t>0.02</w:t>
            </w:r>
          </w:p>
        </w:tc>
      </w:tr>
    </w:tbl>
    <w:p w14:paraId="5FCBDBE3" w14:textId="77777777" w:rsidR="006235BC" w:rsidRPr="002D7120" w:rsidRDefault="006235BC" w:rsidP="006235BC"/>
    <w:p w14:paraId="2ABF886E" w14:textId="77777777" w:rsidR="006235BC" w:rsidRPr="002D7120" w:rsidRDefault="006235BC" w:rsidP="006235BC">
      <w:pPr>
        <w:pStyle w:val="B1"/>
      </w:pPr>
    </w:p>
    <w:p w14:paraId="10E1AC32" w14:textId="77777777" w:rsidR="006235BC" w:rsidRPr="002D7120" w:rsidRDefault="006235BC" w:rsidP="002D7120">
      <w:pPr>
        <w:pStyle w:val="B1"/>
        <w:jc w:val="left"/>
      </w:pPr>
      <w:r w:rsidRPr="002D7120">
        <w:t>The power saving gains compared to the baseline (without WUR) are provided below:</w:t>
      </w:r>
    </w:p>
    <w:p w14:paraId="2FCF13C1" w14:textId="1F86586B" w:rsidR="00914D30" w:rsidRPr="002D7120" w:rsidRDefault="00914D30" w:rsidP="00914D30">
      <w:pPr>
        <w:pStyle w:val="Caption"/>
        <w:keepNext/>
      </w:pPr>
      <w:r w:rsidRPr="002D7120">
        <w:t xml:space="preserve">Table </w:t>
      </w:r>
      <w:r>
        <w:t>4.1-4</w:t>
      </w:r>
      <w:r w:rsidRPr="002D7120">
        <w:t>: Power saving evaluation for specific scenarios (</w:t>
      </w:r>
      <w:r w:rsidR="00F2069E" w:rsidRPr="002D7120">
        <w:t>P</w:t>
      </w:r>
      <w:r w:rsidR="00F2069E">
        <w:rPr>
          <w:vertAlign w:val="subscript"/>
        </w:rPr>
        <w:t>WUR</w:t>
      </w:r>
      <w:r w:rsidR="00F2069E" w:rsidRPr="006A7814">
        <w:t xml:space="preserve"> </w:t>
      </w:r>
      <w:r w:rsidRPr="002D7120">
        <w:t>=0.5 units).</w:t>
      </w:r>
    </w:p>
    <w:tbl>
      <w:tblPr>
        <w:tblStyle w:val="TableGrid"/>
        <w:tblW w:w="10087" w:type="dxa"/>
        <w:jc w:val="center"/>
        <w:tblLook w:val="04A0" w:firstRow="1" w:lastRow="0" w:firstColumn="1" w:lastColumn="0" w:noHBand="0" w:noVBand="1"/>
      </w:tblPr>
      <w:tblGrid>
        <w:gridCol w:w="3012"/>
        <w:gridCol w:w="2383"/>
        <w:gridCol w:w="2305"/>
        <w:gridCol w:w="2387"/>
      </w:tblGrid>
      <w:tr w:rsidR="00914D30" w:rsidRPr="006A7814" w14:paraId="402201EB" w14:textId="77777777" w:rsidTr="00271E28">
        <w:trPr>
          <w:trHeight w:val="696"/>
          <w:jc w:val="center"/>
        </w:trPr>
        <w:tc>
          <w:tcPr>
            <w:tcW w:w="3012" w:type="dxa"/>
          </w:tcPr>
          <w:p w14:paraId="363593C7" w14:textId="77777777" w:rsidR="00914D30" w:rsidRPr="002D7120" w:rsidRDefault="00914D30" w:rsidP="00271E28">
            <w:pPr>
              <w:rPr>
                <w:rFonts w:asciiTheme="minorBidi" w:hAnsiTheme="minorBidi"/>
                <w:b/>
                <w:sz w:val="20"/>
                <w:szCs w:val="20"/>
              </w:rPr>
            </w:pPr>
            <w:r w:rsidRPr="002D7120">
              <w:rPr>
                <w:rFonts w:asciiTheme="minorBidi" w:hAnsiTheme="minorBidi"/>
                <w:b/>
              </w:rPr>
              <w:t xml:space="preserve">Scenario </w:t>
            </w:r>
          </w:p>
        </w:tc>
        <w:tc>
          <w:tcPr>
            <w:tcW w:w="2383" w:type="dxa"/>
          </w:tcPr>
          <w:p w14:paraId="407309C4" w14:textId="7FFAC786"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1F21ED">
              <w:rPr>
                <w:rFonts w:asciiTheme="minorBidi" w:hAnsiTheme="minorBidi"/>
                <w:b/>
                <w:vertAlign w:val="subscript"/>
              </w:rPr>
              <w:t>E</w:t>
            </w:r>
            <w:r w:rsidR="00272595" w:rsidRPr="00272595">
              <w:rPr>
                <w:rFonts w:asciiTheme="minorBidi" w:hAnsiTheme="minorBidi"/>
                <w:b/>
              </w:rPr>
              <w:t xml:space="preserve"> =1%</w:t>
            </w:r>
            <w:r w:rsidRPr="002D7120">
              <w:rPr>
                <w:rFonts w:asciiTheme="minorBidi" w:hAnsiTheme="minorBidi"/>
                <w:b/>
              </w:rPr>
              <w:t>)</w:t>
            </w:r>
          </w:p>
        </w:tc>
        <w:tc>
          <w:tcPr>
            <w:tcW w:w="2305" w:type="dxa"/>
          </w:tcPr>
          <w:p w14:paraId="184A8131" w14:textId="52C56AE5"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A833F1">
              <w:rPr>
                <w:rFonts w:asciiTheme="minorBidi" w:hAnsiTheme="minorBidi"/>
                <w:b/>
                <w:vertAlign w:val="subscript"/>
              </w:rPr>
              <w:t>E</w:t>
            </w:r>
            <w:r w:rsidR="00272595" w:rsidRPr="00272595">
              <w:rPr>
                <w:rFonts w:asciiTheme="minorBidi" w:hAnsiTheme="minorBidi"/>
                <w:b/>
              </w:rPr>
              <w:t xml:space="preserve"> =</w:t>
            </w:r>
            <w:r w:rsidR="00272595">
              <w:rPr>
                <w:rFonts w:asciiTheme="minorBidi" w:hAnsiTheme="minorBidi"/>
                <w:b/>
              </w:rPr>
              <w:t>0.</w:t>
            </w:r>
            <w:r w:rsidR="00272595" w:rsidRPr="00272595">
              <w:rPr>
                <w:rFonts w:asciiTheme="minorBidi" w:hAnsiTheme="minorBidi"/>
                <w:b/>
              </w:rPr>
              <w:t>1%</w:t>
            </w:r>
            <w:r w:rsidRPr="002D7120">
              <w:rPr>
                <w:rFonts w:asciiTheme="minorBidi" w:hAnsiTheme="minorBidi"/>
                <w:b/>
              </w:rPr>
              <w:t>)</w:t>
            </w:r>
          </w:p>
        </w:tc>
        <w:tc>
          <w:tcPr>
            <w:tcW w:w="2387" w:type="dxa"/>
          </w:tcPr>
          <w:p w14:paraId="7D4AF83C" w14:textId="7AA2BFE9"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A833F1">
              <w:rPr>
                <w:rFonts w:asciiTheme="minorBidi" w:hAnsiTheme="minorBidi"/>
                <w:b/>
                <w:vertAlign w:val="subscript"/>
              </w:rPr>
              <w:t>E</w:t>
            </w:r>
            <w:r w:rsidR="00272595" w:rsidRPr="00272595">
              <w:rPr>
                <w:rFonts w:asciiTheme="minorBidi" w:hAnsiTheme="minorBidi"/>
                <w:b/>
              </w:rPr>
              <w:t xml:space="preserve"> =</w:t>
            </w:r>
            <w:r w:rsidR="00272595">
              <w:rPr>
                <w:rFonts w:asciiTheme="minorBidi" w:hAnsiTheme="minorBidi"/>
                <w:b/>
              </w:rPr>
              <w:t>0.0</w:t>
            </w:r>
            <w:r w:rsidR="00272595" w:rsidRPr="00272595">
              <w:rPr>
                <w:rFonts w:asciiTheme="minorBidi" w:hAnsiTheme="minorBidi"/>
                <w:b/>
              </w:rPr>
              <w:t>1%</w:t>
            </w:r>
            <w:r w:rsidRPr="002D7120">
              <w:rPr>
                <w:rFonts w:asciiTheme="minorBidi" w:hAnsiTheme="minorBidi"/>
                <w:b/>
              </w:rPr>
              <w:t>)</w:t>
            </w:r>
          </w:p>
        </w:tc>
      </w:tr>
      <w:tr w:rsidR="00020944" w:rsidRPr="006A7814" w14:paraId="5131F33A" w14:textId="77777777" w:rsidTr="001F21ED">
        <w:trPr>
          <w:trHeight w:val="434"/>
          <w:jc w:val="center"/>
        </w:trPr>
        <w:tc>
          <w:tcPr>
            <w:tcW w:w="3012" w:type="dxa"/>
          </w:tcPr>
          <w:p w14:paraId="73B07267"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5321D80C" w14:textId="07958CC1" w:rsidR="00020944" w:rsidRPr="00B86A03" w:rsidRDefault="00020944" w:rsidP="00020944">
            <w:pPr>
              <w:rPr>
                <w:rFonts w:asciiTheme="minorBidi" w:hAnsiTheme="minorBidi"/>
                <w:sz w:val="18"/>
                <w:szCs w:val="18"/>
              </w:rPr>
            </w:pPr>
            <w:r>
              <w:rPr>
                <w:rFonts w:ascii="Arial" w:hAnsi="Arial" w:cs="Arial"/>
                <w:color w:val="000000"/>
                <w:sz w:val="18"/>
                <w:szCs w:val="18"/>
              </w:rPr>
              <w:t>89%</w:t>
            </w:r>
          </w:p>
        </w:tc>
        <w:tc>
          <w:tcPr>
            <w:tcW w:w="2305" w:type="dxa"/>
            <w:vAlign w:val="center"/>
          </w:tcPr>
          <w:p w14:paraId="546A1D4C" w14:textId="7AA29EFE" w:rsidR="00020944" w:rsidRPr="00B86A03" w:rsidRDefault="00020944" w:rsidP="00020944">
            <w:pPr>
              <w:rPr>
                <w:rFonts w:asciiTheme="minorBidi" w:hAnsiTheme="minorBidi"/>
                <w:sz w:val="18"/>
                <w:szCs w:val="18"/>
              </w:rPr>
            </w:pPr>
            <w:r>
              <w:rPr>
                <w:rFonts w:ascii="Arial" w:hAnsi="Arial" w:cs="Arial"/>
                <w:color w:val="000000"/>
                <w:sz w:val="18"/>
                <w:szCs w:val="18"/>
              </w:rPr>
              <w:t>89%</w:t>
            </w:r>
          </w:p>
        </w:tc>
        <w:tc>
          <w:tcPr>
            <w:tcW w:w="2387" w:type="dxa"/>
            <w:vAlign w:val="center"/>
          </w:tcPr>
          <w:p w14:paraId="05F2DDC1" w14:textId="4D2343B0" w:rsidR="00020944" w:rsidRPr="00B86A03" w:rsidRDefault="00020944" w:rsidP="00020944">
            <w:pPr>
              <w:rPr>
                <w:rFonts w:asciiTheme="minorBidi" w:hAnsiTheme="minorBidi"/>
                <w:sz w:val="18"/>
                <w:szCs w:val="18"/>
              </w:rPr>
            </w:pPr>
            <w:r>
              <w:rPr>
                <w:rFonts w:ascii="Arial" w:hAnsi="Arial" w:cs="Arial"/>
                <w:color w:val="000000"/>
                <w:sz w:val="18"/>
                <w:szCs w:val="18"/>
              </w:rPr>
              <w:t>89%</w:t>
            </w:r>
          </w:p>
        </w:tc>
      </w:tr>
      <w:tr w:rsidR="00020944" w:rsidRPr="006A7814" w14:paraId="45BA4983" w14:textId="77777777" w:rsidTr="001F21ED">
        <w:trPr>
          <w:trHeight w:val="434"/>
          <w:jc w:val="center"/>
        </w:trPr>
        <w:tc>
          <w:tcPr>
            <w:tcW w:w="3012" w:type="dxa"/>
          </w:tcPr>
          <w:p w14:paraId="044CE82B"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157362E9" w14:textId="51627A44" w:rsidR="00020944" w:rsidRPr="00B86A03" w:rsidRDefault="00020944" w:rsidP="00020944">
            <w:pPr>
              <w:rPr>
                <w:rFonts w:asciiTheme="minorBidi" w:hAnsiTheme="minorBidi"/>
                <w:sz w:val="18"/>
                <w:szCs w:val="18"/>
              </w:rPr>
            </w:pPr>
            <w:r>
              <w:rPr>
                <w:rFonts w:ascii="Arial" w:hAnsi="Arial" w:cs="Arial"/>
                <w:color w:val="000000"/>
                <w:sz w:val="18"/>
                <w:szCs w:val="18"/>
              </w:rPr>
              <w:t>9</w:t>
            </w:r>
            <w:r w:rsidR="009A6C2B">
              <w:rPr>
                <w:rFonts w:ascii="Arial" w:hAnsi="Arial" w:cs="Arial"/>
                <w:color w:val="000000"/>
                <w:sz w:val="18"/>
                <w:szCs w:val="18"/>
                <w:lang w:val="sv-SE"/>
              </w:rPr>
              <w:t>5</w:t>
            </w:r>
            <w:r>
              <w:rPr>
                <w:rFonts w:ascii="Arial" w:hAnsi="Arial" w:cs="Arial"/>
                <w:color w:val="000000"/>
                <w:sz w:val="18"/>
                <w:szCs w:val="18"/>
              </w:rPr>
              <w:t>%</w:t>
            </w:r>
          </w:p>
        </w:tc>
        <w:tc>
          <w:tcPr>
            <w:tcW w:w="2305" w:type="dxa"/>
            <w:vAlign w:val="center"/>
          </w:tcPr>
          <w:p w14:paraId="06A63B59" w14:textId="52679269" w:rsidR="00020944" w:rsidRPr="00B86A03" w:rsidRDefault="00020944" w:rsidP="00020944">
            <w:pPr>
              <w:rPr>
                <w:rFonts w:asciiTheme="minorBidi" w:hAnsiTheme="minorBidi"/>
                <w:sz w:val="18"/>
                <w:szCs w:val="18"/>
              </w:rPr>
            </w:pPr>
            <w:r>
              <w:rPr>
                <w:rFonts w:ascii="Arial" w:hAnsi="Arial" w:cs="Arial"/>
                <w:color w:val="000000"/>
                <w:sz w:val="18"/>
                <w:szCs w:val="18"/>
              </w:rPr>
              <w:t>99%</w:t>
            </w:r>
          </w:p>
        </w:tc>
        <w:tc>
          <w:tcPr>
            <w:tcW w:w="2387" w:type="dxa"/>
            <w:vAlign w:val="center"/>
          </w:tcPr>
          <w:p w14:paraId="323F6960" w14:textId="790D04E2" w:rsidR="00020944" w:rsidRPr="00B86A03" w:rsidRDefault="00020944" w:rsidP="00020944">
            <w:pPr>
              <w:rPr>
                <w:rFonts w:asciiTheme="minorBidi" w:hAnsiTheme="minorBidi"/>
                <w:sz w:val="18"/>
                <w:szCs w:val="18"/>
              </w:rPr>
            </w:pPr>
            <w:r>
              <w:rPr>
                <w:rFonts w:ascii="Arial" w:hAnsi="Arial" w:cs="Arial"/>
                <w:color w:val="000000"/>
                <w:sz w:val="18"/>
                <w:szCs w:val="18"/>
              </w:rPr>
              <w:t>99%</w:t>
            </w:r>
          </w:p>
        </w:tc>
      </w:tr>
      <w:tr w:rsidR="00020944" w:rsidRPr="006A7814" w14:paraId="530664A4" w14:textId="77777777" w:rsidTr="001F21ED">
        <w:trPr>
          <w:trHeight w:val="434"/>
          <w:jc w:val="center"/>
        </w:trPr>
        <w:tc>
          <w:tcPr>
            <w:tcW w:w="3012" w:type="dxa"/>
          </w:tcPr>
          <w:p w14:paraId="16A304ED" w14:textId="77777777"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0700C5E1" w14:textId="2A5DC2BF" w:rsidR="00020944" w:rsidRPr="00B86A03" w:rsidRDefault="00502399" w:rsidP="00020944">
            <w:pPr>
              <w:rPr>
                <w:rFonts w:asciiTheme="minorBidi" w:hAnsiTheme="minorBidi"/>
                <w:sz w:val="18"/>
                <w:szCs w:val="18"/>
              </w:rPr>
            </w:pPr>
            <w:r>
              <w:rPr>
                <w:rFonts w:ascii="Arial" w:hAnsi="Arial" w:cs="Arial"/>
                <w:color w:val="000000"/>
                <w:sz w:val="18"/>
                <w:szCs w:val="18"/>
                <w:lang w:val="sv-SE"/>
              </w:rPr>
              <w:t>82</w:t>
            </w:r>
            <w:r w:rsidR="00020944">
              <w:rPr>
                <w:rFonts w:ascii="Arial" w:hAnsi="Arial" w:cs="Arial"/>
                <w:color w:val="000000"/>
                <w:sz w:val="18"/>
                <w:szCs w:val="18"/>
              </w:rPr>
              <w:t>%</w:t>
            </w:r>
          </w:p>
        </w:tc>
        <w:tc>
          <w:tcPr>
            <w:tcW w:w="2305" w:type="dxa"/>
            <w:vAlign w:val="center"/>
          </w:tcPr>
          <w:p w14:paraId="43B3EAAE" w14:textId="5B558558" w:rsidR="00020944" w:rsidRPr="00B86A03" w:rsidRDefault="00020944" w:rsidP="00020944">
            <w:pPr>
              <w:rPr>
                <w:rFonts w:asciiTheme="minorBidi" w:hAnsiTheme="minorBidi"/>
                <w:sz w:val="18"/>
                <w:szCs w:val="18"/>
              </w:rPr>
            </w:pPr>
            <w:r>
              <w:rPr>
                <w:rFonts w:ascii="Arial" w:hAnsi="Arial" w:cs="Arial"/>
                <w:color w:val="000000"/>
                <w:sz w:val="18"/>
                <w:szCs w:val="18"/>
              </w:rPr>
              <w:t>9</w:t>
            </w:r>
            <w:r w:rsidR="00502399">
              <w:rPr>
                <w:rFonts w:ascii="Arial" w:hAnsi="Arial" w:cs="Arial"/>
                <w:color w:val="000000"/>
                <w:sz w:val="18"/>
                <w:szCs w:val="18"/>
                <w:lang w:val="sv-SE"/>
              </w:rPr>
              <w:t>6</w:t>
            </w:r>
            <w:r>
              <w:rPr>
                <w:rFonts w:ascii="Arial" w:hAnsi="Arial" w:cs="Arial"/>
                <w:color w:val="000000"/>
                <w:sz w:val="18"/>
                <w:szCs w:val="18"/>
              </w:rPr>
              <w:t>%</w:t>
            </w:r>
          </w:p>
        </w:tc>
        <w:tc>
          <w:tcPr>
            <w:tcW w:w="2387" w:type="dxa"/>
            <w:vAlign w:val="center"/>
          </w:tcPr>
          <w:p w14:paraId="683EF9EA" w14:textId="1BAE2145" w:rsidR="00020944" w:rsidRPr="00B86A03" w:rsidRDefault="00020944" w:rsidP="00020944">
            <w:pPr>
              <w:rPr>
                <w:rFonts w:asciiTheme="minorBidi" w:hAnsiTheme="minorBidi"/>
                <w:sz w:val="18"/>
                <w:szCs w:val="18"/>
              </w:rPr>
            </w:pPr>
            <w:r>
              <w:rPr>
                <w:rFonts w:ascii="Arial" w:hAnsi="Arial" w:cs="Arial"/>
                <w:color w:val="000000"/>
                <w:sz w:val="18"/>
                <w:szCs w:val="18"/>
              </w:rPr>
              <w:t>97%</w:t>
            </w:r>
          </w:p>
        </w:tc>
      </w:tr>
      <w:tr w:rsidR="00020944" w:rsidRPr="006A7814" w14:paraId="40B4C6FD" w14:textId="77777777" w:rsidTr="001F21ED">
        <w:trPr>
          <w:trHeight w:val="434"/>
          <w:jc w:val="center"/>
        </w:trPr>
        <w:tc>
          <w:tcPr>
            <w:tcW w:w="3012" w:type="dxa"/>
          </w:tcPr>
          <w:p w14:paraId="374FD13A" w14:textId="77777777"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0C1A7C42" w14:textId="43437292" w:rsidR="00020944" w:rsidRPr="00B86A03" w:rsidRDefault="00283A76" w:rsidP="00020944">
            <w:pPr>
              <w:rPr>
                <w:rFonts w:asciiTheme="minorBidi" w:hAnsiTheme="minorBidi"/>
                <w:sz w:val="18"/>
                <w:szCs w:val="18"/>
              </w:rPr>
            </w:pPr>
            <w:r>
              <w:rPr>
                <w:rFonts w:ascii="Arial" w:hAnsi="Arial" w:cs="Arial"/>
                <w:color w:val="000000"/>
                <w:sz w:val="18"/>
                <w:szCs w:val="18"/>
                <w:lang w:val="sv-SE"/>
              </w:rPr>
              <w:t>38</w:t>
            </w:r>
            <w:r w:rsidR="00020944">
              <w:rPr>
                <w:rFonts w:ascii="Arial" w:hAnsi="Arial" w:cs="Arial"/>
                <w:color w:val="000000"/>
                <w:sz w:val="18"/>
                <w:szCs w:val="18"/>
              </w:rPr>
              <w:t>%</w:t>
            </w:r>
          </w:p>
        </w:tc>
        <w:tc>
          <w:tcPr>
            <w:tcW w:w="2305" w:type="dxa"/>
            <w:vAlign w:val="center"/>
          </w:tcPr>
          <w:p w14:paraId="6F1DAFD0" w14:textId="3F599459" w:rsidR="00020944" w:rsidRPr="00B86A03" w:rsidRDefault="00C00440" w:rsidP="00020944">
            <w:pPr>
              <w:rPr>
                <w:rFonts w:asciiTheme="minorBidi" w:hAnsiTheme="minorBidi"/>
                <w:sz w:val="18"/>
                <w:szCs w:val="18"/>
              </w:rPr>
            </w:pPr>
            <w:r>
              <w:rPr>
                <w:rFonts w:ascii="Arial" w:hAnsi="Arial" w:cs="Arial"/>
                <w:color w:val="000000"/>
                <w:sz w:val="18"/>
                <w:szCs w:val="18"/>
                <w:lang w:val="sv-SE"/>
              </w:rPr>
              <w:t>63</w:t>
            </w:r>
            <w:r w:rsidR="00020944">
              <w:rPr>
                <w:rFonts w:ascii="Arial" w:hAnsi="Arial" w:cs="Arial"/>
                <w:color w:val="000000"/>
                <w:sz w:val="18"/>
                <w:szCs w:val="18"/>
              </w:rPr>
              <w:t>%</w:t>
            </w:r>
          </w:p>
        </w:tc>
        <w:tc>
          <w:tcPr>
            <w:tcW w:w="2387" w:type="dxa"/>
            <w:vAlign w:val="center"/>
          </w:tcPr>
          <w:p w14:paraId="60EEB579" w14:textId="5FCA7787" w:rsidR="00020944" w:rsidRPr="00B86A03" w:rsidRDefault="00020944" w:rsidP="00020944">
            <w:pPr>
              <w:rPr>
                <w:rFonts w:asciiTheme="minorBidi" w:hAnsiTheme="minorBidi"/>
                <w:sz w:val="18"/>
                <w:szCs w:val="18"/>
              </w:rPr>
            </w:pPr>
            <w:r>
              <w:rPr>
                <w:rFonts w:ascii="Arial" w:hAnsi="Arial" w:cs="Arial"/>
                <w:color w:val="000000"/>
                <w:sz w:val="18"/>
                <w:szCs w:val="18"/>
              </w:rPr>
              <w:t>76%</w:t>
            </w:r>
          </w:p>
        </w:tc>
      </w:tr>
    </w:tbl>
    <w:p w14:paraId="3C97B189" w14:textId="77777777" w:rsidR="006235BC" w:rsidRPr="002D7120" w:rsidRDefault="006235BC" w:rsidP="006235BC"/>
    <w:p w14:paraId="2282B787" w14:textId="6BAA8F28" w:rsidR="006235BC" w:rsidRPr="002D7120" w:rsidRDefault="006235BC" w:rsidP="006235BC">
      <w:pPr>
        <w:pStyle w:val="Caption"/>
        <w:keepNext/>
      </w:pPr>
      <w:r w:rsidRPr="002D7120">
        <w:t xml:space="preserve">Table </w:t>
      </w:r>
      <w:r w:rsidR="00396BB2">
        <w:t>4.1-</w:t>
      </w:r>
      <w:r w:rsidR="00914D30">
        <w:t>5</w:t>
      </w:r>
      <w:r w:rsidRPr="002D7120">
        <w:t>: Power saving evaluation for specific scenarios (</w:t>
      </w:r>
      <w:r w:rsidR="00F2069E" w:rsidRPr="002D7120">
        <w:t>P</w:t>
      </w:r>
      <w:r w:rsidR="00F2069E">
        <w:rPr>
          <w:vertAlign w:val="subscript"/>
        </w:rPr>
        <w:t>WUR</w:t>
      </w:r>
      <w:r w:rsidR="00F2069E" w:rsidRPr="006A7814">
        <w:t xml:space="preserve"> </w:t>
      </w:r>
      <w:r w:rsidRPr="002D7120">
        <w:t>=4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3A26252A" w14:textId="77777777" w:rsidTr="00842E64">
        <w:trPr>
          <w:trHeight w:val="696"/>
          <w:jc w:val="center"/>
        </w:trPr>
        <w:tc>
          <w:tcPr>
            <w:tcW w:w="3012" w:type="dxa"/>
          </w:tcPr>
          <w:p w14:paraId="0BC778F5" w14:textId="77777777" w:rsidR="006235BC" w:rsidRPr="002D7120" w:rsidRDefault="006235BC" w:rsidP="00842E64">
            <w:pPr>
              <w:rPr>
                <w:rFonts w:asciiTheme="minorBidi" w:hAnsiTheme="minorBidi"/>
                <w:b/>
                <w:sz w:val="20"/>
                <w:szCs w:val="20"/>
              </w:rPr>
            </w:pPr>
            <w:r w:rsidRPr="002D7120">
              <w:rPr>
                <w:rFonts w:asciiTheme="minorBidi" w:hAnsiTheme="minorBidi"/>
                <w:b/>
              </w:rPr>
              <w:t xml:space="preserve">Scenario </w:t>
            </w:r>
          </w:p>
        </w:tc>
        <w:tc>
          <w:tcPr>
            <w:tcW w:w="2383" w:type="dxa"/>
          </w:tcPr>
          <w:p w14:paraId="7E780A58" w14:textId="0942EA2B"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=1%</w:t>
            </w:r>
            <w:r w:rsidRPr="002D7120">
              <w:rPr>
                <w:rFonts w:asciiTheme="minorBidi" w:hAnsiTheme="minorBidi"/>
                <w:b/>
              </w:rPr>
              <w:t>)</w:t>
            </w:r>
          </w:p>
        </w:tc>
        <w:tc>
          <w:tcPr>
            <w:tcW w:w="2305" w:type="dxa"/>
          </w:tcPr>
          <w:p w14:paraId="5E31CCC6" w14:textId="671E382E"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w:t>
            </w:r>
            <w:r w:rsidR="006F3571">
              <w:rPr>
                <w:rFonts w:asciiTheme="minorBidi" w:hAnsiTheme="minorBidi"/>
                <w:b/>
              </w:rPr>
              <w:t>0.</w:t>
            </w:r>
            <w:r w:rsidR="006F3571" w:rsidRPr="00272595">
              <w:rPr>
                <w:rFonts w:asciiTheme="minorBidi" w:hAnsiTheme="minorBidi"/>
                <w:b/>
              </w:rPr>
              <w:t>1%</w:t>
            </w:r>
            <w:r w:rsidRPr="002D7120">
              <w:rPr>
                <w:rFonts w:asciiTheme="minorBidi" w:hAnsiTheme="minorBidi"/>
                <w:b/>
              </w:rPr>
              <w:t>)</w:t>
            </w:r>
          </w:p>
        </w:tc>
        <w:tc>
          <w:tcPr>
            <w:tcW w:w="2387" w:type="dxa"/>
          </w:tcPr>
          <w:p w14:paraId="3789BD0B" w14:textId="0D5E1E45"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w:t>
            </w:r>
            <w:r w:rsidR="006F3571">
              <w:rPr>
                <w:rFonts w:asciiTheme="minorBidi" w:hAnsiTheme="minorBidi"/>
                <w:b/>
              </w:rPr>
              <w:t>0.0</w:t>
            </w:r>
            <w:r w:rsidR="006F3571" w:rsidRPr="00272595">
              <w:rPr>
                <w:rFonts w:asciiTheme="minorBidi" w:hAnsiTheme="minorBidi"/>
                <w:b/>
              </w:rPr>
              <w:t>1%</w:t>
            </w:r>
            <w:r w:rsidRPr="002D7120">
              <w:rPr>
                <w:rFonts w:asciiTheme="minorBidi" w:hAnsiTheme="minorBidi"/>
                <w:b/>
              </w:rPr>
              <w:t>)</w:t>
            </w:r>
          </w:p>
        </w:tc>
      </w:tr>
      <w:tr w:rsidR="00020944" w:rsidRPr="006A7814" w14:paraId="748E1CB4" w14:textId="77777777" w:rsidTr="001F21ED">
        <w:trPr>
          <w:trHeight w:val="434"/>
          <w:jc w:val="center"/>
        </w:trPr>
        <w:tc>
          <w:tcPr>
            <w:tcW w:w="3012" w:type="dxa"/>
          </w:tcPr>
          <w:p w14:paraId="646C91C0"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34205641" w14:textId="3DE1F552" w:rsidR="00020944" w:rsidRPr="00B86A03" w:rsidRDefault="00020944" w:rsidP="00020944">
            <w:pPr>
              <w:rPr>
                <w:rFonts w:asciiTheme="minorBidi" w:hAnsiTheme="minorBidi"/>
                <w:sz w:val="18"/>
                <w:szCs w:val="18"/>
              </w:rPr>
            </w:pPr>
            <w:r>
              <w:rPr>
                <w:rFonts w:ascii="Arial" w:hAnsi="Arial" w:cs="Arial"/>
                <w:color w:val="000000"/>
                <w:sz w:val="18"/>
                <w:szCs w:val="18"/>
              </w:rPr>
              <w:t>87%</w:t>
            </w:r>
          </w:p>
        </w:tc>
        <w:tc>
          <w:tcPr>
            <w:tcW w:w="2305" w:type="dxa"/>
            <w:vAlign w:val="center"/>
          </w:tcPr>
          <w:p w14:paraId="5799DDD8" w14:textId="600E19D1" w:rsidR="00020944" w:rsidRPr="00B86A03" w:rsidRDefault="00020944" w:rsidP="00020944">
            <w:pPr>
              <w:rPr>
                <w:rFonts w:asciiTheme="minorBidi" w:hAnsiTheme="minorBidi"/>
                <w:sz w:val="18"/>
                <w:szCs w:val="18"/>
              </w:rPr>
            </w:pPr>
            <w:r>
              <w:rPr>
                <w:rFonts w:ascii="Arial" w:hAnsi="Arial" w:cs="Arial"/>
                <w:color w:val="000000"/>
                <w:sz w:val="18"/>
                <w:szCs w:val="18"/>
              </w:rPr>
              <w:t>88%</w:t>
            </w:r>
          </w:p>
        </w:tc>
        <w:tc>
          <w:tcPr>
            <w:tcW w:w="2387" w:type="dxa"/>
            <w:vAlign w:val="center"/>
          </w:tcPr>
          <w:p w14:paraId="44E08654" w14:textId="04F01BEE" w:rsidR="00020944" w:rsidRPr="00B86A03" w:rsidRDefault="00020944" w:rsidP="00020944">
            <w:pPr>
              <w:rPr>
                <w:rFonts w:asciiTheme="minorBidi" w:hAnsiTheme="minorBidi"/>
                <w:sz w:val="18"/>
                <w:szCs w:val="18"/>
              </w:rPr>
            </w:pPr>
            <w:r>
              <w:rPr>
                <w:rFonts w:ascii="Arial" w:hAnsi="Arial" w:cs="Arial"/>
                <w:color w:val="000000"/>
                <w:sz w:val="18"/>
                <w:szCs w:val="18"/>
              </w:rPr>
              <w:t>88%</w:t>
            </w:r>
          </w:p>
        </w:tc>
      </w:tr>
      <w:tr w:rsidR="00020944" w:rsidRPr="006A7814" w14:paraId="27492350" w14:textId="77777777" w:rsidTr="001F21ED">
        <w:trPr>
          <w:trHeight w:val="434"/>
          <w:jc w:val="center"/>
        </w:trPr>
        <w:tc>
          <w:tcPr>
            <w:tcW w:w="3012" w:type="dxa"/>
          </w:tcPr>
          <w:p w14:paraId="0AF01D94"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38AB77BB" w14:textId="1874645E" w:rsidR="00020944" w:rsidRPr="00B86A03" w:rsidRDefault="00020944" w:rsidP="00020944">
            <w:pPr>
              <w:rPr>
                <w:rFonts w:asciiTheme="minorBidi" w:hAnsiTheme="minorBidi"/>
                <w:sz w:val="18"/>
                <w:szCs w:val="18"/>
              </w:rPr>
            </w:pPr>
            <w:r>
              <w:rPr>
                <w:rFonts w:ascii="Arial" w:hAnsi="Arial" w:cs="Arial"/>
                <w:color w:val="000000"/>
                <w:sz w:val="18"/>
                <w:szCs w:val="18"/>
              </w:rPr>
              <w:t>9</w:t>
            </w:r>
            <w:r w:rsidR="00527857">
              <w:rPr>
                <w:rFonts w:ascii="Arial" w:hAnsi="Arial" w:cs="Arial"/>
                <w:color w:val="000000"/>
                <w:sz w:val="18"/>
                <w:szCs w:val="18"/>
                <w:lang w:val="sv-SE"/>
              </w:rPr>
              <w:t>4</w:t>
            </w:r>
            <w:r>
              <w:rPr>
                <w:rFonts w:ascii="Arial" w:hAnsi="Arial" w:cs="Arial"/>
                <w:color w:val="000000"/>
                <w:sz w:val="18"/>
                <w:szCs w:val="18"/>
              </w:rPr>
              <w:t>%</w:t>
            </w:r>
          </w:p>
        </w:tc>
        <w:tc>
          <w:tcPr>
            <w:tcW w:w="2305" w:type="dxa"/>
            <w:vAlign w:val="center"/>
          </w:tcPr>
          <w:p w14:paraId="251D06EB" w14:textId="7405A1A6" w:rsidR="00020944" w:rsidRPr="00B86A03" w:rsidRDefault="00020944" w:rsidP="00020944">
            <w:pPr>
              <w:rPr>
                <w:rFonts w:asciiTheme="minorBidi" w:hAnsiTheme="minorBidi"/>
                <w:sz w:val="18"/>
                <w:szCs w:val="18"/>
              </w:rPr>
            </w:pPr>
            <w:r>
              <w:rPr>
                <w:rFonts w:ascii="Arial" w:hAnsi="Arial" w:cs="Arial"/>
                <w:color w:val="000000"/>
                <w:sz w:val="18"/>
                <w:szCs w:val="18"/>
              </w:rPr>
              <w:t>9</w:t>
            </w:r>
            <w:r w:rsidR="009C68C8">
              <w:rPr>
                <w:rFonts w:ascii="Arial" w:hAnsi="Arial" w:cs="Arial"/>
                <w:color w:val="000000"/>
                <w:sz w:val="18"/>
                <w:szCs w:val="18"/>
                <w:lang w:val="sv-SE"/>
              </w:rPr>
              <w:t>8</w:t>
            </w:r>
            <w:r>
              <w:rPr>
                <w:rFonts w:ascii="Arial" w:hAnsi="Arial" w:cs="Arial"/>
                <w:color w:val="000000"/>
                <w:sz w:val="18"/>
                <w:szCs w:val="18"/>
              </w:rPr>
              <w:t>%</w:t>
            </w:r>
          </w:p>
        </w:tc>
        <w:tc>
          <w:tcPr>
            <w:tcW w:w="2387" w:type="dxa"/>
            <w:vAlign w:val="center"/>
          </w:tcPr>
          <w:p w14:paraId="659F31DF" w14:textId="6938D0EA" w:rsidR="00020944" w:rsidRPr="00B86A03" w:rsidRDefault="00020944" w:rsidP="00020944">
            <w:pPr>
              <w:rPr>
                <w:rFonts w:asciiTheme="minorBidi" w:hAnsiTheme="minorBidi"/>
                <w:sz w:val="18"/>
                <w:szCs w:val="18"/>
              </w:rPr>
            </w:pPr>
            <w:r>
              <w:rPr>
                <w:rFonts w:ascii="Arial" w:hAnsi="Arial" w:cs="Arial"/>
                <w:color w:val="000000"/>
                <w:sz w:val="18"/>
                <w:szCs w:val="18"/>
              </w:rPr>
              <w:t>98%</w:t>
            </w:r>
          </w:p>
        </w:tc>
      </w:tr>
      <w:tr w:rsidR="00020944" w:rsidRPr="006A7814" w14:paraId="465C7907" w14:textId="77777777" w:rsidTr="001F21ED">
        <w:trPr>
          <w:trHeight w:val="434"/>
          <w:jc w:val="center"/>
        </w:trPr>
        <w:tc>
          <w:tcPr>
            <w:tcW w:w="3012" w:type="dxa"/>
          </w:tcPr>
          <w:p w14:paraId="3BDC6BBC" w14:textId="4765E0B9"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121DE391" w14:textId="30A8260A" w:rsidR="00020944" w:rsidRPr="00B86A03" w:rsidRDefault="009C68C8" w:rsidP="00020944">
            <w:pPr>
              <w:rPr>
                <w:rFonts w:asciiTheme="minorBidi" w:hAnsiTheme="minorBidi"/>
                <w:sz w:val="18"/>
                <w:szCs w:val="18"/>
              </w:rPr>
            </w:pPr>
            <w:r>
              <w:rPr>
                <w:rFonts w:ascii="Arial" w:hAnsi="Arial" w:cs="Arial"/>
                <w:color w:val="000000"/>
                <w:sz w:val="18"/>
                <w:szCs w:val="18"/>
                <w:lang w:val="sv-SE"/>
              </w:rPr>
              <w:t>82</w:t>
            </w:r>
            <w:r w:rsidR="00020944">
              <w:rPr>
                <w:rFonts w:ascii="Arial" w:hAnsi="Arial" w:cs="Arial"/>
                <w:color w:val="000000"/>
                <w:sz w:val="18"/>
                <w:szCs w:val="18"/>
              </w:rPr>
              <w:t>%</w:t>
            </w:r>
          </w:p>
        </w:tc>
        <w:tc>
          <w:tcPr>
            <w:tcW w:w="2305" w:type="dxa"/>
            <w:vAlign w:val="center"/>
          </w:tcPr>
          <w:p w14:paraId="1FAFE41B" w14:textId="4096D60A" w:rsidR="00020944" w:rsidRPr="00B86A03" w:rsidRDefault="00020944" w:rsidP="00020944">
            <w:pPr>
              <w:rPr>
                <w:rFonts w:asciiTheme="minorBidi" w:hAnsiTheme="minorBidi"/>
                <w:sz w:val="18"/>
                <w:szCs w:val="18"/>
              </w:rPr>
            </w:pPr>
            <w:r>
              <w:rPr>
                <w:rFonts w:ascii="Arial" w:hAnsi="Arial" w:cs="Arial"/>
                <w:color w:val="000000"/>
                <w:sz w:val="18"/>
                <w:szCs w:val="18"/>
              </w:rPr>
              <w:t>9</w:t>
            </w:r>
            <w:r w:rsidR="009C68C8">
              <w:rPr>
                <w:rFonts w:ascii="Arial" w:hAnsi="Arial" w:cs="Arial"/>
                <w:color w:val="000000"/>
                <w:sz w:val="18"/>
                <w:szCs w:val="18"/>
                <w:lang w:val="sv-SE"/>
              </w:rPr>
              <w:t>6</w:t>
            </w:r>
            <w:r>
              <w:rPr>
                <w:rFonts w:ascii="Arial" w:hAnsi="Arial" w:cs="Arial"/>
                <w:color w:val="000000"/>
                <w:sz w:val="18"/>
                <w:szCs w:val="18"/>
              </w:rPr>
              <w:t>%</w:t>
            </w:r>
          </w:p>
        </w:tc>
        <w:tc>
          <w:tcPr>
            <w:tcW w:w="2387" w:type="dxa"/>
            <w:vAlign w:val="center"/>
          </w:tcPr>
          <w:p w14:paraId="39CE9CA7" w14:textId="12D6DA03" w:rsidR="00020944" w:rsidRPr="00B86A03" w:rsidRDefault="00020944" w:rsidP="00020944">
            <w:pPr>
              <w:rPr>
                <w:rFonts w:asciiTheme="minorBidi" w:hAnsiTheme="minorBidi"/>
                <w:sz w:val="18"/>
                <w:szCs w:val="18"/>
              </w:rPr>
            </w:pPr>
            <w:r>
              <w:rPr>
                <w:rFonts w:ascii="Arial" w:hAnsi="Arial" w:cs="Arial"/>
                <w:color w:val="000000"/>
                <w:sz w:val="18"/>
                <w:szCs w:val="18"/>
              </w:rPr>
              <w:t>97%</w:t>
            </w:r>
          </w:p>
        </w:tc>
      </w:tr>
      <w:tr w:rsidR="00020944" w:rsidRPr="006A7814" w14:paraId="72B98DAE" w14:textId="77777777" w:rsidTr="001F21ED">
        <w:trPr>
          <w:trHeight w:val="434"/>
          <w:jc w:val="center"/>
        </w:trPr>
        <w:tc>
          <w:tcPr>
            <w:tcW w:w="3012" w:type="dxa"/>
          </w:tcPr>
          <w:p w14:paraId="649BCA85" w14:textId="49BDBDB3"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47B54D5F" w14:textId="62D3C405" w:rsidR="00020944" w:rsidRPr="00B86A03" w:rsidRDefault="009C68C8" w:rsidP="00020944">
            <w:pPr>
              <w:rPr>
                <w:rFonts w:asciiTheme="minorBidi" w:hAnsiTheme="minorBidi"/>
                <w:sz w:val="18"/>
                <w:szCs w:val="18"/>
              </w:rPr>
            </w:pPr>
            <w:r>
              <w:rPr>
                <w:rFonts w:ascii="Arial" w:hAnsi="Arial" w:cs="Arial"/>
                <w:color w:val="000000"/>
                <w:sz w:val="18"/>
                <w:szCs w:val="18"/>
                <w:lang w:val="sv-SE"/>
              </w:rPr>
              <w:t>38</w:t>
            </w:r>
            <w:r w:rsidR="00020944">
              <w:rPr>
                <w:rFonts w:ascii="Arial" w:hAnsi="Arial" w:cs="Arial"/>
                <w:color w:val="000000"/>
                <w:sz w:val="18"/>
                <w:szCs w:val="18"/>
              </w:rPr>
              <w:t>%</w:t>
            </w:r>
          </w:p>
        </w:tc>
        <w:tc>
          <w:tcPr>
            <w:tcW w:w="2305" w:type="dxa"/>
            <w:vAlign w:val="center"/>
          </w:tcPr>
          <w:p w14:paraId="1166156C" w14:textId="6998EDD4" w:rsidR="00020944" w:rsidRPr="00B86A03" w:rsidRDefault="009C68C8" w:rsidP="00020944">
            <w:pPr>
              <w:rPr>
                <w:rFonts w:asciiTheme="minorBidi" w:hAnsiTheme="minorBidi"/>
                <w:sz w:val="18"/>
                <w:szCs w:val="18"/>
              </w:rPr>
            </w:pPr>
            <w:r>
              <w:rPr>
                <w:rFonts w:ascii="Arial" w:hAnsi="Arial" w:cs="Arial"/>
                <w:color w:val="000000"/>
                <w:sz w:val="18"/>
                <w:szCs w:val="18"/>
                <w:lang w:val="sv-SE"/>
              </w:rPr>
              <w:t>63</w:t>
            </w:r>
            <w:r w:rsidR="00020944">
              <w:rPr>
                <w:rFonts w:ascii="Arial" w:hAnsi="Arial" w:cs="Arial"/>
                <w:color w:val="000000"/>
                <w:sz w:val="18"/>
                <w:szCs w:val="18"/>
              </w:rPr>
              <w:t>%</w:t>
            </w:r>
          </w:p>
        </w:tc>
        <w:tc>
          <w:tcPr>
            <w:tcW w:w="2387" w:type="dxa"/>
            <w:vAlign w:val="center"/>
          </w:tcPr>
          <w:p w14:paraId="145096E5" w14:textId="58C81343" w:rsidR="00020944" w:rsidRPr="00B86A03" w:rsidRDefault="00020944" w:rsidP="00020944">
            <w:pPr>
              <w:rPr>
                <w:rFonts w:asciiTheme="minorBidi" w:hAnsiTheme="minorBidi"/>
                <w:sz w:val="18"/>
                <w:szCs w:val="18"/>
              </w:rPr>
            </w:pPr>
            <w:r>
              <w:rPr>
                <w:rFonts w:ascii="Arial" w:hAnsi="Arial" w:cs="Arial"/>
                <w:color w:val="000000"/>
                <w:sz w:val="18"/>
                <w:szCs w:val="18"/>
              </w:rPr>
              <w:t>76%</w:t>
            </w:r>
          </w:p>
        </w:tc>
      </w:tr>
    </w:tbl>
    <w:p w14:paraId="1DA84E9F" w14:textId="77777777" w:rsidR="006235BC" w:rsidRPr="002D7120" w:rsidRDefault="006235BC" w:rsidP="006235BC"/>
    <w:p w14:paraId="2BCB2203" w14:textId="5344067A" w:rsidR="006235BC" w:rsidRPr="002D7120" w:rsidRDefault="006235BC" w:rsidP="006235BC">
      <w:pPr>
        <w:pStyle w:val="Caption"/>
        <w:keepNext/>
      </w:pPr>
      <w:r w:rsidRPr="002D7120">
        <w:lastRenderedPageBreak/>
        <w:t xml:space="preserve">Table </w:t>
      </w:r>
      <w:r w:rsidR="00396BB2">
        <w:t>4.1-6</w:t>
      </w:r>
      <w:r w:rsidRPr="002D7120">
        <w:t>: Power saving evaluation for specific scenarios (</w:t>
      </w:r>
      <w:r w:rsidR="002045A6" w:rsidRPr="002D7120">
        <w:t>P</w:t>
      </w:r>
      <w:r w:rsidR="002045A6">
        <w:rPr>
          <w:vertAlign w:val="subscript"/>
        </w:rPr>
        <w:t>WUR</w:t>
      </w:r>
      <w:r w:rsidR="002045A6" w:rsidRPr="006A7814">
        <w:t xml:space="preserve"> </w:t>
      </w:r>
      <w:r w:rsidRPr="002D7120">
        <w:t>=10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7B70448F" w14:textId="77777777" w:rsidTr="00842E64">
        <w:trPr>
          <w:trHeight w:val="696"/>
          <w:jc w:val="center"/>
        </w:trPr>
        <w:tc>
          <w:tcPr>
            <w:tcW w:w="3012" w:type="dxa"/>
          </w:tcPr>
          <w:p w14:paraId="2AE4A49C" w14:textId="77777777" w:rsidR="006235BC" w:rsidRPr="002D7120" w:rsidRDefault="006235BC" w:rsidP="00842E64">
            <w:pPr>
              <w:rPr>
                <w:rFonts w:asciiTheme="minorBidi" w:hAnsiTheme="minorBidi"/>
                <w:b/>
                <w:sz w:val="20"/>
                <w:szCs w:val="20"/>
              </w:rPr>
            </w:pPr>
            <w:r w:rsidRPr="002D7120">
              <w:rPr>
                <w:rFonts w:asciiTheme="minorBidi" w:hAnsiTheme="minorBidi"/>
                <w:b/>
              </w:rPr>
              <w:t xml:space="preserve">Scenario </w:t>
            </w:r>
          </w:p>
        </w:tc>
        <w:tc>
          <w:tcPr>
            <w:tcW w:w="2383" w:type="dxa"/>
          </w:tcPr>
          <w:p w14:paraId="208BAE25" w14:textId="73B96523"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=1%</w:t>
            </w:r>
            <w:r w:rsidRPr="002D7120">
              <w:rPr>
                <w:rFonts w:asciiTheme="minorBidi" w:hAnsiTheme="minorBidi"/>
                <w:b/>
              </w:rPr>
              <w:t>)</w:t>
            </w:r>
          </w:p>
        </w:tc>
        <w:tc>
          <w:tcPr>
            <w:tcW w:w="2305" w:type="dxa"/>
          </w:tcPr>
          <w:p w14:paraId="29A48122" w14:textId="2A69E25B"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w:t>
            </w:r>
            <w:r>
              <w:rPr>
                <w:rFonts w:asciiTheme="minorBidi" w:hAnsiTheme="minorBidi"/>
                <w:b/>
              </w:rPr>
              <w:t>0.</w:t>
            </w:r>
            <w:r w:rsidRPr="00272595">
              <w:rPr>
                <w:rFonts w:asciiTheme="minorBidi" w:hAnsiTheme="minorBidi"/>
                <w:b/>
              </w:rPr>
              <w:t>1%</w:t>
            </w:r>
            <w:r w:rsidRPr="002D7120">
              <w:rPr>
                <w:rFonts w:asciiTheme="minorBidi" w:hAnsiTheme="minorBidi"/>
                <w:b/>
              </w:rPr>
              <w:t>)</w:t>
            </w:r>
          </w:p>
        </w:tc>
        <w:tc>
          <w:tcPr>
            <w:tcW w:w="2387" w:type="dxa"/>
          </w:tcPr>
          <w:p w14:paraId="26FAB7F7" w14:textId="3B1D939A"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w:t>
            </w:r>
            <w:r>
              <w:rPr>
                <w:rFonts w:asciiTheme="minorBidi" w:hAnsiTheme="minorBidi"/>
                <w:b/>
              </w:rPr>
              <w:t>0.0</w:t>
            </w:r>
            <w:r w:rsidRPr="00272595">
              <w:rPr>
                <w:rFonts w:asciiTheme="minorBidi" w:hAnsiTheme="minorBidi"/>
                <w:b/>
              </w:rPr>
              <w:t>1%</w:t>
            </w:r>
            <w:r w:rsidRPr="002D7120">
              <w:rPr>
                <w:rFonts w:asciiTheme="minorBidi" w:hAnsiTheme="minorBidi"/>
                <w:b/>
              </w:rPr>
              <w:t>)</w:t>
            </w:r>
          </w:p>
        </w:tc>
      </w:tr>
      <w:tr w:rsidR="00020944" w:rsidRPr="006A7814" w14:paraId="6B49B46D" w14:textId="77777777" w:rsidTr="001F21ED">
        <w:trPr>
          <w:trHeight w:val="434"/>
          <w:jc w:val="center"/>
        </w:trPr>
        <w:tc>
          <w:tcPr>
            <w:tcW w:w="3012" w:type="dxa"/>
          </w:tcPr>
          <w:p w14:paraId="1D032D3E"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1DEB70C7" w14:textId="37F7A245" w:rsidR="00020944" w:rsidRPr="00B86A03" w:rsidRDefault="00020944" w:rsidP="00020944">
            <w:pPr>
              <w:rPr>
                <w:rFonts w:asciiTheme="minorBidi" w:hAnsiTheme="minorBidi"/>
                <w:sz w:val="18"/>
                <w:szCs w:val="18"/>
              </w:rPr>
            </w:pPr>
            <w:r>
              <w:rPr>
                <w:rFonts w:ascii="Arial" w:hAnsi="Arial" w:cs="Arial"/>
                <w:color w:val="000000"/>
                <w:sz w:val="18"/>
                <w:szCs w:val="18"/>
              </w:rPr>
              <w:t>84%</w:t>
            </w:r>
          </w:p>
        </w:tc>
        <w:tc>
          <w:tcPr>
            <w:tcW w:w="2305" w:type="dxa"/>
            <w:vAlign w:val="center"/>
          </w:tcPr>
          <w:p w14:paraId="6C52402E" w14:textId="0750E61C" w:rsidR="00020944" w:rsidRPr="00B86A03" w:rsidRDefault="00020944" w:rsidP="00020944">
            <w:pPr>
              <w:rPr>
                <w:rFonts w:asciiTheme="minorBidi" w:hAnsiTheme="minorBidi"/>
                <w:sz w:val="18"/>
                <w:szCs w:val="18"/>
              </w:rPr>
            </w:pPr>
            <w:r>
              <w:rPr>
                <w:rFonts w:ascii="Arial" w:hAnsi="Arial" w:cs="Arial"/>
                <w:color w:val="000000"/>
                <w:sz w:val="18"/>
                <w:szCs w:val="18"/>
              </w:rPr>
              <w:t>85%</w:t>
            </w:r>
          </w:p>
        </w:tc>
        <w:tc>
          <w:tcPr>
            <w:tcW w:w="2387" w:type="dxa"/>
            <w:vAlign w:val="center"/>
          </w:tcPr>
          <w:p w14:paraId="2A752643" w14:textId="058AEE1E" w:rsidR="00020944" w:rsidRPr="00B86A03" w:rsidRDefault="00020944" w:rsidP="00020944">
            <w:pPr>
              <w:rPr>
                <w:rFonts w:asciiTheme="minorBidi" w:hAnsiTheme="minorBidi"/>
                <w:sz w:val="18"/>
                <w:szCs w:val="18"/>
              </w:rPr>
            </w:pPr>
            <w:r>
              <w:rPr>
                <w:rFonts w:ascii="Arial" w:hAnsi="Arial" w:cs="Arial"/>
                <w:color w:val="000000"/>
                <w:sz w:val="18"/>
                <w:szCs w:val="18"/>
              </w:rPr>
              <w:t>85%</w:t>
            </w:r>
          </w:p>
        </w:tc>
      </w:tr>
      <w:tr w:rsidR="00020944" w:rsidRPr="006A7814" w14:paraId="14AF88C9" w14:textId="77777777" w:rsidTr="001F21ED">
        <w:trPr>
          <w:trHeight w:val="434"/>
          <w:jc w:val="center"/>
        </w:trPr>
        <w:tc>
          <w:tcPr>
            <w:tcW w:w="3012" w:type="dxa"/>
          </w:tcPr>
          <w:p w14:paraId="059B9C82"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3DCFD1B6" w14:textId="2ED200BA" w:rsidR="00020944" w:rsidRPr="00B86A03" w:rsidRDefault="00020944" w:rsidP="00020944">
            <w:pPr>
              <w:rPr>
                <w:rFonts w:asciiTheme="minorBidi" w:hAnsiTheme="minorBidi"/>
                <w:sz w:val="18"/>
                <w:szCs w:val="18"/>
              </w:rPr>
            </w:pPr>
            <w:r>
              <w:rPr>
                <w:rFonts w:ascii="Arial" w:hAnsi="Arial" w:cs="Arial"/>
                <w:color w:val="000000"/>
                <w:sz w:val="18"/>
                <w:szCs w:val="18"/>
              </w:rPr>
              <w:t>9</w:t>
            </w:r>
            <w:r w:rsidR="009D5274">
              <w:rPr>
                <w:rFonts w:ascii="Arial" w:hAnsi="Arial" w:cs="Arial"/>
                <w:color w:val="000000"/>
                <w:sz w:val="18"/>
                <w:szCs w:val="18"/>
                <w:lang w:val="sv-SE"/>
              </w:rPr>
              <w:t>1</w:t>
            </w:r>
            <w:r>
              <w:rPr>
                <w:rFonts w:ascii="Arial" w:hAnsi="Arial" w:cs="Arial"/>
                <w:color w:val="000000"/>
                <w:sz w:val="18"/>
                <w:szCs w:val="18"/>
              </w:rPr>
              <w:t>%</w:t>
            </w:r>
          </w:p>
        </w:tc>
        <w:tc>
          <w:tcPr>
            <w:tcW w:w="2305" w:type="dxa"/>
            <w:vAlign w:val="center"/>
          </w:tcPr>
          <w:p w14:paraId="68AD0C94" w14:textId="42CEE1E7" w:rsidR="00020944" w:rsidRPr="00B86A03" w:rsidRDefault="00020944" w:rsidP="00020944">
            <w:pPr>
              <w:rPr>
                <w:rFonts w:asciiTheme="minorBidi" w:hAnsiTheme="minorBidi"/>
                <w:sz w:val="18"/>
                <w:szCs w:val="18"/>
              </w:rPr>
            </w:pPr>
            <w:r>
              <w:rPr>
                <w:rFonts w:ascii="Arial" w:hAnsi="Arial" w:cs="Arial"/>
                <w:color w:val="000000"/>
                <w:sz w:val="18"/>
                <w:szCs w:val="18"/>
              </w:rPr>
              <w:t>95%</w:t>
            </w:r>
          </w:p>
        </w:tc>
        <w:tc>
          <w:tcPr>
            <w:tcW w:w="2387" w:type="dxa"/>
            <w:vAlign w:val="center"/>
          </w:tcPr>
          <w:p w14:paraId="51C88552" w14:textId="138D0B75" w:rsidR="00020944" w:rsidRPr="00B86A03" w:rsidRDefault="00020944" w:rsidP="00020944">
            <w:pPr>
              <w:rPr>
                <w:rFonts w:asciiTheme="minorBidi" w:hAnsiTheme="minorBidi"/>
                <w:sz w:val="18"/>
                <w:szCs w:val="18"/>
              </w:rPr>
            </w:pPr>
            <w:r>
              <w:rPr>
                <w:rFonts w:ascii="Arial" w:hAnsi="Arial" w:cs="Arial"/>
                <w:color w:val="000000"/>
                <w:sz w:val="18"/>
                <w:szCs w:val="18"/>
              </w:rPr>
              <w:t>96%</w:t>
            </w:r>
          </w:p>
        </w:tc>
      </w:tr>
      <w:tr w:rsidR="00020944" w:rsidRPr="006A7814" w14:paraId="175377E4" w14:textId="77777777" w:rsidTr="001F21ED">
        <w:trPr>
          <w:trHeight w:val="434"/>
          <w:jc w:val="center"/>
        </w:trPr>
        <w:tc>
          <w:tcPr>
            <w:tcW w:w="3012" w:type="dxa"/>
          </w:tcPr>
          <w:p w14:paraId="2D1F535F" w14:textId="1D153B39"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25CE40E0" w14:textId="358024BA" w:rsidR="00020944" w:rsidRPr="00B86A03" w:rsidRDefault="009D5274" w:rsidP="00020944">
            <w:pPr>
              <w:rPr>
                <w:rFonts w:asciiTheme="minorBidi" w:hAnsiTheme="minorBidi"/>
                <w:sz w:val="18"/>
                <w:szCs w:val="18"/>
              </w:rPr>
            </w:pPr>
            <w:r>
              <w:rPr>
                <w:rFonts w:ascii="Calibri" w:hAnsi="Calibri" w:cs="Calibri"/>
                <w:color w:val="000000"/>
                <w:lang w:val="sv-SE"/>
              </w:rPr>
              <w:t>82</w:t>
            </w:r>
            <w:r w:rsidR="00020944">
              <w:rPr>
                <w:rFonts w:ascii="Calibri" w:hAnsi="Calibri" w:cs="Calibri"/>
                <w:color w:val="000000"/>
              </w:rPr>
              <w:t>%</w:t>
            </w:r>
          </w:p>
        </w:tc>
        <w:tc>
          <w:tcPr>
            <w:tcW w:w="2305" w:type="dxa"/>
            <w:vAlign w:val="center"/>
          </w:tcPr>
          <w:p w14:paraId="749B9149" w14:textId="6D4539C3" w:rsidR="00020944" w:rsidRPr="00B86A03" w:rsidRDefault="00020944" w:rsidP="00020944">
            <w:pPr>
              <w:rPr>
                <w:rFonts w:asciiTheme="minorBidi" w:hAnsiTheme="minorBidi"/>
                <w:sz w:val="18"/>
                <w:szCs w:val="18"/>
              </w:rPr>
            </w:pPr>
            <w:r>
              <w:rPr>
                <w:rFonts w:ascii="Calibri" w:hAnsi="Calibri" w:cs="Calibri"/>
                <w:color w:val="000000"/>
              </w:rPr>
              <w:t>95%</w:t>
            </w:r>
          </w:p>
        </w:tc>
        <w:tc>
          <w:tcPr>
            <w:tcW w:w="2387" w:type="dxa"/>
            <w:vAlign w:val="center"/>
          </w:tcPr>
          <w:p w14:paraId="0F219B67" w14:textId="2572313B" w:rsidR="00020944" w:rsidRPr="00B86A03" w:rsidRDefault="00020944" w:rsidP="00020944">
            <w:pPr>
              <w:rPr>
                <w:rFonts w:asciiTheme="minorBidi" w:hAnsiTheme="minorBidi"/>
                <w:sz w:val="18"/>
                <w:szCs w:val="18"/>
              </w:rPr>
            </w:pPr>
            <w:r>
              <w:rPr>
                <w:rFonts w:ascii="Calibri" w:hAnsi="Calibri" w:cs="Calibri"/>
                <w:color w:val="000000"/>
              </w:rPr>
              <w:t>97%</w:t>
            </w:r>
          </w:p>
        </w:tc>
      </w:tr>
      <w:tr w:rsidR="00020944" w:rsidRPr="006A7814" w14:paraId="5A21E46A" w14:textId="77777777" w:rsidTr="001F21ED">
        <w:trPr>
          <w:trHeight w:val="434"/>
          <w:jc w:val="center"/>
        </w:trPr>
        <w:tc>
          <w:tcPr>
            <w:tcW w:w="3012" w:type="dxa"/>
          </w:tcPr>
          <w:p w14:paraId="782B2584" w14:textId="64F4F070"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2A4B21EE" w14:textId="48FD6995" w:rsidR="00020944" w:rsidRPr="00B86A03" w:rsidRDefault="009D5274" w:rsidP="00020944">
            <w:pPr>
              <w:rPr>
                <w:rFonts w:asciiTheme="minorBidi" w:hAnsiTheme="minorBidi"/>
                <w:sz w:val="18"/>
                <w:szCs w:val="18"/>
              </w:rPr>
            </w:pPr>
            <w:r>
              <w:rPr>
                <w:rFonts w:ascii="Calibri" w:hAnsi="Calibri" w:cs="Calibri"/>
                <w:color w:val="000000"/>
                <w:lang w:val="sv-SE"/>
              </w:rPr>
              <w:t>37</w:t>
            </w:r>
            <w:r w:rsidR="00020944">
              <w:rPr>
                <w:rFonts w:ascii="Calibri" w:hAnsi="Calibri" w:cs="Calibri"/>
                <w:color w:val="000000"/>
              </w:rPr>
              <w:t>%</w:t>
            </w:r>
          </w:p>
        </w:tc>
        <w:tc>
          <w:tcPr>
            <w:tcW w:w="2305" w:type="dxa"/>
            <w:vAlign w:val="center"/>
          </w:tcPr>
          <w:p w14:paraId="1F616D5F" w14:textId="1D8F7AE8" w:rsidR="00020944" w:rsidRPr="00B86A03" w:rsidRDefault="009D5274" w:rsidP="00020944">
            <w:pPr>
              <w:rPr>
                <w:rFonts w:asciiTheme="minorBidi" w:hAnsiTheme="minorBidi"/>
                <w:sz w:val="18"/>
                <w:szCs w:val="18"/>
              </w:rPr>
            </w:pPr>
            <w:r>
              <w:rPr>
                <w:rFonts w:ascii="Calibri" w:hAnsi="Calibri" w:cs="Calibri"/>
                <w:color w:val="000000"/>
                <w:lang w:val="sv-SE"/>
              </w:rPr>
              <w:t>63</w:t>
            </w:r>
            <w:r w:rsidR="00020944">
              <w:rPr>
                <w:rFonts w:ascii="Calibri" w:hAnsi="Calibri" w:cs="Calibri"/>
                <w:color w:val="000000"/>
              </w:rPr>
              <w:t>%</w:t>
            </w:r>
          </w:p>
        </w:tc>
        <w:tc>
          <w:tcPr>
            <w:tcW w:w="2387" w:type="dxa"/>
            <w:vAlign w:val="center"/>
          </w:tcPr>
          <w:p w14:paraId="77AD9B0B" w14:textId="33C75B3D" w:rsidR="00020944" w:rsidRPr="00B86A03" w:rsidRDefault="00020944" w:rsidP="00020944">
            <w:pPr>
              <w:rPr>
                <w:rFonts w:asciiTheme="minorBidi" w:hAnsiTheme="minorBidi"/>
                <w:sz w:val="18"/>
                <w:szCs w:val="18"/>
              </w:rPr>
            </w:pPr>
            <w:r>
              <w:rPr>
                <w:rFonts w:ascii="Calibri" w:hAnsi="Calibri" w:cs="Calibri"/>
                <w:color w:val="000000"/>
              </w:rPr>
              <w:t>7</w:t>
            </w:r>
            <w:r w:rsidR="009D5274">
              <w:rPr>
                <w:rFonts w:ascii="Calibri" w:hAnsi="Calibri" w:cs="Calibri"/>
                <w:color w:val="000000"/>
                <w:lang w:val="sv-SE"/>
              </w:rPr>
              <w:t>6</w:t>
            </w:r>
            <w:r>
              <w:rPr>
                <w:rFonts w:ascii="Calibri" w:hAnsi="Calibri" w:cs="Calibri"/>
                <w:color w:val="000000"/>
              </w:rPr>
              <w:t>%</w:t>
            </w:r>
          </w:p>
        </w:tc>
      </w:tr>
    </w:tbl>
    <w:p w14:paraId="28F01A12" w14:textId="77777777" w:rsidR="006235BC" w:rsidRPr="008A7404" w:rsidRDefault="006235BC" w:rsidP="006235BC">
      <w:pPr>
        <w:rPr>
          <w:highlight w:val="yellow"/>
        </w:rPr>
      </w:pPr>
    </w:p>
    <w:p w14:paraId="1E24DFE2" w14:textId="77777777" w:rsidR="006235BC" w:rsidRPr="008A7404" w:rsidRDefault="006235BC" w:rsidP="006235BC">
      <w:pPr>
        <w:jc w:val="right"/>
        <w:rPr>
          <w:highlight w:val="yellow"/>
        </w:rPr>
      </w:pPr>
    </w:p>
    <w:p w14:paraId="07ADB58D" w14:textId="03D7254E" w:rsidR="006235BC" w:rsidRPr="006235BC" w:rsidRDefault="006235BC" w:rsidP="005A2FE7">
      <w:pPr>
        <w:pStyle w:val="Observation"/>
      </w:pPr>
      <w:bookmarkStart w:id="46" w:name="_Toc118667560"/>
      <w:bookmarkStart w:id="47" w:name="_Toc131768706"/>
      <w:r w:rsidRPr="006235BC">
        <w:t xml:space="preserve">In general, WUR provides higher power saving for use cases with </w:t>
      </w:r>
      <w:r w:rsidR="00914D30">
        <w:t xml:space="preserve">smaller </w:t>
      </w:r>
      <w:r w:rsidRPr="006235BC">
        <w:t>latency bound relative to mean inter-arrival time</w:t>
      </w:r>
      <w:r>
        <w:t xml:space="preserve"> of traffic bursts.</w:t>
      </w:r>
      <w:bookmarkEnd w:id="46"/>
      <w:bookmarkEnd w:id="47"/>
    </w:p>
    <w:p w14:paraId="47209A5A" w14:textId="584BFB65" w:rsidR="006235BC" w:rsidRPr="002D7120" w:rsidRDefault="006235BC" w:rsidP="005A2FE7">
      <w:pPr>
        <w:pStyle w:val="Observation"/>
      </w:pPr>
      <w:bookmarkStart w:id="48" w:name="_Toc118667561"/>
      <w:bookmarkStart w:id="49" w:name="_Toc131768707"/>
      <w:r w:rsidRPr="006235BC">
        <w:t xml:space="preserve">For </w:t>
      </w:r>
      <w:proofErr w:type="gramStart"/>
      <w:r w:rsidRPr="006235BC">
        <w:t>duty-cycled</w:t>
      </w:r>
      <w:proofErr w:type="gramEnd"/>
      <w:r w:rsidRPr="006235BC">
        <w:t xml:space="preserve"> WUR operation, results for the evaluated cases indicate </w:t>
      </w:r>
      <w:r w:rsidR="000E3595" w:rsidRPr="006235BC">
        <w:t xml:space="preserve">that </w:t>
      </w:r>
      <w:r w:rsidR="00C92A8B">
        <w:t xml:space="preserve">significant </w:t>
      </w:r>
      <w:r w:rsidRPr="006235BC">
        <w:t xml:space="preserve">power </w:t>
      </w:r>
      <w:r w:rsidR="00914D30">
        <w:t xml:space="preserve">savings </w:t>
      </w:r>
      <w:r w:rsidRPr="006235BC">
        <w:t>are possible when assuming WUR active power P</w:t>
      </w:r>
      <w:r w:rsidR="006B3F47" w:rsidRPr="008E0A60">
        <w:t>WUR</w:t>
      </w:r>
      <w:r w:rsidRPr="006235BC">
        <w:t xml:space="preserve"> = 0.5, 4, 10 units</w:t>
      </w:r>
      <w:r w:rsidR="00306EF3">
        <w:t>.</w:t>
      </w:r>
      <w:bookmarkEnd w:id="48"/>
      <w:bookmarkEnd w:id="49"/>
      <w:r w:rsidRPr="006235BC">
        <w:t xml:space="preserve"> </w:t>
      </w:r>
    </w:p>
    <w:p w14:paraId="728C7359" w14:textId="773BCFCC" w:rsidR="0043251D" w:rsidRDefault="0043251D" w:rsidP="0043251D"/>
    <w:p w14:paraId="5C7DC08A" w14:textId="0D7864F6" w:rsidR="00BF1293" w:rsidRDefault="00157F11">
      <w:pPr>
        <w:pStyle w:val="Heading4"/>
        <w:rPr>
          <w:lang w:val="en-US"/>
        </w:rPr>
      </w:pPr>
      <w:r>
        <w:t>4.1.2</w:t>
      </w:r>
      <w:r>
        <w:tab/>
      </w:r>
      <w:r w:rsidRPr="000C7E6B">
        <w:rPr>
          <w:lang w:val="en-US"/>
        </w:rPr>
        <w:t xml:space="preserve">Impact of </w:t>
      </w:r>
      <w:r w:rsidR="000C7E6B" w:rsidRPr="000C7E6B">
        <w:rPr>
          <w:lang w:val="en-US"/>
        </w:rPr>
        <w:t xml:space="preserve">group paging </w:t>
      </w:r>
      <w:r w:rsidR="000C7E6B">
        <w:rPr>
          <w:lang w:val="en-US"/>
        </w:rPr>
        <w:t xml:space="preserve">(N) </w:t>
      </w:r>
      <w:r w:rsidR="000C7E6B" w:rsidRPr="000C7E6B">
        <w:rPr>
          <w:lang w:val="en-US"/>
        </w:rPr>
        <w:t>a</w:t>
      </w:r>
      <w:r w:rsidR="000C7E6B">
        <w:rPr>
          <w:lang w:val="en-US"/>
        </w:rPr>
        <w:t>nd FAR</w:t>
      </w:r>
    </w:p>
    <w:p w14:paraId="5EC5ECDC" w14:textId="0C1321D6" w:rsidR="007E02C6" w:rsidRPr="001241E2" w:rsidRDefault="001E26E6" w:rsidP="004D0F36">
      <w:pPr>
        <w:jc w:val="both"/>
        <w:rPr>
          <w:rFonts w:ascii="Arial" w:hAnsi="Arial"/>
        </w:rPr>
      </w:pPr>
      <w:r w:rsidRPr="001241E2">
        <w:rPr>
          <w:rFonts w:ascii="Arial" w:hAnsi="Arial"/>
        </w:rPr>
        <w:t>When</w:t>
      </w:r>
      <w:r w:rsidR="008F36E4" w:rsidRPr="001241E2">
        <w:rPr>
          <w:rFonts w:ascii="Arial" w:hAnsi="Arial"/>
        </w:rPr>
        <w:t xml:space="preserve"> </w:t>
      </w:r>
      <w:r w:rsidR="00E932B6">
        <w:rPr>
          <w:rFonts w:ascii="Arial" w:hAnsi="Arial"/>
        </w:rPr>
        <w:t>N</w:t>
      </w:r>
      <w:r w:rsidR="00E932B6" w:rsidRPr="001241E2">
        <w:rPr>
          <w:rFonts w:ascii="Arial" w:hAnsi="Arial"/>
        </w:rPr>
        <w:t xml:space="preserve"> </w:t>
      </w:r>
      <w:r w:rsidR="008F36E4" w:rsidRPr="001241E2">
        <w:rPr>
          <w:rFonts w:ascii="Arial" w:hAnsi="Arial"/>
        </w:rPr>
        <w:t xml:space="preserve">UEs </w:t>
      </w:r>
      <w:r w:rsidR="00D848F0" w:rsidRPr="001241E2">
        <w:rPr>
          <w:rFonts w:ascii="Arial" w:hAnsi="Arial"/>
        </w:rPr>
        <w:t xml:space="preserve">are assigned </w:t>
      </w:r>
      <w:r w:rsidR="008F36E4" w:rsidRPr="001241E2">
        <w:rPr>
          <w:rFonts w:ascii="Arial" w:hAnsi="Arial"/>
        </w:rPr>
        <w:t>in</w:t>
      </w:r>
      <w:r w:rsidR="00D848F0" w:rsidRPr="001241E2">
        <w:rPr>
          <w:rFonts w:ascii="Arial" w:hAnsi="Arial"/>
        </w:rPr>
        <w:t>to</w:t>
      </w:r>
      <w:r w:rsidR="008F36E4" w:rsidRPr="001241E2">
        <w:rPr>
          <w:rFonts w:ascii="Arial" w:hAnsi="Arial"/>
        </w:rPr>
        <w:t xml:space="preserve"> one WUS group</w:t>
      </w:r>
      <w:r w:rsidRPr="001241E2">
        <w:rPr>
          <w:rFonts w:ascii="Arial" w:hAnsi="Arial"/>
        </w:rPr>
        <w:t xml:space="preserve"> as discussed in Section 2</w:t>
      </w:r>
      <w:r w:rsidR="00D14895" w:rsidRPr="001241E2">
        <w:rPr>
          <w:rFonts w:ascii="Arial" w:hAnsi="Arial"/>
        </w:rPr>
        <w:t xml:space="preserve">, </w:t>
      </w:r>
      <w:r w:rsidR="007D3A68" w:rsidRPr="001241E2">
        <w:rPr>
          <w:rFonts w:ascii="Arial" w:hAnsi="Arial"/>
        </w:rPr>
        <w:t>false paging</w:t>
      </w:r>
      <w:r w:rsidR="00171E4D" w:rsidRPr="001241E2">
        <w:rPr>
          <w:rFonts w:ascii="Arial" w:hAnsi="Arial"/>
        </w:rPr>
        <w:t xml:space="preserve"> will occ</w:t>
      </w:r>
      <w:r w:rsidR="00F64D4B" w:rsidRPr="001241E2">
        <w:rPr>
          <w:rFonts w:ascii="Arial" w:hAnsi="Arial"/>
        </w:rPr>
        <w:t>ur</w:t>
      </w:r>
      <w:r w:rsidRPr="001241E2">
        <w:rPr>
          <w:rFonts w:ascii="Arial" w:hAnsi="Arial"/>
        </w:rPr>
        <w:t xml:space="preserve"> </w:t>
      </w:r>
      <w:r w:rsidR="00465790" w:rsidRPr="001241E2">
        <w:rPr>
          <w:rFonts w:ascii="Arial" w:hAnsi="Arial"/>
        </w:rPr>
        <w:t xml:space="preserve">for the UE not paged </w:t>
      </w:r>
      <w:r w:rsidR="00B128CC" w:rsidRPr="001241E2">
        <w:rPr>
          <w:rFonts w:ascii="Arial" w:hAnsi="Arial"/>
        </w:rPr>
        <w:t>if</w:t>
      </w:r>
      <w:r w:rsidR="00504AD7" w:rsidRPr="001241E2">
        <w:rPr>
          <w:rFonts w:ascii="Arial" w:hAnsi="Arial"/>
        </w:rPr>
        <w:t xml:space="preserve"> </w:t>
      </w:r>
      <w:r w:rsidR="002D5199">
        <w:rPr>
          <w:rFonts w:ascii="Arial" w:hAnsi="Arial"/>
        </w:rPr>
        <w:t xml:space="preserve">any </w:t>
      </w:r>
      <w:r w:rsidR="005E02E8" w:rsidRPr="001241E2">
        <w:rPr>
          <w:rFonts w:ascii="Arial" w:hAnsi="Arial"/>
        </w:rPr>
        <w:t>other UE</w:t>
      </w:r>
      <w:r w:rsidR="00B128CC" w:rsidRPr="001241E2">
        <w:rPr>
          <w:rFonts w:ascii="Arial" w:hAnsi="Arial"/>
        </w:rPr>
        <w:t xml:space="preserve"> in the same group</w:t>
      </w:r>
      <w:r w:rsidR="005E02E8" w:rsidRPr="001241E2">
        <w:rPr>
          <w:rFonts w:ascii="Arial" w:hAnsi="Arial"/>
        </w:rPr>
        <w:t xml:space="preserve"> </w:t>
      </w:r>
      <w:r w:rsidR="002D5199">
        <w:rPr>
          <w:rFonts w:ascii="Arial" w:hAnsi="Arial"/>
        </w:rPr>
        <w:t>is</w:t>
      </w:r>
      <w:r w:rsidR="002D5199" w:rsidRPr="001241E2">
        <w:rPr>
          <w:rFonts w:ascii="Arial" w:hAnsi="Arial"/>
        </w:rPr>
        <w:t xml:space="preserve"> </w:t>
      </w:r>
      <w:r w:rsidR="005E02E8" w:rsidRPr="001241E2">
        <w:rPr>
          <w:rFonts w:ascii="Arial" w:hAnsi="Arial"/>
        </w:rPr>
        <w:t>paged</w:t>
      </w:r>
      <w:r w:rsidR="00B30491">
        <w:rPr>
          <w:rFonts w:ascii="Arial" w:hAnsi="Arial"/>
        </w:rPr>
        <w:t xml:space="preserve"> (assuming full UE_ID is not carried in WUS payload)</w:t>
      </w:r>
      <w:r w:rsidR="000D765F" w:rsidRPr="001241E2">
        <w:rPr>
          <w:rFonts w:ascii="Arial" w:hAnsi="Arial"/>
        </w:rPr>
        <w:t>.</w:t>
      </w:r>
      <w:r w:rsidR="00F64D4B" w:rsidRPr="001241E2">
        <w:rPr>
          <w:rFonts w:ascii="Arial" w:hAnsi="Arial"/>
        </w:rPr>
        <w:t xml:space="preserve"> </w:t>
      </w:r>
      <w:r w:rsidR="0069595D">
        <w:rPr>
          <w:rFonts w:ascii="Arial" w:hAnsi="Arial"/>
        </w:rPr>
        <w:t>Further</w:t>
      </w:r>
      <w:r w:rsidR="00461C6D" w:rsidRPr="001241E2">
        <w:rPr>
          <w:rFonts w:ascii="Arial" w:hAnsi="Arial"/>
        </w:rPr>
        <w:t xml:space="preserve">, </w:t>
      </w:r>
      <w:r w:rsidR="00A16033" w:rsidRPr="001241E2">
        <w:rPr>
          <w:rFonts w:ascii="Arial" w:hAnsi="Arial"/>
        </w:rPr>
        <w:t xml:space="preserve">false alarms </w:t>
      </w:r>
      <w:r w:rsidR="008E0425" w:rsidRPr="001241E2">
        <w:rPr>
          <w:rFonts w:ascii="Arial" w:hAnsi="Arial"/>
        </w:rPr>
        <w:t xml:space="preserve">may happen </w:t>
      </w:r>
      <w:r w:rsidR="006A6FD6" w:rsidRPr="001241E2">
        <w:rPr>
          <w:rFonts w:ascii="Arial" w:hAnsi="Arial"/>
        </w:rPr>
        <w:t xml:space="preserve">depending on receiver </w:t>
      </w:r>
      <w:r w:rsidR="00625BAD" w:rsidRPr="001241E2">
        <w:rPr>
          <w:rFonts w:ascii="Arial" w:hAnsi="Arial"/>
        </w:rPr>
        <w:t>design</w:t>
      </w:r>
      <w:r w:rsidR="006A6FD6" w:rsidRPr="001241E2">
        <w:rPr>
          <w:rFonts w:ascii="Arial" w:hAnsi="Arial"/>
        </w:rPr>
        <w:t xml:space="preserve">, </w:t>
      </w:r>
      <w:r w:rsidR="009F0E3F" w:rsidRPr="001241E2">
        <w:rPr>
          <w:rFonts w:ascii="Arial" w:hAnsi="Arial"/>
        </w:rPr>
        <w:t>which will wake up the MR</w:t>
      </w:r>
      <w:r w:rsidR="00625BAD" w:rsidRPr="001241E2">
        <w:rPr>
          <w:rFonts w:ascii="Arial" w:hAnsi="Arial"/>
        </w:rPr>
        <w:t xml:space="preserve"> falsely</w:t>
      </w:r>
      <w:r w:rsidR="009F0E3F" w:rsidRPr="001241E2">
        <w:rPr>
          <w:rFonts w:ascii="Arial" w:hAnsi="Arial"/>
        </w:rPr>
        <w:t xml:space="preserve">. </w:t>
      </w:r>
      <w:r w:rsidR="00C70DB4" w:rsidRPr="001241E2">
        <w:rPr>
          <w:rFonts w:ascii="Arial" w:hAnsi="Arial"/>
        </w:rPr>
        <w:t xml:space="preserve">By </w:t>
      </w:r>
      <w:r w:rsidR="00364170" w:rsidRPr="001241E2">
        <w:rPr>
          <w:rFonts w:ascii="Arial" w:hAnsi="Arial"/>
        </w:rPr>
        <w:t>combin</w:t>
      </w:r>
      <w:r w:rsidR="00C70DB4" w:rsidRPr="001241E2">
        <w:rPr>
          <w:rFonts w:ascii="Arial" w:hAnsi="Arial"/>
        </w:rPr>
        <w:t>ing these two aspects</w:t>
      </w:r>
      <w:r w:rsidR="00364170" w:rsidRPr="001241E2">
        <w:rPr>
          <w:rFonts w:ascii="Arial" w:hAnsi="Arial"/>
        </w:rPr>
        <w:t xml:space="preserve">, the </w:t>
      </w:r>
      <w:r w:rsidR="007E4D15" w:rsidRPr="001241E2">
        <w:rPr>
          <w:rFonts w:ascii="Arial" w:hAnsi="Arial"/>
        </w:rPr>
        <w:t>‘</w:t>
      </w:r>
      <w:r w:rsidR="00364170" w:rsidRPr="001241E2">
        <w:rPr>
          <w:rFonts w:ascii="Arial" w:hAnsi="Arial"/>
        </w:rPr>
        <w:t>real wake-up rate</w:t>
      </w:r>
      <w:r w:rsidR="007E4D15" w:rsidRPr="001241E2">
        <w:rPr>
          <w:rFonts w:ascii="Arial" w:hAnsi="Arial"/>
        </w:rPr>
        <w:t>’</w:t>
      </w:r>
      <w:r w:rsidR="00364170" w:rsidRPr="001241E2">
        <w:rPr>
          <w:rFonts w:ascii="Arial" w:hAnsi="Arial"/>
        </w:rPr>
        <w:t xml:space="preserve"> of the MR </w:t>
      </w:r>
      <w:r w:rsidR="00C70DB4" w:rsidRPr="001241E2">
        <w:rPr>
          <w:rFonts w:ascii="Arial" w:hAnsi="Arial"/>
        </w:rPr>
        <w:t xml:space="preserve">might be </w:t>
      </w:r>
      <w:r w:rsidR="00F22027" w:rsidRPr="001241E2">
        <w:rPr>
          <w:rFonts w:ascii="Arial" w:hAnsi="Arial"/>
        </w:rPr>
        <w:t xml:space="preserve">much higher than the </w:t>
      </w:r>
      <w:r w:rsidR="00D47499" w:rsidRPr="001241E2">
        <w:rPr>
          <w:rFonts w:ascii="Arial" w:hAnsi="Arial"/>
        </w:rPr>
        <w:t xml:space="preserve">per UE paging rate in the legacy operation. </w:t>
      </w:r>
      <w:r w:rsidR="00F23177" w:rsidRPr="001241E2">
        <w:rPr>
          <w:rFonts w:ascii="Arial" w:hAnsi="Arial"/>
        </w:rPr>
        <w:t xml:space="preserve">In Table 4.1-7, we list the wake-up rate of MR considering </w:t>
      </w:r>
      <w:r w:rsidR="0018475E" w:rsidRPr="001241E2">
        <w:rPr>
          <w:rFonts w:ascii="Arial" w:hAnsi="Arial"/>
        </w:rPr>
        <w:t>false paging and false alarms.</w:t>
      </w:r>
      <w:r w:rsidR="002217A3" w:rsidRPr="001241E2">
        <w:rPr>
          <w:rFonts w:ascii="Arial" w:hAnsi="Arial"/>
        </w:rPr>
        <w:t xml:space="preserve"> Based on the </w:t>
      </w:r>
      <w:r w:rsidR="00475254" w:rsidRPr="001241E2">
        <w:rPr>
          <w:rFonts w:ascii="Arial" w:hAnsi="Arial"/>
        </w:rPr>
        <w:t>values therein, w</w:t>
      </w:r>
      <w:r w:rsidR="002217A3" w:rsidRPr="001241E2">
        <w:rPr>
          <w:rFonts w:ascii="Arial" w:hAnsi="Arial"/>
        </w:rPr>
        <w:t>e select</w:t>
      </w:r>
      <w:r w:rsidR="00475254" w:rsidRPr="001241E2">
        <w:rPr>
          <w:rFonts w:ascii="Arial" w:hAnsi="Arial"/>
        </w:rPr>
        <w:t xml:space="preserve"> </w:t>
      </w:r>
      <w:r w:rsidR="005F1788">
        <w:rPr>
          <w:rFonts w:ascii="Arial" w:hAnsi="Arial"/>
        </w:rPr>
        <w:t xml:space="preserve">the range </w:t>
      </w:r>
      <w:r w:rsidR="00427C8D" w:rsidRPr="001241E2">
        <w:rPr>
          <w:rFonts w:ascii="Arial" w:hAnsi="Arial"/>
        </w:rPr>
        <w:t>{</w:t>
      </w:r>
      <w:r w:rsidR="00475254" w:rsidRPr="001241E2">
        <w:rPr>
          <w:rFonts w:ascii="Arial" w:hAnsi="Arial"/>
        </w:rPr>
        <w:t>1%</w:t>
      </w:r>
      <w:r w:rsidR="00427C8D" w:rsidRPr="001241E2">
        <w:rPr>
          <w:rFonts w:ascii="Arial" w:hAnsi="Arial"/>
        </w:rPr>
        <w:t xml:space="preserve">, 2%, 10%} </w:t>
      </w:r>
      <w:r w:rsidR="00635AE8" w:rsidRPr="001241E2">
        <w:rPr>
          <w:rFonts w:ascii="Arial" w:hAnsi="Arial"/>
        </w:rPr>
        <w:t xml:space="preserve">to evaluate </w:t>
      </w:r>
      <w:r w:rsidR="00377905" w:rsidRPr="001241E2">
        <w:rPr>
          <w:rFonts w:ascii="Arial" w:hAnsi="Arial"/>
        </w:rPr>
        <w:t>in Scenario B (WUR</w:t>
      </w:r>
      <w:r w:rsidR="00A43DF7" w:rsidRPr="001241E2">
        <w:rPr>
          <w:rFonts w:ascii="Arial" w:hAnsi="Arial"/>
        </w:rPr>
        <w:t xml:space="preserve"> with 1.28s periodicity</w:t>
      </w:r>
      <w:r w:rsidR="00377905" w:rsidRPr="001241E2">
        <w:rPr>
          <w:rFonts w:ascii="Arial" w:hAnsi="Arial"/>
        </w:rPr>
        <w:t>)</w:t>
      </w:r>
      <w:r w:rsidR="00BC6F5A" w:rsidRPr="001241E2">
        <w:rPr>
          <w:rFonts w:ascii="Arial" w:hAnsi="Arial"/>
        </w:rPr>
        <w:t>.</w:t>
      </w:r>
      <w:r w:rsidR="00173C7E" w:rsidRPr="001241E2">
        <w:rPr>
          <w:rFonts w:ascii="Arial" w:hAnsi="Arial"/>
        </w:rPr>
        <w:t xml:space="preserve"> The </w:t>
      </w:r>
      <w:r w:rsidR="00DA2A15" w:rsidRPr="001241E2">
        <w:rPr>
          <w:rFonts w:ascii="Arial" w:hAnsi="Arial"/>
        </w:rPr>
        <w:t xml:space="preserve">power consumption and power saving </w:t>
      </w:r>
      <w:r w:rsidR="00173C7E" w:rsidRPr="001241E2">
        <w:rPr>
          <w:rFonts w:ascii="Arial" w:hAnsi="Arial"/>
        </w:rPr>
        <w:t>re</w:t>
      </w:r>
      <w:r w:rsidR="00DA2A15" w:rsidRPr="001241E2">
        <w:rPr>
          <w:rFonts w:ascii="Arial" w:hAnsi="Arial"/>
        </w:rPr>
        <w:t>sults are summari</w:t>
      </w:r>
      <w:r w:rsidR="00CD4E93" w:rsidRPr="001241E2">
        <w:rPr>
          <w:rFonts w:ascii="Arial" w:hAnsi="Arial"/>
        </w:rPr>
        <w:t>zed in Table 4.1-8 and 4.1-9.</w:t>
      </w:r>
      <w:r w:rsidR="002217A3" w:rsidRPr="001241E2">
        <w:rPr>
          <w:rFonts w:ascii="Arial" w:hAnsi="Arial"/>
        </w:rPr>
        <w:t xml:space="preserve"> </w:t>
      </w:r>
      <w:r w:rsidR="0018475E" w:rsidRPr="001241E2">
        <w:rPr>
          <w:rFonts w:ascii="Arial" w:hAnsi="Arial"/>
        </w:rPr>
        <w:t xml:space="preserve"> </w:t>
      </w:r>
      <w:r w:rsidR="00364170" w:rsidRPr="001241E2">
        <w:rPr>
          <w:rFonts w:ascii="Arial" w:hAnsi="Arial"/>
        </w:rPr>
        <w:t xml:space="preserve"> </w:t>
      </w:r>
      <w:r w:rsidR="000D765F" w:rsidRPr="001241E2">
        <w:rPr>
          <w:rFonts w:ascii="Arial" w:hAnsi="Arial"/>
        </w:rPr>
        <w:t xml:space="preserve"> </w:t>
      </w:r>
    </w:p>
    <w:p w14:paraId="48858442" w14:textId="25EEC89C" w:rsidR="00161C6F" w:rsidRDefault="00161C6F" w:rsidP="00161C6F">
      <w:pPr>
        <w:pStyle w:val="Caption"/>
        <w:keepNext/>
        <w:jc w:val="center"/>
      </w:pPr>
      <w:r>
        <w:t xml:space="preserve">Table </w:t>
      </w:r>
      <w:r w:rsidR="00341517" w:rsidRPr="00341517">
        <w:t>4</w:t>
      </w:r>
      <w:r w:rsidR="00341517">
        <w:t>.1</w:t>
      </w:r>
      <w:r w:rsidR="00E41048">
        <w:t>-</w:t>
      </w:r>
      <w:r w:rsidR="00341517">
        <w:t>7</w:t>
      </w:r>
      <w:r w:rsidRPr="00341517">
        <w:t xml:space="preserve"> UE wake-up rate considering group paging and FAR</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05057D" w14:paraId="3AC84460" w14:textId="77777777" w:rsidTr="00297990">
        <w:trPr>
          <w:jc w:val="center"/>
        </w:trPr>
        <w:tc>
          <w:tcPr>
            <w:tcW w:w="1925" w:type="dxa"/>
            <w:vAlign w:val="center"/>
          </w:tcPr>
          <w:p w14:paraId="6D548D35" w14:textId="77777777" w:rsidR="0005057D" w:rsidRDefault="0005057D" w:rsidP="0005057D">
            <w:pPr>
              <w:jc w:val="center"/>
              <w:rPr>
                <w:lang w:eastAsia="ja-JP"/>
              </w:rPr>
            </w:pPr>
          </w:p>
        </w:tc>
        <w:tc>
          <w:tcPr>
            <w:tcW w:w="3852" w:type="dxa"/>
            <w:gridSpan w:val="2"/>
            <w:shd w:val="clear" w:color="auto" w:fill="D9D9D9" w:themeFill="background1" w:themeFillShade="D9"/>
            <w:vAlign w:val="center"/>
          </w:tcPr>
          <w:p w14:paraId="035D9A5F" w14:textId="0137B43D" w:rsidR="0005057D" w:rsidRDefault="0005057D" w:rsidP="0005057D">
            <w:pPr>
              <w:jc w:val="center"/>
              <w:rPr>
                <w:lang w:eastAsia="ja-JP"/>
              </w:rPr>
            </w:pPr>
            <w:r>
              <w:rPr>
                <w:lang w:eastAsia="ja-JP"/>
              </w:rPr>
              <w:t>N=1</w:t>
            </w:r>
          </w:p>
        </w:tc>
        <w:tc>
          <w:tcPr>
            <w:tcW w:w="3852" w:type="dxa"/>
            <w:gridSpan w:val="2"/>
            <w:shd w:val="clear" w:color="auto" w:fill="D9D9D9" w:themeFill="background1" w:themeFillShade="D9"/>
            <w:vAlign w:val="center"/>
          </w:tcPr>
          <w:p w14:paraId="17BCA30F" w14:textId="34C6AA24" w:rsidR="0005057D" w:rsidRDefault="0005057D" w:rsidP="0005057D">
            <w:pPr>
              <w:jc w:val="center"/>
              <w:rPr>
                <w:lang w:eastAsia="ja-JP"/>
              </w:rPr>
            </w:pPr>
            <w:r>
              <w:rPr>
                <w:lang w:eastAsia="ja-JP"/>
              </w:rPr>
              <w:t>N=10</w:t>
            </w:r>
          </w:p>
        </w:tc>
      </w:tr>
      <w:tr w:rsidR="0005057D" w14:paraId="672DA6E9" w14:textId="77777777" w:rsidTr="00297990">
        <w:trPr>
          <w:jc w:val="center"/>
        </w:trPr>
        <w:tc>
          <w:tcPr>
            <w:tcW w:w="1925" w:type="dxa"/>
            <w:vAlign w:val="center"/>
          </w:tcPr>
          <w:p w14:paraId="2FF3ED1E" w14:textId="77777777" w:rsidR="0005057D" w:rsidRDefault="0005057D" w:rsidP="0005057D">
            <w:pPr>
              <w:jc w:val="center"/>
              <w:rPr>
                <w:lang w:eastAsia="ja-JP"/>
              </w:rPr>
            </w:pPr>
          </w:p>
        </w:tc>
        <w:tc>
          <w:tcPr>
            <w:tcW w:w="1926" w:type="dxa"/>
            <w:shd w:val="clear" w:color="auto" w:fill="D9D9D9" w:themeFill="background1" w:themeFillShade="D9"/>
            <w:vAlign w:val="center"/>
          </w:tcPr>
          <w:p w14:paraId="3BDC745C" w14:textId="23D9D575" w:rsidR="0005057D" w:rsidRDefault="000358F8" w:rsidP="0005057D">
            <w:pPr>
              <w:jc w:val="center"/>
              <w:rPr>
                <w:lang w:eastAsia="ja-JP"/>
              </w:rPr>
            </w:pPr>
            <w:r>
              <w:rPr>
                <w:lang w:eastAsia="ja-JP"/>
              </w:rPr>
              <w:t>FAR=1%</w:t>
            </w:r>
          </w:p>
        </w:tc>
        <w:tc>
          <w:tcPr>
            <w:tcW w:w="1926" w:type="dxa"/>
            <w:shd w:val="clear" w:color="auto" w:fill="D9D9D9" w:themeFill="background1" w:themeFillShade="D9"/>
            <w:vAlign w:val="center"/>
          </w:tcPr>
          <w:p w14:paraId="1368CCCF" w14:textId="6E2C9A76" w:rsidR="0005057D" w:rsidRDefault="000358F8" w:rsidP="0005057D">
            <w:pPr>
              <w:jc w:val="center"/>
              <w:rPr>
                <w:lang w:eastAsia="ja-JP"/>
              </w:rPr>
            </w:pPr>
            <w:r>
              <w:rPr>
                <w:lang w:eastAsia="ja-JP"/>
              </w:rPr>
              <w:t>FAR=0.1%</w:t>
            </w:r>
          </w:p>
        </w:tc>
        <w:tc>
          <w:tcPr>
            <w:tcW w:w="1926" w:type="dxa"/>
            <w:shd w:val="clear" w:color="auto" w:fill="D9D9D9" w:themeFill="background1" w:themeFillShade="D9"/>
            <w:vAlign w:val="center"/>
          </w:tcPr>
          <w:p w14:paraId="3685DD71" w14:textId="18A4AC9A" w:rsidR="0005057D" w:rsidRDefault="000358F8" w:rsidP="0005057D">
            <w:pPr>
              <w:jc w:val="center"/>
              <w:rPr>
                <w:lang w:eastAsia="ja-JP"/>
              </w:rPr>
            </w:pPr>
            <w:r>
              <w:rPr>
                <w:lang w:eastAsia="ja-JP"/>
              </w:rPr>
              <w:t>FAR=1%</w:t>
            </w:r>
          </w:p>
        </w:tc>
        <w:tc>
          <w:tcPr>
            <w:tcW w:w="1926" w:type="dxa"/>
            <w:shd w:val="clear" w:color="auto" w:fill="D9D9D9" w:themeFill="background1" w:themeFillShade="D9"/>
            <w:vAlign w:val="center"/>
          </w:tcPr>
          <w:p w14:paraId="488D1363" w14:textId="2011508B" w:rsidR="0005057D" w:rsidRDefault="000358F8" w:rsidP="0005057D">
            <w:pPr>
              <w:jc w:val="center"/>
              <w:rPr>
                <w:lang w:eastAsia="ja-JP"/>
              </w:rPr>
            </w:pPr>
            <w:r>
              <w:rPr>
                <w:lang w:eastAsia="ja-JP"/>
              </w:rPr>
              <w:t>FAR=0.1%</w:t>
            </w:r>
          </w:p>
        </w:tc>
      </w:tr>
      <w:tr w:rsidR="008C13E6" w14:paraId="29418393" w14:textId="77777777" w:rsidTr="00297990">
        <w:trPr>
          <w:jc w:val="center"/>
        </w:trPr>
        <w:tc>
          <w:tcPr>
            <w:tcW w:w="1925" w:type="dxa"/>
            <w:shd w:val="clear" w:color="auto" w:fill="D9D9D9" w:themeFill="background1" w:themeFillShade="D9"/>
            <w:vAlign w:val="center"/>
          </w:tcPr>
          <w:p w14:paraId="5D6932B4" w14:textId="0EBA0F5D" w:rsidR="008C13E6" w:rsidRDefault="008C13E6" w:rsidP="008C13E6">
            <w:pPr>
              <w:jc w:val="center"/>
              <w:rPr>
                <w:lang w:eastAsia="ja-JP"/>
              </w:rPr>
            </w:pPr>
            <w:r>
              <w:rPr>
                <w:lang w:eastAsia="ja-JP"/>
              </w:rPr>
              <w:t>R_E = 1%</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bottom"/>
          </w:tcPr>
          <w:p w14:paraId="27CAF91C" w14:textId="0ACA630D" w:rsidR="008C13E6" w:rsidRPr="000A713C" w:rsidRDefault="008C13E6" w:rsidP="008C13E6">
            <w:pPr>
              <w:jc w:val="center"/>
              <w:rPr>
                <w:lang w:eastAsia="ja-JP"/>
              </w:rPr>
            </w:pPr>
            <w:r w:rsidRPr="000A713C">
              <w:rPr>
                <w:rFonts w:ascii="Calibri" w:hAnsi="Calibri" w:cs="Calibri"/>
              </w:rPr>
              <w:t>1,99%</w:t>
            </w:r>
          </w:p>
        </w:tc>
        <w:tc>
          <w:tcPr>
            <w:tcW w:w="1926" w:type="dxa"/>
            <w:tcBorders>
              <w:top w:val="single" w:sz="4" w:space="0" w:color="auto"/>
              <w:left w:val="nil"/>
              <w:bottom w:val="single" w:sz="4" w:space="0" w:color="auto"/>
              <w:right w:val="single" w:sz="4" w:space="0" w:color="auto"/>
            </w:tcBorders>
            <w:shd w:val="clear" w:color="auto" w:fill="auto"/>
            <w:vAlign w:val="bottom"/>
          </w:tcPr>
          <w:p w14:paraId="30C37938" w14:textId="11469AF4" w:rsidR="008C13E6" w:rsidRPr="000A713C" w:rsidRDefault="008C13E6" w:rsidP="008C13E6">
            <w:pPr>
              <w:jc w:val="center"/>
              <w:rPr>
                <w:lang w:eastAsia="ja-JP"/>
              </w:rPr>
            </w:pPr>
            <w:r w:rsidRPr="000A713C">
              <w:rPr>
                <w:rFonts w:ascii="Calibri" w:hAnsi="Calibri" w:cs="Calibri"/>
              </w:rPr>
              <w:t>1,10%</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bottom"/>
          </w:tcPr>
          <w:p w14:paraId="560E2F36" w14:textId="79AE1425" w:rsidR="008C13E6" w:rsidRPr="000A713C" w:rsidRDefault="008C13E6" w:rsidP="008C13E6">
            <w:pPr>
              <w:jc w:val="center"/>
              <w:rPr>
                <w:lang w:eastAsia="ja-JP"/>
              </w:rPr>
            </w:pPr>
            <w:r w:rsidRPr="000A713C">
              <w:rPr>
                <w:rFonts w:ascii="Calibri" w:hAnsi="Calibri" w:cs="Calibri"/>
              </w:rPr>
              <w:t>10,47%</w:t>
            </w:r>
          </w:p>
        </w:tc>
        <w:tc>
          <w:tcPr>
            <w:tcW w:w="1926" w:type="dxa"/>
            <w:tcBorders>
              <w:top w:val="single" w:sz="4" w:space="0" w:color="auto"/>
              <w:left w:val="nil"/>
              <w:bottom w:val="single" w:sz="4" w:space="0" w:color="auto"/>
              <w:right w:val="single" w:sz="4" w:space="0" w:color="auto"/>
            </w:tcBorders>
            <w:shd w:val="clear" w:color="auto" w:fill="auto"/>
            <w:vAlign w:val="bottom"/>
          </w:tcPr>
          <w:p w14:paraId="79360A99" w14:textId="2647CD3F" w:rsidR="008C13E6" w:rsidRDefault="008C13E6" w:rsidP="008C13E6">
            <w:pPr>
              <w:jc w:val="center"/>
              <w:rPr>
                <w:lang w:eastAsia="ja-JP"/>
              </w:rPr>
            </w:pPr>
            <w:r>
              <w:rPr>
                <w:rFonts w:ascii="Calibri" w:hAnsi="Calibri" w:cs="Calibri"/>
                <w:color w:val="000000"/>
              </w:rPr>
              <w:t>9,65%</w:t>
            </w:r>
          </w:p>
        </w:tc>
      </w:tr>
      <w:tr w:rsidR="008C13E6" w14:paraId="794409B2" w14:textId="77777777" w:rsidTr="00297990">
        <w:trPr>
          <w:jc w:val="center"/>
        </w:trPr>
        <w:tc>
          <w:tcPr>
            <w:tcW w:w="1925" w:type="dxa"/>
            <w:shd w:val="clear" w:color="auto" w:fill="D9D9D9" w:themeFill="background1" w:themeFillShade="D9"/>
            <w:vAlign w:val="center"/>
          </w:tcPr>
          <w:p w14:paraId="516158C5" w14:textId="0719D516" w:rsidR="008C13E6" w:rsidRDefault="008C13E6" w:rsidP="008C13E6">
            <w:pPr>
              <w:jc w:val="center"/>
              <w:rPr>
                <w:lang w:eastAsia="ja-JP"/>
              </w:rPr>
            </w:pPr>
            <w:r>
              <w:rPr>
                <w:lang w:eastAsia="ja-JP"/>
              </w:rPr>
              <w:t>R_E = 0.1%</w:t>
            </w:r>
          </w:p>
        </w:tc>
        <w:tc>
          <w:tcPr>
            <w:tcW w:w="1926" w:type="dxa"/>
            <w:tcBorders>
              <w:top w:val="nil"/>
              <w:left w:val="single" w:sz="4" w:space="0" w:color="auto"/>
              <w:bottom w:val="single" w:sz="4" w:space="0" w:color="auto"/>
              <w:right w:val="single" w:sz="4" w:space="0" w:color="auto"/>
            </w:tcBorders>
            <w:shd w:val="clear" w:color="auto" w:fill="auto"/>
            <w:vAlign w:val="bottom"/>
          </w:tcPr>
          <w:p w14:paraId="1E976A84" w14:textId="5CB34314" w:rsidR="008C13E6" w:rsidRPr="000A713C" w:rsidRDefault="008C13E6" w:rsidP="008C13E6">
            <w:pPr>
              <w:jc w:val="center"/>
              <w:rPr>
                <w:lang w:eastAsia="ja-JP"/>
              </w:rPr>
            </w:pPr>
            <w:r w:rsidRPr="000A713C">
              <w:rPr>
                <w:rFonts w:ascii="Calibri" w:hAnsi="Calibri" w:cs="Calibri"/>
              </w:rPr>
              <w:t>1,10%</w:t>
            </w:r>
          </w:p>
        </w:tc>
        <w:tc>
          <w:tcPr>
            <w:tcW w:w="1926" w:type="dxa"/>
            <w:tcBorders>
              <w:top w:val="nil"/>
              <w:left w:val="nil"/>
              <w:bottom w:val="single" w:sz="4" w:space="0" w:color="auto"/>
              <w:right w:val="single" w:sz="4" w:space="0" w:color="auto"/>
            </w:tcBorders>
            <w:shd w:val="clear" w:color="auto" w:fill="auto"/>
            <w:vAlign w:val="bottom"/>
          </w:tcPr>
          <w:p w14:paraId="31DE017A" w14:textId="64213832" w:rsidR="008C13E6" w:rsidRPr="000A713C" w:rsidRDefault="008C13E6" w:rsidP="008C13E6">
            <w:pPr>
              <w:jc w:val="center"/>
              <w:rPr>
                <w:lang w:eastAsia="ja-JP"/>
              </w:rPr>
            </w:pPr>
            <w:r w:rsidRPr="000A713C">
              <w:rPr>
                <w:rFonts w:ascii="Calibri" w:hAnsi="Calibri" w:cs="Calibri"/>
              </w:rPr>
              <w:t>0,20%</w:t>
            </w:r>
          </w:p>
        </w:tc>
        <w:tc>
          <w:tcPr>
            <w:tcW w:w="1926" w:type="dxa"/>
            <w:tcBorders>
              <w:top w:val="nil"/>
              <w:left w:val="single" w:sz="4" w:space="0" w:color="auto"/>
              <w:bottom w:val="single" w:sz="4" w:space="0" w:color="auto"/>
              <w:right w:val="single" w:sz="4" w:space="0" w:color="auto"/>
            </w:tcBorders>
            <w:shd w:val="clear" w:color="auto" w:fill="auto"/>
            <w:vAlign w:val="bottom"/>
          </w:tcPr>
          <w:p w14:paraId="2CEB6FA7" w14:textId="2B99C2D4" w:rsidR="008C13E6" w:rsidRPr="000A713C" w:rsidRDefault="008C13E6" w:rsidP="008C13E6">
            <w:pPr>
              <w:jc w:val="center"/>
              <w:rPr>
                <w:lang w:eastAsia="ja-JP"/>
              </w:rPr>
            </w:pPr>
            <w:r w:rsidRPr="000A713C">
              <w:rPr>
                <w:rFonts w:ascii="Calibri" w:hAnsi="Calibri" w:cs="Calibri"/>
              </w:rPr>
              <w:t>1,99%</w:t>
            </w:r>
          </w:p>
        </w:tc>
        <w:tc>
          <w:tcPr>
            <w:tcW w:w="1926" w:type="dxa"/>
            <w:tcBorders>
              <w:top w:val="nil"/>
              <w:left w:val="nil"/>
              <w:bottom w:val="single" w:sz="4" w:space="0" w:color="auto"/>
              <w:right w:val="single" w:sz="4" w:space="0" w:color="auto"/>
            </w:tcBorders>
            <w:shd w:val="clear" w:color="auto" w:fill="auto"/>
            <w:vAlign w:val="bottom"/>
          </w:tcPr>
          <w:p w14:paraId="5F271456" w14:textId="44D409CB" w:rsidR="008C13E6" w:rsidRDefault="008C13E6" w:rsidP="008C13E6">
            <w:pPr>
              <w:jc w:val="center"/>
              <w:rPr>
                <w:lang w:eastAsia="ja-JP"/>
              </w:rPr>
            </w:pPr>
            <w:r>
              <w:rPr>
                <w:rFonts w:ascii="Calibri" w:hAnsi="Calibri" w:cs="Calibri"/>
                <w:color w:val="000000"/>
              </w:rPr>
              <w:t>1,09%</w:t>
            </w:r>
          </w:p>
        </w:tc>
      </w:tr>
    </w:tbl>
    <w:p w14:paraId="04F6E41B" w14:textId="6C5CB041" w:rsidR="00F07794" w:rsidRDefault="00F07794" w:rsidP="00F07794"/>
    <w:p w14:paraId="44579D8D" w14:textId="46E98A7F" w:rsidR="00DD1561" w:rsidRDefault="00DD1561" w:rsidP="00DD1561">
      <w:pPr>
        <w:pStyle w:val="Caption"/>
        <w:keepNext/>
        <w:jc w:val="center"/>
      </w:pPr>
      <w:r>
        <w:t xml:space="preserve">Table </w:t>
      </w:r>
      <w:r w:rsidRPr="00173C7E">
        <w:t>4.1-8 Power consumption evaluation</w:t>
      </w:r>
      <w:r w:rsidR="00173C7E" w:rsidRPr="00173C7E">
        <w:t xml:space="preserve"> for Scenario B</w:t>
      </w:r>
    </w:p>
    <w:tbl>
      <w:tblPr>
        <w:tblW w:w="6640" w:type="dxa"/>
        <w:jc w:val="center"/>
        <w:tblLook w:val="04A0" w:firstRow="1" w:lastRow="0" w:firstColumn="1" w:lastColumn="0" w:noHBand="0" w:noVBand="1"/>
      </w:tblPr>
      <w:tblGrid>
        <w:gridCol w:w="1660"/>
        <w:gridCol w:w="1660"/>
        <w:gridCol w:w="1660"/>
        <w:gridCol w:w="1660"/>
      </w:tblGrid>
      <w:tr w:rsidR="000652C5" w:rsidRPr="000652C5" w14:paraId="05ACAF17" w14:textId="77777777" w:rsidTr="00C17DF2">
        <w:trPr>
          <w:trHeight w:val="315"/>
          <w:jc w:val="center"/>
        </w:trPr>
        <w:tc>
          <w:tcPr>
            <w:tcW w:w="1660" w:type="dxa"/>
            <w:tcBorders>
              <w:top w:val="single" w:sz="4" w:space="0" w:color="auto"/>
              <w:left w:val="single" w:sz="8" w:space="0" w:color="auto"/>
              <w:bottom w:val="nil"/>
              <w:right w:val="single" w:sz="8" w:space="0" w:color="auto"/>
            </w:tcBorders>
            <w:shd w:val="clear" w:color="000000" w:fill="D9D9D9"/>
            <w:noWrap/>
            <w:vAlign w:val="center"/>
            <w:hideMark/>
          </w:tcPr>
          <w:p w14:paraId="14B4570A" w14:textId="17C3678A" w:rsidR="000652C5" w:rsidRPr="000652C5" w:rsidRDefault="009720E7" w:rsidP="000652C5">
            <w:pPr>
              <w:spacing w:after="0" w:line="240" w:lineRule="auto"/>
              <w:jc w:val="center"/>
              <w:rPr>
                <w:rFonts w:ascii="Calibri" w:eastAsia="Times New Roman" w:hAnsi="Calibri" w:cs="Calibri"/>
                <w:color w:val="000000"/>
              </w:rPr>
            </w:pPr>
            <w:r w:rsidRPr="000652C5">
              <w:rPr>
                <w:rFonts w:ascii="Calibri" w:eastAsia="Times New Roman" w:hAnsi="Calibri" w:cs="Calibri"/>
                <w:color w:val="000000"/>
              </w:rPr>
              <w:t>W</w:t>
            </w:r>
            <w:r w:rsidR="000652C5" w:rsidRPr="000652C5">
              <w:rPr>
                <w:rFonts w:ascii="Calibri" w:eastAsia="Times New Roman" w:hAnsi="Calibri" w:cs="Calibri"/>
                <w:color w:val="000000"/>
              </w:rPr>
              <w:t>ake</w:t>
            </w:r>
            <w:r>
              <w:rPr>
                <w:rFonts w:ascii="Calibri" w:eastAsia="Times New Roman" w:hAnsi="Calibri" w:cs="Calibri"/>
                <w:color w:val="000000"/>
                <w:lang w:val="sv-SE"/>
              </w:rPr>
              <w:t>-</w:t>
            </w:r>
            <w:r w:rsidR="000652C5" w:rsidRPr="000652C5">
              <w:rPr>
                <w:rFonts w:ascii="Calibri" w:eastAsia="Times New Roman" w:hAnsi="Calibri" w:cs="Calibri"/>
                <w:color w:val="000000"/>
              </w:rPr>
              <w:t>up rate</w:t>
            </w:r>
          </w:p>
        </w:tc>
        <w:tc>
          <w:tcPr>
            <w:tcW w:w="1660" w:type="dxa"/>
            <w:tcBorders>
              <w:top w:val="single" w:sz="4" w:space="0" w:color="auto"/>
              <w:left w:val="nil"/>
              <w:bottom w:val="nil"/>
              <w:right w:val="single" w:sz="4" w:space="0" w:color="auto"/>
            </w:tcBorders>
            <w:shd w:val="clear" w:color="000000" w:fill="BFBFBF"/>
            <w:noWrap/>
            <w:vAlign w:val="bottom"/>
            <w:hideMark/>
          </w:tcPr>
          <w:p w14:paraId="657BC710" w14:textId="7DAA6CED"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0.5</w:t>
            </w:r>
          </w:p>
        </w:tc>
        <w:tc>
          <w:tcPr>
            <w:tcW w:w="1660" w:type="dxa"/>
            <w:tcBorders>
              <w:top w:val="single" w:sz="4" w:space="0" w:color="auto"/>
              <w:left w:val="nil"/>
              <w:bottom w:val="nil"/>
              <w:right w:val="single" w:sz="4" w:space="0" w:color="auto"/>
            </w:tcBorders>
            <w:shd w:val="clear" w:color="000000" w:fill="BFBFBF"/>
            <w:noWrap/>
            <w:vAlign w:val="bottom"/>
            <w:hideMark/>
          </w:tcPr>
          <w:p w14:paraId="5890A600" w14:textId="5F916068"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4</w:t>
            </w:r>
          </w:p>
        </w:tc>
        <w:tc>
          <w:tcPr>
            <w:tcW w:w="1660" w:type="dxa"/>
            <w:tcBorders>
              <w:top w:val="single" w:sz="4" w:space="0" w:color="auto"/>
              <w:left w:val="nil"/>
              <w:bottom w:val="nil"/>
              <w:right w:val="single" w:sz="4" w:space="0" w:color="auto"/>
            </w:tcBorders>
            <w:shd w:val="clear" w:color="000000" w:fill="BFBFBF"/>
            <w:noWrap/>
            <w:vAlign w:val="bottom"/>
            <w:hideMark/>
          </w:tcPr>
          <w:p w14:paraId="403D2B23" w14:textId="2CEB566C"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10</w:t>
            </w:r>
          </w:p>
        </w:tc>
      </w:tr>
      <w:tr w:rsidR="000652C5" w:rsidRPr="000652C5" w14:paraId="506EA309" w14:textId="77777777" w:rsidTr="0073569C">
        <w:trPr>
          <w:trHeight w:val="315"/>
          <w:jc w:val="center"/>
        </w:trPr>
        <w:tc>
          <w:tcPr>
            <w:tcW w:w="1660" w:type="dxa"/>
            <w:tcBorders>
              <w:top w:val="single" w:sz="4" w:space="0" w:color="auto"/>
              <w:left w:val="single" w:sz="8" w:space="0" w:color="auto"/>
              <w:bottom w:val="single" w:sz="4" w:space="0" w:color="auto"/>
              <w:right w:val="single" w:sz="8" w:space="0" w:color="auto"/>
            </w:tcBorders>
            <w:shd w:val="clear" w:color="auto" w:fill="BFBFBF" w:themeFill="background1" w:themeFillShade="BF"/>
            <w:noWrap/>
            <w:vAlign w:val="bottom"/>
            <w:hideMark/>
          </w:tcPr>
          <w:p w14:paraId="4CC5C2DF"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1,00%</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59D1C3B8" w14:textId="3F6F31D2"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16</w:t>
            </w:r>
          </w:p>
        </w:tc>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F4E5A76" w14:textId="007941B2"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20</w:t>
            </w:r>
          </w:p>
        </w:tc>
        <w:tc>
          <w:tcPr>
            <w:tcW w:w="16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5BF13AEE" w14:textId="309824DE"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28</w:t>
            </w:r>
          </w:p>
        </w:tc>
      </w:tr>
      <w:tr w:rsidR="000652C5" w:rsidRPr="000652C5" w14:paraId="535C1FFF" w14:textId="77777777" w:rsidTr="0073569C">
        <w:trPr>
          <w:trHeight w:val="315"/>
          <w:jc w:val="center"/>
        </w:trPr>
        <w:tc>
          <w:tcPr>
            <w:tcW w:w="1660" w:type="dxa"/>
            <w:tcBorders>
              <w:top w:val="nil"/>
              <w:left w:val="single" w:sz="8" w:space="0" w:color="auto"/>
              <w:bottom w:val="single" w:sz="4" w:space="0" w:color="auto"/>
              <w:right w:val="single" w:sz="8" w:space="0" w:color="auto"/>
            </w:tcBorders>
            <w:shd w:val="clear" w:color="auto" w:fill="BFBFBF" w:themeFill="background1" w:themeFillShade="BF"/>
            <w:noWrap/>
            <w:vAlign w:val="bottom"/>
            <w:hideMark/>
          </w:tcPr>
          <w:p w14:paraId="3F7183A9"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2,00%</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00D4B9BF" w14:textId="2A092F53"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30</w:t>
            </w:r>
          </w:p>
        </w:tc>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BE69592" w14:textId="0B80AC36"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34</w:t>
            </w:r>
          </w:p>
        </w:tc>
        <w:tc>
          <w:tcPr>
            <w:tcW w:w="16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5805034A" w14:textId="637B2D1D"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41</w:t>
            </w:r>
          </w:p>
        </w:tc>
      </w:tr>
      <w:tr w:rsidR="000652C5" w:rsidRPr="000652C5" w14:paraId="7965A4F5" w14:textId="77777777" w:rsidTr="0073569C">
        <w:trPr>
          <w:trHeight w:val="315"/>
          <w:jc w:val="center"/>
        </w:trPr>
        <w:tc>
          <w:tcPr>
            <w:tcW w:w="1660" w:type="dxa"/>
            <w:tcBorders>
              <w:top w:val="nil"/>
              <w:left w:val="single" w:sz="8" w:space="0" w:color="auto"/>
              <w:bottom w:val="single" w:sz="8" w:space="0" w:color="auto"/>
              <w:right w:val="single" w:sz="8" w:space="0" w:color="auto"/>
            </w:tcBorders>
            <w:shd w:val="clear" w:color="auto" w:fill="BFBFBF" w:themeFill="background1" w:themeFillShade="BF"/>
            <w:noWrap/>
            <w:vAlign w:val="bottom"/>
            <w:hideMark/>
          </w:tcPr>
          <w:p w14:paraId="10446BFB"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10,00%</w:t>
            </w:r>
          </w:p>
        </w:tc>
        <w:tc>
          <w:tcPr>
            <w:tcW w:w="1660" w:type="dxa"/>
            <w:tcBorders>
              <w:top w:val="single" w:sz="8" w:space="0" w:color="auto"/>
              <w:left w:val="nil"/>
              <w:bottom w:val="single" w:sz="8" w:space="0" w:color="auto"/>
              <w:right w:val="single" w:sz="4" w:space="0" w:color="auto"/>
            </w:tcBorders>
            <w:shd w:val="clear" w:color="auto" w:fill="auto"/>
            <w:noWrap/>
            <w:vAlign w:val="bottom"/>
            <w:hideMark/>
          </w:tcPr>
          <w:p w14:paraId="2BEF36B4" w14:textId="1D5C6C0C"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40</w:t>
            </w:r>
          </w:p>
        </w:tc>
        <w:tc>
          <w:tcPr>
            <w:tcW w:w="16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3126BEA" w14:textId="77F3203C"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44</w:t>
            </w:r>
          </w:p>
        </w:tc>
        <w:tc>
          <w:tcPr>
            <w:tcW w:w="16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4C29F4A" w14:textId="3E4E6545"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52</w:t>
            </w:r>
          </w:p>
        </w:tc>
      </w:tr>
    </w:tbl>
    <w:p w14:paraId="3AE2A427" w14:textId="18E030A2" w:rsidR="005A068A" w:rsidRDefault="005A068A" w:rsidP="00F07794"/>
    <w:p w14:paraId="3CDA97BE" w14:textId="535CC72B" w:rsidR="00DD1561" w:rsidRPr="00173C7E" w:rsidRDefault="00DD1561" w:rsidP="00DD1561">
      <w:pPr>
        <w:pStyle w:val="Caption"/>
        <w:keepNext/>
        <w:jc w:val="center"/>
      </w:pPr>
      <w:r>
        <w:t xml:space="preserve">Table </w:t>
      </w:r>
      <w:r w:rsidRPr="00173C7E">
        <w:t xml:space="preserve">4.1-9 </w:t>
      </w:r>
      <w:r w:rsidRPr="001826B7">
        <w:t>Power saving evaluation</w:t>
      </w:r>
      <w:r w:rsidR="00173C7E" w:rsidRPr="00173C7E">
        <w:t xml:space="preserve"> for Scenario B</w:t>
      </w:r>
    </w:p>
    <w:tbl>
      <w:tblPr>
        <w:tblW w:w="6640" w:type="dxa"/>
        <w:jc w:val="center"/>
        <w:tblLook w:val="04A0" w:firstRow="1" w:lastRow="0" w:firstColumn="1" w:lastColumn="0" w:noHBand="0" w:noVBand="1"/>
      </w:tblPr>
      <w:tblGrid>
        <w:gridCol w:w="1660"/>
        <w:gridCol w:w="1660"/>
        <w:gridCol w:w="1660"/>
        <w:gridCol w:w="1660"/>
      </w:tblGrid>
      <w:tr w:rsidR="00723BF0" w:rsidRPr="00723BF0" w14:paraId="3846AB52" w14:textId="77777777" w:rsidTr="00C17DF2">
        <w:trPr>
          <w:trHeight w:val="315"/>
          <w:jc w:val="center"/>
        </w:trPr>
        <w:tc>
          <w:tcPr>
            <w:tcW w:w="1660" w:type="dxa"/>
            <w:tcBorders>
              <w:top w:val="single" w:sz="4" w:space="0" w:color="auto"/>
              <w:left w:val="single" w:sz="8" w:space="0" w:color="auto"/>
              <w:bottom w:val="nil"/>
              <w:right w:val="single" w:sz="8" w:space="0" w:color="auto"/>
            </w:tcBorders>
            <w:shd w:val="clear" w:color="000000" w:fill="D9D9D9"/>
            <w:noWrap/>
            <w:vAlign w:val="center"/>
            <w:hideMark/>
          </w:tcPr>
          <w:p w14:paraId="54617429" w14:textId="7F9F611D" w:rsidR="00723BF0" w:rsidRPr="00723BF0" w:rsidRDefault="009720E7" w:rsidP="00723BF0">
            <w:pPr>
              <w:spacing w:after="0" w:line="240" w:lineRule="auto"/>
              <w:jc w:val="center"/>
              <w:rPr>
                <w:rFonts w:ascii="Calibri" w:eastAsia="Times New Roman" w:hAnsi="Calibri" w:cs="Calibri"/>
                <w:color w:val="000000"/>
              </w:rPr>
            </w:pPr>
            <w:r w:rsidRPr="00723BF0">
              <w:rPr>
                <w:rFonts w:ascii="Calibri" w:eastAsia="Times New Roman" w:hAnsi="Calibri" w:cs="Calibri"/>
                <w:color w:val="000000"/>
              </w:rPr>
              <w:t>W</w:t>
            </w:r>
            <w:r w:rsidR="00723BF0" w:rsidRPr="00723BF0">
              <w:rPr>
                <w:rFonts w:ascii="Calibri" w:eastAsia="Times New Roman" w:hAnsi="Calibri" w:cs="Calibri"/>
                <w:color w:val="000000"/>
              </w:rPr>
              <w:t>ake</w:t>
            </w:r>
            <w:r>
              <w:rPr>
                <w:rFonts w:ascii="Calibri" w:eastAsia="Times New Roman" w:hAnsi="Calibri" w:cs="Calibri"/>
                <w:color w:val="000000"/>
                <w:lang w:val="sv-SE"/>
              </w:rPr>
              <w:t>-</w:t>
            </w:r>
            <w:r w:rsidR="00723BF0" w:rsidRPr="00723BF0">
              <w:rPr>
                <w:rFonts w:ascii="Calibri" w:eastAsia="Times New Roman" w:hAnsi="Calibri" w:cs="Calibri"/>
                <w:color w:val="000000"/>
              </w:rPr>
              <w:t>up rate</w:t>
            </w:r>
          </w:p>
        </w:tc>
        <w:tc>
          <w:tcPr>
            <w:tcW w:w="1660" w:type="dxa"/>
            <w:tcBorders>
              <w:top w:val="single" w:sz="4" w:space="0" w:color="auto"/>
              <w:left w:val="nil"/>
              <w:bottom w:val="nil"/>
              <w:right w:val="single" w:sz="4" w:space="0" w:color="auto"/>
            </w:tcBorders>
            <w:shd w:val="clear" w:color="000000" w:fill="BFBFBF"/>
            <w:noWrap/>
            <w:vAlign w:val="bottom"/>
            <w:hideMark/>
          </w:tcPr>
          <w:p w14:paraId="39B22967" w14:textId="3C704DEB"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0.5</w:t>
            </w:r>
          </w:p>
        </w:tc>
        <w:tc>
          <w:tcPr>
            <w:tcW w:w="1660" w:type="dxa"/>
            <w:tcBorders>
              <w:top w:val="single" w:sz="4" w:space="0" w:color="auto"/>
              <w:left w:val="nil"/>
              <w:bottom w:val="nil"/>
              <w:right w:val="single" w:sz="4" w:space="0" w:color="auto"/>
            </w:tcBorders>
            <w:shd w:val="clear" w:color="000000" w:fill="BFBFBF"/>
            <w:noWrap/>
            <w:vAlign w:val="bottom"/>
            <w:hideMark/>
          </w:tcPr>
          <w:p w14:paraId="02EB2C76" w14:textId="6D4A7478"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4</w:t>
            </w:r>
          </w:p>
        </w:tc>
        <w:tc>
          <w:tcPr>
            <w:tcW w:w="1660" w:type="dxa"/>
            <w:tcBorders>
              <w:top w:val="single" w:sz="4" w:space="0" w:color="auto"/>
              <w:left w:val="nil"/>
              <w:bottom w:val="nil"/>
              <w:right w:val="single" w:sz="4" w:space="0" w:color="auto"/>
            </w:tcBorders>
            <w:shd w:val="clear" w:color="000000" w:fill="BFBFBF"/>
            <w:noWrap/>
            <w:vAlign w:val="bottom"/>
            <w:hideMark/>
          </w:tcPr>
          <w:p w14:paraId="13156EC1" w14:textId="6FB26708"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10</w:t>
            </w:r>
          </w:p>
        </w:tc>
      </w:tr>
      <w:tr w:rsidR="00723BF0" w:rsidRPr="00723BF0" w14:paraId="46EB66F2" w14:textId="77777777" w:rsidTr="0073569C">
        <w:trPr>
          <w:trHeight w:val="315"/>
          <w:jc w:val="center"/>
        </w:trPr>
        <w:tc>
          <w:tcPr>
            <w:tcW w:w="1660" w:type="dxa"/>
            <w:tcBorders>
              <w:top w:val="single" w:sz="8" w:space="0" w:color="auto"/>
              <w:left w:val="single" w:sz="8" w:space="0" w:color="auto"/>
              <w:bottom w:val="single" w:sz="4" w:space="0" w:color="auto"/>
              <w:right w:val="nil"/>
            </w:tcBorders>
            <w:shd w:val="clear" w:color="auto" w:fill="BFBFBF" w:themeFill="background1" w:themeFillShade="BF"/>
            <w:noWrap/>
            <w:vAlign w:val="bottom"/>
            <w:hideMark/>
          </w:tcPr>
          <w:p w14:paraId="0A274508"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1,00%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1F8FE806" w14:textId="6E48952D"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95%</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6EC4F6C8" w14:textId="3BB7CEFC"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94%</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153C573C" w14:textId="47A73E12"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91%</w:t>
            </w:r>
          </w:p>
        </w:tc>
      </w:tr>
      <w:tr w:rsidR="00723BF0" w:rsidRPr="00723BF0" w14:paraId="1CFE0481" w14:textId="77777777" w:rsidTr="0073569C">
        <w:trPr>
          <w:trHeight w:val="315"/>
          <w:jc w:val="center"/>
        </w:trPr>
        <w:tc>
          <w:tcPr>
            <w:tcW w:w="1660" w:type="dxa"/>
            <w:tcBorders>
              <w:top w:val="nil"/>
              <w:left w:val="single" w:sz="8" w:space="0" w:color="auto"/>
              <w:bottom w:val="single" w:sz="4" w:space="0" w:color="auto"/>
              <w:right w:val="nil"/>
            </w:tcBorders>
            <w:shd w:val="clear" w:color="auto" w:fill="BFBFBF" w:themeFill="background1" w:themeFillShade="BF"/>
            <w:noWrap/>
            <w:vAlign w:val="bottom"/>
            <w:hideMark/>
          </w:tcPr>
          <w:p w14:paraId="4FD93D10"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2,00%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5C085EE9" w14:textId="0F36839A"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91%</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482DF127" w14:textId="4E378F35"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89%</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25893D36" w14:textId="6A207475"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87%</w:t>
            </w:r>
          </w:p>
        </w:tc>
      </w:tr>
      <w:tr w:rsidR="00723BF0" w:rsidRPr="00723BF0" w14:paraId="2383E2D0" w14:textId="77777777" w:rsidTr="0073569C">
        <w:trPr>
          <w:trHeight w:val="315"/>
          <w:jc w:val="center"/>
        </w:trPr>
        <w:tc>
          <w:tcPr>
            <w:tcW w:w="1660" w:type="dxa"/>
            <w:tcBorders>
              <w:top w:val="nil"/>
              <w:left w:val="single" w:sz="8" w:space="0" w:color="auto"/>
              <w:bottom w:val="single" w:sz="8" w:space="0" w:color="auto"/>
              <w:right w:val="nil"/>
            </w:tcBorders>
            <w:shd w:val="clear" w:color="auto" w:fill="BFBFBF" w:themeFill="background1" w:themeFillShade="BF"/>
            <w:noWrap/>
            <w:vAlign w:val="bottom"/>
            <w:hideMark/>
          </w:tcPr>
          <w:p w14:paraId="57FF9211"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10,00%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29381C7" w14:textId="4DBC1E63"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56%</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6FE65C79" w14:textId="4B588048"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54%</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73767C1A" w14:textId="4B5A2BF6"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52%</w:t>
            </w:r>
          </w:p>
        </w:tc>
      </w:tr>
    </w:tbl>
    <w:p w14:paraId="71B3D1A2" w14:textId="77777777" w:rsidR="00D1731C" w:rsidRDefault="00D1731C" w:rsidP="00B20A98">
      <w:pPr>
        <w:pStyle w:val="Observation"/>
        <w:numPr>
          <w:ilvl w:val="0"/>
          <w:numId w:val="0"/>
        </w:numPr>
        <w:ind w:left="360"/>
      </w:pPr>
    </w:p>
    <w:p w14:paraId="5352962A" w14:textId="22579A8F" w:rsidR="004D0F36" w:rsidRPr="006235BC" w:rsidRDefault="004D0F36" w:rsidP="005A2FE7">
      <w:pPr>
        <w:pStyle w:val="Observation"/>
      </w:pPr>
      <w:bookmarkStart w:id="50" w:name="_Toc131768708"/>
      <w:r>
        <w:t>Increasing</w:t>
      </w:r>
      <w:r w:rsidRPr="00B56B9A">
        <w:t xml:space="preserve"> false p</w:t>
      </w:r>
      <w:r>
        <w:t>aging or false alarm reduces the WUR power saving gain. False paging is dominant for larger N (~40% power saving reduction for N=10).</w:t>
      </w:r>
      <w:bookmarkEnd w:id="50"/>
    </w:p>
    <w:p w14:paraId="6BB66993" w14:textId="77777777" w:rsidR="00723BF0" w:rsidRPr="00F07794" w:rsidRDefault="00723BF0" w:rsidP="00F07794"/>
    <w:p w14:paraId="541B1DCF" w14:textId="50A3E5BA" w:rsidR="00A8604C" w:rsidRDefault="00A10A71">
      <w:pPr>
        <w:pStyle w:val="Heading4"/>
        <w:rPr>
          <w:lang w:val="en-US"/>
        </w:rPr>
      </w:pPr>
      <w:r>
        <w:t>4.1.</w:t>
      </w:r>
      <w:r w:rsidR="004D0F36">
        <w:t>3</w:t>
      </w:r>
      <w:r w:rsidR="00A8604C">
        <w:tab/>
      </w:r>
      <w:r w:rsidR="00A8604C" w:rsidRPr="007B0FD2">
        <w:rPr>
          <w:lang w:val="en-US"/>
        </w:rPr>
        <w:t xml:space="preserve">Impact of </w:t>
      </w:r>
      <w:r w:rsidR="007B0FD2" w:rsidRPr="007B0FD2">
        <w:rPr>
          <w:lang w:val="en-US"/>
        </w:rPr>
        <w:t xml:space="preserve">WUR </w:t>
      </w:r>
      <w:r w:rsidR="00A96ED0">
        <w:rPr>
          <w:lang w:val="en-US"/>
        </w:rPr>
        <w:t>Off-</w:t>
      </w:r>
      <w:r w:rsidR="007B0FD2" w:rsidRPr="007B0FD2">
        <w:rPr>
          <w:lang w:val="en-US"/>
        </w:rPr>
        <w:t>p</w:t>
      </w:r>
      <w:r w:rsidR="007B0FD2">
        <w:rPr>
          <w:lang w:val="en-US"/>
        </w:rPr>
        <w:t>ower</w:t>
      </w:r>
      <w:r w:rsidR="00E752AD">
        <w:rPr>
          <w:lang w:val="en-US"/>
        </w:rPr>
        <w:t xml:space="preserve"> and</w:t>
      </w:r>
      <w:r w:rsidR="00D9067F">
        <w:rPr>
          <w:lang w:val="en-US"/>
        </w:rPr>
        <w:t xml:space="preserve"> </w:t>
      </w:r>
      <w:r w:rsidR="00863D96">
        <w:rPr>
          <w:lang w:val="en-US"/>
        </w:rPr>
        <w:t>ramp-up time</w:t>
      </w:r>
      <w:r w:rsidR="00D9067F">
        <w:rPr>
          <w:lang w:val="en-US"/>
        </w:rPr>
        <w:t xml:space="preserve"> </w:t>
      </w:r>
    </w:p>
    <w:p w14:paraId="5DAA398B" w14:textId="7F42B227" w:rsidR="00697C34" w:rsidRPr="00394438" w:rsidRDefault="00612CFB" w:rsidP="004D0F36">
      <w:pPr>
        <w:jc w:val="both"/>
        <w:rPr>
          <w:rFonts w:ascii="Arial" w:hAnsi="Arial"/>
        </w:rPr>
      </w:pPr>
      <w:r>
        <w:rPr>
          <w:rFonts w:ascii="Arial" w:hAnsi="Arial"/>
        </w:rPr>
        <w:t>In this section we</w:t>
      </w:r>
      <w:r w:rsidR="00456773">
        <w:rPr>
          <w:rFonts w:ascii="Arial" w:hAnsi="Arial"/>
        </w:rPr>
        <w:t xml:space="preserve"> </w:t>
      </w:r>
      <w:r>
        <w:rPr>
          <w:rFonts w:ascii="Arial" w:hAnsi="Arial"/>
        </w:rPr>
        <w:t>evaluated</w:t>
      </w:r>
      <w:r w:rsidR="00456773">
        <w:rPr>
          <w:rFonts w:ascii="Arial" w:hAnsi="Arial"/>
        </w:rPr>
        <w:t xml:space="preserve"> </w:t>
      </w:r>
      <w:r w:rsidR="001A559B">
        <w:rPr>
          <w:rFonts w:ascii="Arial" w:hAnsi="Arial"/>
        </w:rPr>
        <w:t xml:space="preserve">higher </w:t>
      </w:r>
      <w:r w:rsidR="009101CA">
        <w:rPr>
          <w:rFonts w:ascii="Arial" w:hAnsi="Arial"/>
        </w:rPr>
        <w:t>O</w:t>
      </w:r>
      <w:r w:rsidR="001A559B">
        <w:rPr>
          <w:rFonts w:ascii="Arial" w:hAnsi="Arial"/>
        </w:rPr>
        <w:t>ff</w:t>
      </w:r>
      <w:r w:rsidR="009101CA">
        <w:rPr>
          <w:rFonts w:ascii="Arial" w:hAnsi="Arial"/>
        </w:rPr>
        <w:t>-</w:t>
      </w:r>
      <w:r w:rsidR="001A559B">
        <w:rPr>
          <w:rFonts w:ascii="Arial" w:hAnsi="Arial"/>
        </w:rPr>
        <w:t xml:space="preserve">power of WUR </w:t>
      </w:r>
      <w:r w:rsidR="008319B3">
        <w:rPr>
          <w:rFonts w:ascii="Arial" w:hAnsi="Arial"/>
        </w:rPr>
        <w:t xml:space="preserve">{0.01, 0.05} </w:t>
      </w:r>
      <w:r w:rsidR="001A559B">
        <w:rPr>
          <w:rFonts w:ascii="Arial" w:hAnsi="Arial"/>
        </w:rPr>
        <w:t xml:space="preserve">and </w:t>
      </w:r>
      <w:r w:rsidR="008319B3">
        <w:rPr>
          <w:rFonts w:ascii="Arial" w:hAnsi="Arial"/>
        </w:rPr>
        <w:t xml:space="preserve">longer ramp-up time </w:t>
      </w:r>
      <w:r w:rsidR="00864D5F">
        <w:rPr>
          <w:rFonts w:ascii="Arial" w:hAnsi="Arial"/>
        </w:rPr>
        <w:t>{</w:t>
      </w:r>
      <w:r>
        <w:rPr>
          <w:rFonts w:ascii="Arial" w:hAnsi="Arial"/>
        </w:rPr>
        <w:t xml:space="preserve">10ms, </w:t>
      </w:r>
      <w:r w:rsidR="008319B3">
        <w:rPr>
          <w:rFonts w:ascii="Arial" w:hAnsi="Arial"/>
        </w:rPr>
        <w:t>20ms</w:t>
      </w:r>
      <w:r w:rsidR="00864D5F">
        <w:rPr>
          <w:rFonts w:ascii="Arial" w:hAnsi="Arial"/>
        </w:rPr>
        <w:t>}</w:t>
      </w:r>
      <w:r w:rsidR="008319B3">
        <w:rPr>
          <w:rFonts w:ascii="Arial" w:hAnsi="Arial"/>
        </w:rPr>
        <w:t xml:space="preserve"> </w:t>
      </w:r>
      <w:r w:rsidR="00C4358F">
        <w:rPr>
          <w:rFonts w:ascii="Arial" w:hAnsi="Arial"/>
        </w:rPr>
        <w:t>and evaluate</w:t>
      </w:r>
      <w:r w:rsidR="00577DA2">
        <w:rPr>
          <w:rFonts w:ascii="Arial" w:hAnsi="Arial"/>
        </w:rPr>
        <w:t xml:space="preserve"> them </w:t>
      </w:r>
      <w:r w:rsidR="00087935">
        <w:rPr>
          <w:rFonts w:ascii="Arial" w:hAnsi="Arial"/>
        </w:rPr>
        <w:t>for</w:t>
      </w:r>
      <w:r w:rsidR="00577DA2">
        <w:rPr>
          <w:rFonts w:ascii="Arial" w:hAnsi="Arial"/>
        </w:rPr>
        <w:t xml:space="preserve"> Scenario B</w:t>
      </w:r>
      <w:r w:rsidR="008319B3">
        <w:rPr>
          <w:rFonts w:ascii="Arial" w:hAnsi="Arial"/>
        </w:rPr>
        <w:t xml:space="preserve">. </w:t>
      </w:r>
      <w:r w:rsidR="00C4358F">
        <w:rPr>
          <w:rFonts w:ascii="Arial" w:hAnsi="Arial"/>
        </w:rPr>
        <w:t xml:space="preserve">The results </w:t>
      </w:r>
      <w:r w:rsidR="00E5070F">
        <w:rPr>
          <w:rFonts w:ascii="Arial" w:hAnsi="Arial"/>
        </w:rPr>
        <w:t xml:space="preserve">are summarized </w:t>
      </w:r>
      <w:r w:rsidR="00FE1533">
        <w:rPr>
          <w:rFonts w:ascii="Arial" w:hAnsi="Arial"/>
        </w:rPr>
        <w:t xml:space="preserve">in </w:t>
      </w:r>
      <w:r w:rsidR="00E5070F">
        <w:rPr>
          <w:rFonts w:ascii="Arial" w:hAnsi="Arial"/>
        </w:rPr>
        <w:t>Table</w:t>
      </w:r>
      <w:r w:rsidR="00FE1533">
        <w:rPr>
          <w:rFonts w:ascii="Arial" w:hAnsi="Arial"/>
        </w:rPr>
        <w:t>s</w:t>
      </w:r>
      <w:r w:rsidR="00E5070F">
        <w:rPr>
          <w:rFonts w:ascii="Arial" w:hAnsi="Arial"/>
        </w:rPr>
        <w:t xml:space="preserve"> 4.1-12 to 4.1-</w:t>
      </w:r>
      <w:r w:rsidR="00D3166A">
        <w:rPr>
          <w:rFonts w:ascii="Arial" w:hAnsi="Arial"/>
        </w:rPr>
        <w:t>15</w:t>
      </w:r>
      <w:r w:rsidR="001A559B">
        <w:rPr>
          <w:rFonts w:ascii="Arial" w:hAnsi="Arial"/>
        </w:rPr>
        <w:t>.</w:t>
      </w:r>
      <w:r w:rsidR="00E073DC">
        <w:rPr>
          <w:rFonts w:ascii="Arial" w:hAnsi="Arial"/>
        </w:rPr>
        <w:t xml:space="preserve"> From the tables, we can observe that </w:t>
      </w:r>
      <w:r w:rsidR="004D0F36">
        <w:rPr>
          <w:rFonts w:ascii="Arial" w:hAnsi="Arial"/>
        </w:rPr>
        <w:t>evaluated</w:t>
      </w:r>
      <w:r w:rsidR="00E073DC">
        <w:rPr>
          <w:rFonts w:ascii="Arial" w:hAnsi="Arial"/>
        </w:rPr>
        <w:t xml:space="preserve"> </w:t>
      </w:r>
      <w:r w:rsidR="00FE1533">
        <w:rPr>
          <w:rFonts w:ascii="Arial" w:hAnsi="Arial"/>
        </w:rPr>
        <w:t>WUR O</w:t>
      </w:r>
      <w:r w:rsidR="00464848">
        <w:rPr>
          <w:rFonts w:ascii="Arial" w:hAnsi="Arial"/>
        </w:rPr>
        <w:t>ff</w:t>
      </w:r>
      <w:r w:rsidR="00FE1533">
        <w:rPr>
          <w:rFonts w:ascii="Arial" w:hAnsi="Arial"/>
        </w:rPr>
        <w:t>-</w:t>
      </w:r>
      <w:r w:rsidR="00464848">
        <w:rPr>
          <w:rFonts w:ascii="Arial" w:hAnsi="Arial"/>
        </w:rPr>
        <w:t xml:space="preserve">power </w:t>
      </w:r>
      <w:r w:rsidR="004D0F36">
        <w:rPr>
          <w:rFonts w:ascii="Arial" w:hAnsi="Arial"/>
        </w:rPr>
        <w:t>and</w:t>
      </w:r>
      <w:r w:rsidR="00464848">
        <w:rPr>
          <w:rFonts w:ascii="Arial" w:hAnsi="Arial"/>
        </w:rPr>
        <w:t xml:space="preserve"> ramp-up time </w:t>
      </w:r>
      <w:r w:rsidR="004D0F36">
        <w:rPr>
          <w:rFonts w:ascii="Arial" w:hAnsi="Arial"/>
        </w:rPr>
        <w:t>values do not impact power savings gain significantly</w:t>
      </w:r>
      <w:r w:rsidR="00464848">
        <w:rPr>
          <w:rFonts w:ascii="Arial" w:hAnsi="Arial"/>
        </w:rPr>
        <w:t xml:space="preserve">. </w:t>
      </w:r>
      <w:r w:rsidR="0036199A">
        <w:rPr>
          <w:rFonts w:ascii="Arial" w:hAnsi="Arial"/>
        </w:rPr>
        <w:t>Fifty</w:t>
      </w:r>
      <w:r w:rsidR="00EB6EB3">
        <w:rPr>
          <w:rFonts w:ascii="Arial" w:hAnsi="Arial"/>
        </w:rPr>
        <w:t xml:space="preserve"> times </w:t>
      </w:r>
      <w:r w:rsidR="00796D1F">
        <w:rPr>
          <w:rFonts w:ascii="Arial" w:hAnsi="Arial"/>
        </w:rPr>
        <w:t xml:space="preserve">higher </w:t>
      </w:r>
      <w:r w:rsidR="00A96ED0">
        <w:rPr>
          <w:rFonts w:ascii="Arial" w:hAnsi="Arial"/>
        </w:rPr>
        <w:t xml:space="preserve">WUR </w:t>
      </w:r>
      <w:r w:rsidR="0083369E">
        <w:rPr>
          <w:rFonts w:ascii="Arial" w:hAnsi="Arial"/>
        </w:rPr>
        <w:t>O</w:t>
      </w:r>
      <w:r w:rsidR="00EB6EB3">
        <w:rPr>
          <w:rFonts w:ascii="Arial" w:hAnsi="Arial"/>
        </w:rPr>
        <w:t>ff</w:t>
      </w:r>
      <w:r w:rsidR="00A96ED0">
        <w:rPr>
          <w:rFonts w:ascii="Arial" w:hAnsi="Arial"/>
        </w:rPr>
        <w:t>-</w:t>
      </w:r>
      <w:r w:rsidR="00EB6EB3">
        <w:rPr>
          <w:rFonts w:ascii="Arial" w:hAnsi="Arial"/>
        </w:rPr>
        <w:t>power leads to less than 2% power gain loss</w:t>
      </w:r>
      <w:r w:rsidR="0036199A">
        <w:rPr>
          <w:rFonts w:ascii="Arial" w:hAnsi="Arial"/>
        </w:rPr>
        <w:t xml:space="preserve"> and same for double ramp-up time.</w:t>
      </w:r>
    </w:p>
    <w:p w14:paraId="683C2C92" w14:textId="29195897" w:rsidR="00577DA2" w:rsidRDefault="00577DA2" w:rsidP="00577DA2">
      <w:pPr>
        <w:pStyle w:val="Caption"/>
        <w:keepNext/>
        <w:jc w:val="center"/>
      </w:pPr>
      <w:r>
        <w:t xml:space="preserve">Table 4.1-12 Power consumption evaluation with higher WUR </w:t>
      </w:r>
      <w:r w:rsidR="0083369E">
        <w:t>O</w:t>
      </w:r>
      <w:r>
        <w:t>ff</w:t>
      </w:r>
      <w:r w:rsidR="0083369E">
        <w:t>-</w:t>
      </w:r>
      <w:r>
        <w:t>power for Scenario B</w:t>
      </w:r>
    </w:p>
    <w:tbl>
      <w:tblPr>
        <w:tblStyle w:val="TableGrid"/>
        <w:tblW w:w="0" w:type="auto"/>
        <w:jc w:val="center"/>
        <w:tblLook w:val="04A0" w:firstRow="1" w:lastRow="0" w:firstColumn="1" w:lastColumn="0" w:noHBand="0" w:noVBand="1"/>
      </w:tblPr>
      <w:tblGrid>
        <w:gridCol w:w="2729"/>
        <w:gridCol w:w="1150"/>
        <w:gridCol w:w="1150"/>
        <w:gridCol w:w="1150"/>
        <w:gridCol w:w="1150"/>
        <w:gridCol w:w="1150"/>
        <w:gridCol w:w="1150"/>
      </w:tblGrid>
      <w:tr w:rsidR="00CC4A17" w:rsidRPr="00CC4A17" w14:paraId="35F4CC9A" w14:textId="77777777" w:rsidTr="00577DA2">
        <w:trPr>
          <w:trHeight w:val="300"/>
          <w:jc w:val="center"/>
        </w:trPr>
        <w:tc>
          <w:tcPr>
            <w:tcW w:w="2729" w:type="dxa"/>
            <w:shd w:val="clear" w:color="auto" w:fill="D9D9D9" w:themeFill="background1" w:themeFillShade="D9"/>
            <w:noWrap/>
            <w:hideMark/>
          </w:tcPr>
          <w:p w14:paraId="64EFA0EF" w14:textId="77777777" w:rsidR="00CC4A17" w:rsidRPr="00CC4A17" w:rsidRDefault="00CC4A17" w:rsidP="00CC4A17">
            <w:pPr>
              <w:rPr>
                <w:lang w:eastAsia="ja-JP"/>
              </w:rPr>
            </w:pPr>
            <w:r w:rsidRPr="00CC4A17">
              <w:rPr>
                <w:lang w:eastAsia="ja-JP"/>
              </w:rPr>
              <w:t>Power consumption</w:t>
            </w:r>
          </w:p>
        </w:tc>
        <w:tc>
          <w:tcPr>
            <w:tcW w:w="3450" w:type="dxa"/>
            <w:gridSpan w:val="3"/>
            <w:shd w:val="clear" w:color="auto" w:fill="D9D9D9" w:themeFill="background1" w:themeFillShade="D9"/>
            <w:noWrap/>
            <w:hideMark/>
          </w:tcPr>
          <w:p w14:paraId="57FDCBDC" w14:textId="7496F27E" w:rsidR="00CC4A17" w:rsidRPr="00CC4A17" w:rsidRDefault="0044491F" w:rsidP="00CC4A17">
            <w:pPr>
              <w:rPr>
                <w:lang w:eastAsia="ja-JP"/>
              </w:rPr>
            </w:pPr>
            <w:r>
              <w:rPr>
                <w:lang w:val="sv-SE" w:eastAsia="ja-JP"/>
              </w:rPr>
              <w:t xml:space="preserve">Paging rate </w:t>
            </w:r>
            <w:r w:rsidR="00754259">
              <w:rPr>
                <w:lang w:val="sv-SE" w:eastAsia="ja-JP"/>
              </w:rPr>
              <w:t xml:space="preserve">= </w:t>
            </w:r>
            <w:r w:rsidR="00CC4A17" w:rsidRPr="00CC4A17">
              <w:rPr>
                <w:lang w:eastAsia="ja-JP"/>
              </w:rPr>
              <w:t>1%</w:t>
            </w:r>
          </w:p>
        </w:tc>
        <w:tc>
          <w:tcPr>
            <w:tcW w:w="3450" w:type="dxa"/>
            <w:gridSpan w:val="3"/>
            <w:shd w:val="clear" w:color="auto" w:fill="D9D9D9" w:themeFill="background1" w:themeFillShade="D9"/>
            <w:noWrap/>
            <w:hideMark/>
          </w:tcPr>
          <w:p w14:paraId="3E82AB5C" w14:textId="1B7262A0" w:rsidR="00CC4A17" w:rsidRPr="00CC4A17" w:rsidRDefault="00754259" w:rsidP="00CC4A17">
            <w:pPr>
              <w:rPr>
                <w:lang w:eastAsia="ja-JP"/>
              </w:rPr>
            </w:pPr>
            <w:r>
              <w:rPr>
                <w:lang w:val="sv-SE" w:eastAsia="ja-JP"/>
              </w:rPr>
              <w:t xml:space="preserve">Paging rate = </w:t>
            </w:r>
            <w:r w:rsidR="00CC4A17" w:rsidRPr="00CC4A17">
              <w:rPr>
                <w:lang w:eastAsia="ja-JP"/>
              </w:rPr>
              <w:t>10%</w:t>
            </w:r>
          </w:p>
        </w:tc>
      </w:tr>
      <w:tr w:rsidR="00754259" w:rsidRPr="00CC4A17" w14:paraId="294058D0" w14:textId="77777777" w:rsidTr="00577DA2">
        <w:trPr>
          <w:trHeight w:val="300"/>
          <w:jc w:val="center"/>
        </w:trPr>
        <w:tc>
          <w:tcPr>
            <w:tcW w:w="2729" w:type="dxa"/>
            <w:shd w:val="clear" w:color="auto" w:fill="D9D9D9" w:themeFill="background1" w:themeFillShade="D9"/>
            <w:noWrap/>
            <w:hideMark/>
          </w:tcPr>
          <w:p w14:paraId="0B5A042B" w14:textId="6A5F71BF" w:rsidR="00754259" w:rsidRPr="00CC4A17" w:rsidRDefault="00754259" w:rsidP="00754259">
            <w:pPr>
              <w:rPr>
                <w:lang w:eastAsia="ja-JP"/>
              </w:rPr>
            </w:pPr>
            <w:r w:rsidRPr="00CC4A17">
              <w:rPr>
                <w:lang w:eastAsia="ja-JP"/>
              </w:rPr>
              <w:t xml:space="preserve">WUR ramp-up 10ms, </w:t>
            </w:r>
            <w:proofErr w:type="spellStart"/>
            <w:r w:rsidRPr="00CC4A17">
              <w:rPr>
                <w:lang w:eastAsia="ja-JP"/>
              </w:rPr>
              <w:t>on</w:t>
            </w:r>
            <w:r w:rsidR="00A048FE">
              <w:rPr>
                <w:lang w:eastAsia="ja-JP"/>
              </w:rPr>
              <w:t>Duration</w:t>
            </w:r>
            <w:proofErr w:type="spellEnd"/>
            <w:r w:rsidRPr="00CC4A17">
              <w:rPr>
                <w:lang w:eastAsia="ja-JP"/>
              </w:rPr>
              <w:t xml:space="preserve"> 10ms</w:t>
            </w:r>
          </w:p>
        </w:tc>
        <w:tc>
          <w:tcPr>
            <w:tcW w:w="1150" w:type="dxa"/>
            <w:shd w:val="clear" w:color="auto" w:fill="BFBFBF" w:themeFill="background1" w:themeFillShade="BF"/>
            <w:hideMark/>
          </w:tcPr>
          <w:p w14:paraId="175E9F65" w14:textId="31F64B99"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4159AE4" w14:textId="45E0C832"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6BE3F551" w14:textId="558DAC2C"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2347121F" w14:textId="023C5815"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788F061A" w14:textId="3E650160"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1EA014B" w14:textId="4AB56D89"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CC4A17" w:rsidRPr="00CC4A17" w14:paraId="7FA54B80" w14:textId="77777777" w:rsidTr="00577DA2">
        <w:trPr>
          <w:trHeight w:val="300"/>
          <w:jc w:val="center"/>
        </w:trPr>
        <w:tc>
          <w:tcPr>
            <w:tcW w:w="2729" w:type="dxa"/>
            <w:shd w:val="clear" w:color="auto" w:fill="D9D9D9" w:themeFill="background1" w:themeFillShade="D9"/>
            <w:noWrap/>
            <w:hideMark/>
          </w:tcPr>
          <w:p w14:paraId="249BF0BE" w14:textId="713A4A87" w:rsidR="00CC4A17" w:rsidRPr="00CC4A17" w:rsidRDefault="00754259">
            <w:pPr>
              <w:rPr>
                <w:lang w:eastAsia="ja-JP"/>
              </w:rPr>
            </w:pPr>
            <w:r w:rsidRPr="002D7120">
              <w:t>P</w:t>
            </w:r>
            <w:r>
              <w:rPr>
                <w:vertAlign w:val="subscript"/>
              </w:rPr>
              <w:t>WUR</w:t>
            </w:r>
            <w:r>
              <w:rPr>
                <w:vertAlign w:val="subscript"/>
                <w:lang w:val="sv-SE"/>
              </w:rPr>
              <w:t>on</w:t>
            </w:r>
            <w:r w:rsidRPr="00CC4A17">
              <w:rPr>
                <w:lang w:eastAsia="ja-JP"/>
              </w:rPr>
              <w:t xml:space="preserve"> </w:t>
            </w:r>
            <w:r w:rsidR="00CC4A17" w:rsidRPr="00CC4A17">
              <w:rPr>
                <w:lang w:eastAsia="ja-JP"/>
              </w:rPr>
              <w:t>= 4</w:t>
            </w:r>
          </w:p>
        </w:tc>
        <w:tc>
          <w:tcPr>
            <w:tcW w:w="1150" w:type="dxa"/>
            <w:noWrap/>
            <w:vAlign w:val="bottom"/>
            <w:hideMark/>
          </w:tcPr>
          <w:p w14:paraId="0D6F5FF3" w14:textId="6A11802F"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20</w:t>
            </w:r>
          </w:p>
        </w:tc>
        <w:tc>
          <w:tcPr>
            <w:tcW w:w="1150" w:type="dxa"/>
            <w:noWrap/>
            <w:vAlign w:val="bottom"/>
            <w:hideMark/>
          </w:tcPr>
          <w:p w14:paraId="04C0A63A" w14:textId="1BBB1170"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21</w:t>
            </w:r>
          </w:p>
        </w:tc>
        <w:tc>
          <w:tcPr>
            <w:tcW w:w="1150" w:type="dxa"/>
            <w:noWrap/>
            <w:vAlign w:val="bottom"/>
            <w:hideMark/>
          </w:tcPr>
          <w:p w14:paraId="6DB5B458" w14:textId="65E93E91"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25</w:t>
            </w:r>
          </w:p>
        </w:tc>
        <w:tc>
          <w:tcPr>
            <w:tcW w:w="1150" w:type="dxa"/>
            <w:noWrap/>
            <w:vAlign w:val="bottom"/>
            <w:hideMark/>
          </w:tcPr>
          <w:p w14:paraId="6ED4736D" w14:textId="12AF7EB2"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44</w:t>
            </w:r>
          </w:p>
        </w:tc>
        <w:tc>
          <w:tcPr>
            <w:tcW w:w="1150" w:type="dxa"/>
            <w:noWrap/>
            <w:vAlign w:val="bottom"/>
            <w:hideMark/>
          </w:tcPr>
          <w:p w14:paraId="675D0652" w14:textId="0FDA3475"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45</w:t>
            </w:r>
          </w:p>
        </w:tc>
        <w:tc>
          <w:tcPr>
            <w:tcW w:w="1150" w:type="dxa"/>
            <w:noWrap/>
            <w:vAlign w:val="bottom"/>
            <w:hideMark/>
          </w:tcPr>
          <w:p w14:paraId="76C85D04" w14:textId="4B4193DA"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49</w:t>
            </w:r>
          </w:p>
        </w:tc>
      </w:tr>
      <w:tr w:rsidR="00CC4A17" w:rsidRPr="00CC4A17" w14:paraId="07496835" w14:textId="77777777" w:rsidTr="00577DA2">
        <w:trPr>
          <w:trHeight w:val="300"/>
          <w:jc w:val="center"/>
        </w:trPr>
        <w:tc>
          <w:tcPr>
            <w:tcW w:w="2729" w:type="dxa"/>
            <w:shd w:val="clear" w:color="auto" w:fill="D9D9D9" w:themeFill="background1" w:themeFillShade="D9"/>
            <w:noWrap/>
            <w:hideMark/>
          </w:tcPr>
          <w:p w14:paraId="034E60D2" w14:textId="6FA93419" w:rsidR="00CC4A17" w:rsidRPr="00CC4A17" w:rsidRDefault="00754259">
            <w:pPr>
              <w:rPr>
                <w:lang w:eastAsia="ja-JP"/>
              </w:rPr>
            </w:pPr>
            <w:r w:rsidRPr="002D7120">
              <w:t>P</w:t>
            </w:r>
            <w:r>
              <w:rPr>
                <w:vertAlign w:val="subscript"/>
              </w:rPr>
              <w:t>WUR</w:t>
            </w:r>
            <w:r>
              <w:rPr>
                <w:vertAlign w:val="subscript"/>
                <w:lang w:val="sv-SE"/>
              </w:rPr>
              <w:t>on</w:t>
            </w:r>
            <w:r w:rsidRPr="00CC4A17">
              <w:rPr>
                <w:lang w:eastAsia="ja-JP"/>
              </w:rPr>
              <w:t xml:space="preserve"> </w:t>
            </w:r>
            <w:r w:rsidR="00CC4A17" w:rsidRPr="00CC4A17">
              <w:rPr>
                <w:lang w:eastAsia="ja-JP"/>
              </w:rPr>
              <w:t>= 10</w:t>
            </w:r>
          </w:p>
        </w:tc>
        <w:tc>
          <w:tcPr>
            <w:tcW w:w="1150" w:type="dxa"/>
            <w:noWrap/>
            <w:vAlign w:val="bottom"/>
            <w:hideMark/>
          </w:tcPr>
          <w:p w14:paraId="70E4FA61" w14:textId="69BAA28B"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28</w:t>
            </w:r>
          </w:p>
        </w:tc>
        <w:tc>
          <w:tcPr>
            <w:tcW w:w="1150" w:type="dxa"/>
            <w:noWrap/>
            <w:vAlign w:val="bottom"/>
            <w:hideMark/>
          </w:tcPr>
          <w:p w14:paraId="1B664DE2" w14:textId="233B86AC"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28</w:t>
            </w:r>
          </w:p>
        </w:tc>
        <w:tc>
          <w:tcPr>
            <w:tcW w:w="1150" w:type="dxa"/>
            <w:noWrap/>
            <w:vAlign w:val="bottom"/>
            <w:hideMark/>
          </w:tcPr>
          <w:p w14:paraId="3EC69E35" w14:textId="46BCF828"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32</w:t>
            </w:r>
          </w:p>
        </w:tc>
        <w:tc>
          <w:tcPr>
            <w:tcW w:w="1150" w:type="dxa"/>
            <w:noWrap/>
            <w:vAlign w:val="bottom"/>
            <w:hideMark/>
          </w:tcPr>
          <w:p w14:paraId="64B03F8D" w14:textId="51944887"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52</w:t>
            </w:r>
          </w:p>
        </w:tc>
        <w:tc>
          <w:tcPr>
            <w:tcW w:w="1150" w:type="dxa"/>
            <w:noWrap/>
            <w:vAlign w:val="bottom"/>
            <w:hideMark/>
          </w:tcPr>
          <w:p w14:paraId="5882FE6E" w14:textId="2118153D"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53</w:t>
            </w:r>
          </w:p>
        </w:tc>
        <w:tc>
          <w:tcPr>
            <w:tcW w:w="1150" w:type="dxa"/>
            <w:noWrap/>
            <w:vAlign w:val="bottom"/>
            <w:hideMark/>
          </w:tcPr>
          <w:p w14:paraId="3467A59E" w14:textId="1E455871"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57</w:t>
            </w:r>
          </w:p>
        </w:tc>
      </w:tr>
    </w:tbl>
    <w:p w14:paraId="4EE94BED" w14:textId="77777777" w:rsidR="007B0FD2" w:rsidRDefault="007B0FD2" w:rsidP="007B0FD2">
      <w:pPr>
        <w:rPr>
          <w:lang w:eastAsia="ja-JP"/>
        </w:rPr>
      </w:pPr>
    </w:p>
    <w:p w14:paraId="495C276D" w14:textId="5D030FC6" w:rsidR="00577DA2" w:rsidRDefault="00577DA2" w:rsidP="00577DA2">
      <w:pPr>
        <w:pStyle w:val="Caption"/>
        <w:keepNext/>
        <w:jc w:val="center"/>
      </w:pPr>
      <w:r>
        <w:t xml:space="preserve">Table 4.1-13 </w:t>
      </w:r>
      <w:r w:rsidRPr="00CD2C81">
        <w:t xml:space="preserve">Power consumption evaluation </w:t>
      </w:r>
      <w:r>
        <w:t xml:space="preserve">with longer WUR ramp-up time </w:t>
      </w:r>
      <w:r w:rsidRPr="00CD2C81">
        <w:t>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F77942" w:rsidRPr="00CC4A17" w14:paraId="6537AA11" w14:textId="77777777">
        <w:trPr>
          <w:trHeight w:val="300"/>
        </w:trPr>
        <w:tc>
          <w:tcPr>
            <w:tcW w:w="2729" w:type="dxa"/>
            <w:shd w:val="clear" w:color="auto" w:fill="D9D9D9" w:themeFill="background1" w:themeFillShade="D9"/>
            <w:noWrap/>
            <w:hideMark/>
          </w:tcPr>
          <w:p w14:paraId="40297E73" w14:textId="77777777" w:rsidR="00F77942" w:rsidRPr="00CC4A17" w:rsidRDefault="00F77942">
            <w:pPr>
              <w:rPr>
                <w:lang w:eastAsia="ja-JP"/>
              </w:rPr>
            </w:pPr>
            <w:r w:rsidRPr="00CC4A17">
              <w:rPr>
                <w:lang w:eastAsia="ja-JP"/>
              </w:rPr>
              <w:t>Power consumption</w:t>
            </w:r>
          </w:p>
        </w:tc>
        <w:tc>
          <w:tcPr>
            <w:tcW w:w="3450" w:type="dxa"/>
            <w:gridSpan w:val="3"/>
            <w:shd w:val="clear" w:color="auto" w:fill="D9D9D9" w:themeFill="background1" w:themeFillShade="D9"/>
            <w:noWrap/>
            <w:hideMark/>
          </w:tcPr>
          <w:p w14:paraId="12E4DCE5" w14:textId="77777777" w:rsidR="00F77942" w:rsidRPr="00CC4A17" w:rsidRDefault="00F77942">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70FAEBDE" w14:textId="77777777" w:rsidR="00F77942" w:rsidRPr="00CC4A17" w:rsidRDefault="00F77942">
            <w:pPr>
              <w:rPr>
                <w:lang w:eastAsia="ja-JP"/>
              </w:rPr>
            </w:pPr>
            <w:r>
              <w:rPr>
                <w:lang w:val="sv-SE" w:eastAsia="ja-JP"/>
              </w:rPr>
              <w:t xml:space="preserve">Paging rate = </w:t>
            </w:r>
            <w:r w:rsidRPr="00CC4A17">
              <w:rPr>
                <w:lang w:eastAsia="ja-JP"/>
              </w:rPr>
              <w:t>10%</w:t>
            </w:r>
          </w:p>
        </w:tc>
      </w:tr>
      <w:tr w:rsidR="00F77942" w:rsidRPr="00CC4A17" w14:paraId="61509B97" w14:textId="77777777">
        <w:trPr>
          <w:trHeight w:val="300"/>
        </w:trPr>
        <w:tc>
          <w:tcPr>
            <w:tcW w:w="2729" w:type="dxa"/>
            <w:shd w:val="clear" w:color="auto" w:fill="D9D9D9" w:themeFill="background1" w:themeFillShade="D9"/>
            <w:noWrap/>
            <w:hideMark/>
          </w:tcPr>
          <w:p w14:paraId="23844949" w14:textId="5A651E82" w:rsidR="00F77942" w:rsidRPr="00CC4A17" w:rsidRDefault="00F77942">
            <w:pPr>
              <w:rPr>
                <w:lang w:eastAsia="ja-JP"/>
              </w:rPr>
            </w:pPr>
            <w:r w:rsidRPr="00CC4A17">
              <w:rPr>
                <w:lang w:eastAsia="ja-JP"/>
              </w:rPr>
              <w:t xml:space="preserve">WUR ramp-up </w:t>
            </w:r>
            <w:r w:rsidR="00EB2297" w:rsidRPr="00EB2297">
              <w:rPr>
                <w:lang w:eastAsia="ja-JP"/>
              </w:rPr>
              <w:t>2</w:t>
            </w:r>
            <w:r w:rsidRPr="00CC4A17">
              <w:rPr>
                <w:lang w:eastAsia="ja-JP"/>
              </w:rPr>
              <w:t xml:space="preserve">0ms, </w:t>
            </w:r>
            <w:proofErr w:type="spellStart"/>
            <w:r w:rsidRPr="00CC4A17">
              <w:rPr>
                <w:lang w:eastAsia="ja-JP"/>
              </w:rPr>
              <w:t>on</w:t>
            </w:r>
            <w:r w:rsidR="00C34D34">
              <w:rPr>
                <w:lang w:eastAsia="ja-JP"/>
              </w:rPr>
              <w:t>Duration</w:t>
            </w:r>
            <w:proofErr w:type="spellEnd"/>
            <w:r w:rsidRPr="00CC4A17">
              <w:rPr>
                <w:lang w:eastAsia="ja-JP"/>
              </w:rPr>
              <w:t xml:space="preserve"> 10ms</w:t>
            </w:r>
          </w:p>
        </w:tc>
        <w:tc>
          <w:tcPr>
            <w:tcW w:w="1150" w:type="dxa"/>
            <w:shd w:val="clear" w:color="auto" w:fill="BFBFBF" w:themeFill="background1" w:themeFillShade="BF"/>
            <w:hideMark/>
          </w:tcPr>
          <w:p w14:paraId="24FC39B5"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7B3E9377"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AAC3DB5"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2CC81DCD"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142BFB2C"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764F7536"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BC197F" w:rsidRPr="00CC4A17" w14:paraId="4E806D3B" w14:textId="77777777">
        <w:trPr>
          <w:trHeight w:val="300"/>
        </w:trPr>
        <w:tc>
          <w:tcPr>
            <w:tcW w:w="2729" w:type="dxa"/>
            <w:shd w:val="clear" w:color="auto" w:fill="D9D9D9" w:themeFill="background1" w:themeFillShade="D9"/>
            <w:noWrap/>
            <w:hideMark/>
          </w:tcPr>
          <w:p w14:paraId="6C6DDD2C" w14:textId="77777777" w:rsidR="00BC197F" w:rsidRPr="00CC4A17" w:rsidRDefault="00BC197F" w:rsidP="00BC197F">
            <w:pPr>
              <w:rPr>
                <w:lang w:eastAsia="ja-JP"/>
              </w:rPr>
            </w:pPr>
            <w:r w:rsidRPr="002D7120">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4DCAE1B6" w14:textId="2132C6BC"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22</w:t>
            </w:r>
          </w:p>
        </w:tc>
        <w:tc>
          <w:tcPr>
            <w:tcW w:w="1150" w:type="dxa"/>
            <w:noWrap/>
            <w:vAlign w:val="bottom"/>
            <w:hideMark/>
          </w:tcPr>
          <w:p w14:paraId="7B41DF5A" w14:textId="55422766"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23</w:t>
            </w:r>
          </w:p>
        </w:tc>
        <w:tc>
          <w:tcPr>
            <w:tcW w:w="1150" w:type="dxa"/>
            <w:noWrap/>
            <w:vAlign w:val="bottom"/>
            <w:hideMark/>
          </w:tcPr>
          <w:p w14:paraId="2922708A" w14:textId="00EA4A7B"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27</w:t>
            </w:r>
          </w:p>
        </w:tc>
        <w:tc>
          <w:tcPr>
            <w:tcW w:w="1150" w:type="dxa"/>
            <w:noWrap/>
            <w:vAlign w:val="bottom"/>
            <w:hideMark/>
          </w:tcPr>
          <w:p w14:paraId="294426E4" w14:textId="7BBF4228"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46</w:t>
            </w:r>
          </w:p>
        </w:tc>
        <w:tc>
          <w:tcPr>
            <w:tcW w:w="1150" w:type="dxa"/>
            <w:noWrap/>
            <w:vAlign w:val="bottom"/>
            <w:hideMark/>
          </w:tcPr>
          <w:p w14:paraId="3694BA9E" w14:textId="5F6881DE"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47</w:t>
            </w:r>
          </w:p>
        </w:tc>
        <w:tc>
          <w:tcPr>
            <w:tcW w:w="1150" w:type="dxa"/>
            <w:noWrap/>
            <w:vAlign w:val="bottom"/>
            <w:hideMark/>
          </w:tcPr>
          <w:p w14:paraId="02C80550" w14:textId="250020AB"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51</w:t>
            </w:r>
          </w:p>
        </w:tc>
      </w:tr>
      <w:tr w:rsidR="00BC197F" w:rsidRPr="00CC4A17" w14:paraId="48ADD86B" w14:textId="77777777">
        <w:trPr>
          <w:trHeight w:val="300"/>
        </w:trPr>
        <w:tc>
          <w:tcPr>
            <w:tcW w:w="2729" w:type="dxa"/>
            <w:shd w:val="clear" w:color="auto" w:fill="D9D9D9" w:themeFill="background1" w:themeFillShade="D9"/>
            <w:noWrap/>
            <w:hideMark/>
          </w:tcPr>
          <w:p w14:paraId="2FEB5FDB" w14:textId="77777777" w:rsidR="00BC197F" w:rsidRPr="00CC4A17" w:rsidRDefault="00BC197F" w:rsidP="00BC197F">
            <w:pPr>
              <w:rPr>
                <w:lang w:eastAsia="ja-JP"/>
              </w:rPr>
            </w:pPr>
            <w:r w:rsidRPr="002D7120">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73C922DB" w14:textId="2E573808"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32</w:t>
            </w:r>
          </w:p>
        </w:tc>
        <w:tc>
          <w:tcPr>
            <w:tcW w:w="1150" w:type="dxa"/>
            <w:noWrap/>
            <w:vAlign w:val="bottom"/>
            <w:hideMark/>
          </w:tcPr>
          <w:p w14:paraId="064B24A6" w14:textId="0F1BFBE5"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33</w:t>
            </w:r>
          </w:p>
        </w:tc>
        <w:tc>
          <w:tcPr>
            <w:tcW w:w="1150" w:type="dxa"/>
            <w:noWrap/>
            <w:vAlign w:val="bottom"/>
            <w:hideMark/>
          </w:tcPr>
          <w:p w14:paraId="0BC995CD" w14:textId="432D955C"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37</w:t>
            </w:r>
          </w:p>
        </w:tc>
        <w:tc>
          <w:tcPr>
            <w:tcW w:w="1150" w:type="dxa"/>
            <w:noWrap/>
            <w:vAlign w:val="bottom"/>
            <w:hideMark/>
          </w:tcPr>
          <w:p w14:paraId="4F84945E" w14:textId="7631AD7F"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56</w:t>
            </w:r>
          </w:p>
        </w:tc>
        <w:tc>
          <w:tcPr>
            <w:tcW w:w="1150" w:type="dxa"/>
            <w:noWrap/>
            <w:vAlign w:val="bottom"/>
            <w:hideMark/>
          </w:tcPr>
          <w:p w14:paraId="2C3CAB26" w14:textId="40A9FAC1"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57</w:t>
            </w:r>
          </w:p>
        </w:tc>
        <w:tc>
          <w:tcPr>
            <w:tcW w:w="1150" w:type="dxa"/>
            <w:noWrap/>
            <w:vAlign w:val="bottom"/>
            <w:hideMark/>
          </w:tcPr>
          <w:p w14:paraId="2E7E91D8" w14:textId="742D8E1F"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61</w:t>
            </w:r>
          </w:p>
        </w:tc>
      </w:tr>
    </w:tbl>
    <w:p w14:paraId="198FF535" w14:textId="77777777" w:rsidR="00F77942" w:rsidRDefault="00F77942" w:rsidP="007B0FD2">
      <w:pPr>
        <w:rPr>
          <w:lang w:eastAsia="ja-JP"/>
        </w:rPr>
      </w:pPr>
    </w:p>
    <w:p w14:paraId="1EA9716E" w14:textId="599E3209" w:rsidR="000272C5" w:rsidRDefault="000272C5" w:rsidP="000272C5">
      <w:pPr>
        <w:pStyle w:val="Caption"/>
        <w:keepNext/>
        <w:jc w:val="center"/>
      </w:pPr>
      <w:r>
        <w:t xml:space="preserve">Table 4.1-14 </w:t>
      </w:r>
      <w:r w:rsidRPr="00890A36">
        <w:t xml:space="preserve">Power </w:t>
      </w:r>
      <w:r>
        <w:t>gain</w:t>
      </w:r>
      <w:r w:rsidRPr="00890A36">
        <w:t xml:space="preserve"> evaluation with higher WUR </w:t>
      </w:r>
      <w:r w:rsidR="0083369E">
        <w:t>O</w:t>
      </w:r>
      <w:r w:rsidRPr="00890A36">
        <w:t>ff</w:t>
      </w:r>
      <w:r w:rsidR="0083369E">
        <w:t>-</w:t>
      </w:r>
      <w:r w:rsidRPr="00890A36">
        <w:t>power 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0249FD" w:rsidRPr="00CC4A17" w14:paraId="269CE179" w14:textId="77777777">
        <w:trPr>
          <w:trHeight w:val="300"/>
        </w:trPr>
        <w:tc>
          <w:tcPr>
            <w:tcW w:w="2729" w:type="dxa"/>
            <w:shd w:val="clear" w:color="auto" w:fill="D9D9D9" w:themeFill="background1" w:themeFillShade="D9"/>
            <w:noWrap/>
            <w:hideMark/>
          </w:tcPr>
          <w:p w14:paraId="4723816C" w14:textId="4E2899B7" w:rsidR="000249FD" w:rsidRPr="00DD5598" w:rsidRDefault="000249FD">
            <w:pPr>
              <w:rPr>
                <w:lang w:val="sv-SE" w:eastAsia="ja-JP"/>
              </w:rPr>
            </w:pPr>
            <w:r w:rsidRPr="00CC4A17">
              <w:rPr>
                <w:lang w:eastAsia="ja-JP"/>
              </w:rPr>
              <w:t xml:space="preserve">Power </w:t>
            </w:r>
            <w:r w:rsidR="00DD5598">
              <w:rPr>
                <w:lang w:val="sv-SE" w:eastAsia="ja-JP"/>
              </w:rPr>
              <w:t>gain</w:t>
            </w:r>
          </w:p>
        </w:tc>
        <w:tc>
          <w:tcPr>
            <w:tcW w:w="3450" w:type="dxa"/>
            <w:gridSpan w:val="3"/>
            <w:shd w:val="clear" w:color="auto" w:fill="D9D9D9" w:themeFill="background1" w:themeFillShade="D9"/>
            <w:noWrap/>
            <w:hideMark/>
          </w:tcPr>
          <w:p w14:paraId="3828F4AF" w14:textId="77777777" w:rsidR="000249FD" w:rsidRPr="00CC4A17" w:rsidRDefault="000249FD">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163FBF5C" w14:textId="77777777" w:rsidR="000249FD" w:rsidRPr="00CC4A17" w:rsidRDefault="000249FD">
            <w:pPr>
              <w:rPr>
                <w:lang w:eastAsia="ja-JP"/>
              </w:rPr>
            </w:pPr>
            <w:r>
              <w:rPr>
                <w:lang w:val="sv-SE" w:eastAsia="ja-JP"/>
              </w:rPr>
              <w:t xml:space="preserve">Paging rate = </w:t>
            </w:r>
            <w:r w:rsidRPr="00CC4A17">
              <w:rPr>
                <w:lang w:eastAsia="ja-JP"/>
              </w:rPr>
              <w:t>10%</w:t>
            </w:r>
          </w:p>
        </w:tc>
      </w:tr>
      <w:tr w:rsidR="000249FD" w:rsidRPr="00CC4A17" w14:paraId="54FF03A4" w14:textId="77777777">
        <w:trPr>
          <w:trHeight w:val="300"/>
        </w:trPr>
        <w:tc>
          <w:tcPr>
            <w:tcW w:w="2729" w:type="dxa"/>
            <w:shd w:val="clear" w:color="auto" w:fill="D9D9D9" w:themeFill="background1" w:themeFillShade="D9"/>
            <w:noWrap/>
            <w:hideMark/>
          </w:tcPr>
          <w:p w14:paraId="6B82A982" w14:textId="77777777" w:rsidR="000249FD" w:rsidRPr="00CC4A17" w:rsidRDefault="000249FD">
            <w:pPr>
              <w:rPr>
                <w:lang w:eastAsia="ja-JP"/>
              </w:rPr>
            </w:pPr>
            <w:r w:rsidRPr="00CC4A17">
              <w:rPr>
                <w:lang w:eastAsia="ja-JP"/>
              </w:rPr>
              <w:t>WUR ramp-up 10ms, on 10ms</w:t>
            </w:r>
          </w:p>
        </w:tc>
        <w:tc>
          <w:tcPr>
            <w:tcW w:w="1150" w:type="dxa"/>
            <w:shd w:val="clear" w:color="auto" w:fill="BFBFBF" w:themeFill="background1" w:themeFillShade="BF"/>
            <w:hideMark/>
          </w:tcPr>
          <w:p w14:paraId="0EADD62B"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3DFDDF80"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4F740DF6"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324875C1"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0DA295C"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6C716365"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D015E8" w:rsidRPr="00CC4A17" w14:paraId="2E490569" w14:textId="77777777">
        <w:trPr>
          <w:trHeight w:val="300"/>
        </w:trPr>
        <w:tc>
          <w:tcPr>
            <w:tcW w:w="2729" w:type="dxa"/>
            <w:shd w:val="clear" w:color="auto" w:fill="D9D9D9" w:themeFill="background1" w:themeFillShade="D9"/>
            <w:noWrap/>
            <w:hideMark/>
          </w:tcPr>
          <w:p w14:paraId="563B7E6C" w14:textId="77777777" w:rsidR="00D015E8" w:rsidRPr="00CC4A17" w:rsidRDefault="00D015E8" w:rsidP="00D015E8">
            <w:pPr>
              <w:rPr>
                <w:lang w:eastAsia="ja-JP"/>
              </w:rPr>
            </w:pPr>
            <w:r w:rsidRPr="002D7120">
              <w:lastRenderedPageBreak/>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436DD8E4" w14:textId="24F257CA" w:rsidR="00D015E8" w:rsidRPr="00CC4A17" w:rsidRDefault="00C26602" w:rsidP="00D015E8">
            <w:pPr>
              <w:rPr>
                <w:lang w:eastAsia="ja-JP"/>
              </w:rPr>
            </w:pPr>
            <w:r>
              <w:rPr>
                <w:rFonts w:ascii="Calibri" w:hAnsi="Calibri" w:cs="Calibri"/>
                <w:color w:val="000000"/>
              </w:rPr>
              <w:t>94%</w:t>
            </w:r>
          </w:p>
        </w:tc>
        <w:tc>
          <w:tcPr>
            <w:tcW w:w="1150" w:type="dxa"/>
            <w:noWrap/>
            <w:vAlign w:val="bottom"/>
            <w:hideMark/>
          </w:tcPr>
          <w:p w14:paraId="68266CA1" w14:textId="001EB608" w:rsidR="00D015E8" w:rsidRPr="00CC4A17" w:rsidRDefault="00C26602" w:rsidP="00D015E8">
            <w:pPr>
              <w:rPr>
                <w:lang w:eastAsia="ja-JP"/>
              </w:rPr>
            </w:pPr>
            <w:r>
              <w:rPr>
                <w:rFonts w:ascii="Calibri" w:hAnsi="Calibri" w:cs="Calibri"/>
                <w:color w:val="000000"/>
              </w:rPr>
              <w:t>93%</w:t>
            </w:r>
          </w:p>
        </w:tc>
        <w:tc>
          <w:tcPr>
            <w:tcW w:w="1150" w:type="dxa"/>
            <w:noWrap/>
            <w:vAlign w:val="bottom"/>
            <w:hideMark/>
          </w:tcPr>
          <w:p w14:paraId="25225978" w14:textId="3539F59F" w:rsidR="00D015E8" w:rsidRPr="00CC4A17" w:rsidRDefault="00C26602" w:rsidP="00D015E8">
            <w:pPr>
              <w:rPr>
                <w:lang w:eastAsia="ja-JP"/>
              </w:rPr>
            </w:pPr>
            <w:r>
              <w:rPr>
                <w:rFonts w:ascii="Calibri" w:hAnsi="Calibri" w:cs="Calibri"/>
                <w:color w:val="000000"/>
              </w:rPr>
              <w:t>92%</w:t>
            </w:r>
          </w:p>
        </w:tc>
        <w:tc>
          <w:tcPr>
            <w:tcW w:w="1150" w:type="dxa"/>
            <w:noWrap/>
            <w:vAlign w:val="bottom"/>
            <w:hideMark/>
          </w:tcPr>
          <w:p w14:paraId="31CF2989" w14:textId="0B90AEC1" w:rsidR="00D015E8" w:rsidRPr="00CC4A17" w:rsidRDefault="00C26602" w:rsidP="00D015E8">
            <w:pPr>
              <w:rPr>
                <w:lang w:eastAsia="ja-JP"/>
              </w:rPr>
            </w:pPr>
            <w:r>
              <w:rPr>
                <w:rFonts w:ascii="Calibri" w:hAnsi="Calibri" w:cs="Calibri"/>
                <w:color w:val="000000"/>
              </w:rPr>
              <w:t>54%</w:t>
            </w:r>
          </w:p>
        </w:tc>
        <w:tc>
          <w:tcPr>
            <w:tcW w:w="1150" w:type="dxa"/>
            <w:noWrap/>
            <w:vAlign w:val="bottom"/>
            <w:hideMark/>
          </w:tcPr>
          <w:p w14:paraId="7379378C" w14:textId="488CE9BF" w:rsidR="00D015E8" w:rsidRPr="00CC4A17" w:rsidRDefault="00C26602" w:rsidP="00D015E8">
            <w:pPr>
              <w:rPr>
                <w:lang w:eastAsia="ja-JP"/>
              </w:rPr>
            </w:pPr>
            <w:r>
              <w:rPr>
                <w:rFonts w:ascii="Calibri" w:hAnsi="Calibri" w:cs="Calibri"/>
                <w:color w:val="000000"/>
              </w:rPr>
              <w:t>54%</w:t>
            </w:r>
          </w:p>
        </w:tc>
        <w:tc>
          <w:tcPr>
            <w:tcW w:w="1150" w:type="dxa"/>
            <w:noWrap/>
            <w:vAlign w:val="bottom"/>
            <w:hideMark/>
          </w:tcPr>
          <w:p w14:paraId="0C54DA57" w14:textId="60F010BD" w:rsidR="00D015E8" w:rsidRPr="00CC4A17" w:rsidRDefault="00C26602" w:rsidP="00D015E8">
            <w:pPr>
              <w:rPr>
                <w:lang w:eastAsia="ja-JP"/>
              </w:rPr>
            </w:pPr>
            <w:r>
              <w:rPr>
                <w:rFonts w:ascii="Calibri" w:hAnsi="Calibri" w:cs="Calibri"/>
                <w:color w:val="000000"/>
              </w:rPr>
              <w:t>53%</w:t>
            </w:r>
          </w:p>
        </w:tc>
      </w:tr>
      <w:tr w:rsidR="00D015E8" w:rsidRPr="00CC4A17" w14:paraId="19135863" w14:textId="77777777">
        <w:trPr>
          <w:trHeight w:val="300"/>
        </w:trPr>
        <w:tc>
          <w:tcPr>
            <w:tcW w:w="2729" w:type="dxa"/>
            <w:shd w:val="clear" w:color="auto" w:fill="D9D9D9" w:themeFill="background1" w:themeFillShade="D9"/>
            <w:noWrap/>
            <w:hideMark/>
          </w:tcPr>
          <w:p w14:paraId="426163C3" w14:textId="77777777" w:rsidR="00D015E8" w:rsidRPr="00CC4A17" w:rsidRDefault="00D015E8" w:rsidP="00D015E8">
            <w:pPr>
              <w:rPr>
                <w:lang w:eastAsia="ja-JP"/>
              </w:rPr>
            </w:pPr>
            <w:r w:rsidRPr="002D7120">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2D3D08C8" w14:textId="74BF0005" w:rsidR="00D015E8" w:rsidRPr="00CC4A17" w:rsidRDefault="00C26602" w:rsidP="00D015E8">
            <w:pPr>
              <w:rPr>
                <w:lang w:eastAsia="ja-JP"/>
              </w:rPr>
            </w:pPr>
            <w:r>
              <w:rPr>
                <w:rFonts w:ascii="Calibri" w:hAnsi="Calibri" w:cs="Calibri"/>
                <w:color w:val="000000"/>
              </w:rPr>
              <w:t>91%</w:t>
            </w:r>
          </w:p>
        </w:tc>
        <w:tc>
          <w:tcPr>
            <w:tcW w:w="1150" w:type="dxa"/>
            <w:noWrap/>
            <w:vAlign w:val="bottom"/>
            <w:hideMark/>
          </w:tcPr>
          <w:p w14:paraId="1986AB70" w14:textId="5E70A618" w:rsidR="00D015E8" w:rsidRPr="00CC4A17" w:rsidRDefault="00C26602" w:rsidP="00D015E8">
            <w:pPr>
              <w:rPr>
                <w:lang w:eastAsia="ja-JP"/>
              </w:rPr>
            </w:pPr>
            <w:r>
              <w:rPr>
                <w:rFonts w:ascii="Calibri" w:hAnsi="Calibri" w:cs="Calibri"/>
                <w:color w:val="000000"/>
              </w:rPr>
              <w:t>91%</w:t>
            </w:r>
          </w:p>
        </w:tc>
        <w:tc>
          <w:tcPr>
            <w:tcW w:w="1150" w:type="dxa"/>
            <w:noWrap/>
            <w:vAlign w:val="bottom"/>
            <w:hideMark/>
          </w:tcPr>
          <w:p w14:paraId="5E6BA5CD" w14:textId="22A0BE50" w:rsidR="00D015E8" w:rsidRPr="00CC4A17" w:rsidRDefault="00C26602" w:rsidP="00D015E8">
            <w:pPr>
              <w:rPr>
                <w:lang w:eastAsia="ja-JP"/>
              </w:rPr>
            </w:pPr>
            <w:r>
              <w:rPr>
                <w:rFonts w:ascii="Calibri" w:hAnsi="Calibri" w:cs="Calibri"/>
                <w:color w:val="000000"/>
              </w:rPr>
              <w:t>90%</w:t>
            </w:r>
          </w:p>
        </w:tc>
        <w:tc>
          <w:tcPr>
            <w:tcW w:w="1150" w:type="dxa"/>
            <w:noWrap/>
            <w:vAlign w:val="bottom"/>
            <w:hideMark/>
          </w:tcPr>
          <w:p w14:paraId="62C49990" w14:textId="0BB1C381" w:rsidR="00D015E8" w:rsidRPr="00CC4A17" w:rsidRDefault="00C26602" w:rsidP="00D015E8">
            <w:pPr>
              <w:rPr>
                <w:lang w:eastAsia="ja-JP"/>
              </w:rPr>
            </w:pPr>
            <w:r>
              <w:rPr>
                <w:rFonts w:ascii="Calibri" w:hAnsi="Calibri" w:cs="Calibri"/>
                <w:color w:val="000000"/>
              </w:rPr>
              <w:t>52%</w:t>
            </w:r>
          </w:p>
        </w:tc>
        <w:tc>
          <w:tcPr>
            <w:tcW w:w="1150" w:type="dxa"/>
            <w:noWrap/>
            <w:vAlign w:val="bottom"/>
            <w:hideMark/>
          </w:tcPr>
          <w:p w14:paraId="2B441F53" w14:textId="3DA5E76F" w:rsidR="00D015E8" w:rsidRPr="00CC4A17" w:rsidRDefault="00C26602" w:rsidP="00D015E8">
            <w:pPr>
              <w:rPr>
                <w:lang w:eastAsia="ja-JP"/>
              </w:rPr>
            </w:pPr>
            <w:r>
              <w:rPr>
                <w:rFonts w:ascii="Calibri" w:hAnsi="Calibri" w:cs="Calibri"/>
                <w:color w:val="000000"/>
              </w:rPr>
              <w:t>52%</w:t>
            </w:r>
          </w:p>
        </w:tc>
        <w:tc>
          <w:tcPr>
            <w:tcW w:w="1150" w:type="dxa"/>
            <w:noWrap/>
            <w:vAlign w:val="bottom"/>
            <w:hideMark/>
          </w:tcPr>
          <w:p w14:paraId="6F729036" w14:textId="20AC5050" w:rsidR="00D015E8" w:rsidRPr="00CC4A17" w:rsidRDefault="00C26602" w:rsidP="00D015E8">
            <w:pPr>
              <w:rPr>
                <w:lang w:eastAsia="ja-JP"/>
              </w:rPr>
            </w:pPr>
            <w:r>
              <w:rPr>
                <w:rFonts w:ascii="Calibri" w:hAnsi="Calibri" w:cs="Calibri"/>
                <w:color w:val="000000"/>
              </w:rPr>
              <w:t>51%</w:t>
            </w:r>
          </w:p>
        </w:tc>
      </w:tr>
    </w:tbl>
    <w:p w14:paraId="16328FAE" w14:textId="77777777" w:rsidR="000249FD" w:rsidRDefault="000249FD" w:rsidP="000249FD">
      <w:pPr>
        <w:rPr>
          <w:lang w:eastAsia="ja-JP"/>
        </w:rPr>
      </w:pPr>
    </w:p>
    <w:p w14:paraId="21D9128B" w14:textId="4BB03E3A" w:rsidR="000272C5" w:rsidRDefault="000272C5" w:rsidP="000272C5">
      <w:pPr>
        <w:pStyle w:val="Caption"/>
        <w:keepNext/>
        <w:jc w:val="center"/>
      </w:pPr>
      <w:r>
        <w:t xml:space="preserve">Table 4.1-15 </w:t>
      </w:r>
      <w:r w:rsidRPr="009F0074">
        <w:t xml:space="preserve">Power </w:t>
      </w:r>
      <w:r>
        <w:t>gain</w:t>
      </w:r>
      <w:r w:rsidRPr="009F0074">
        <w:t xml:space="preserve"> evaluation with longer WUR ramp-up time 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DD5598" w:rsidRPr="00CC4A17" w14:paraId="4B63E203" w14:textId="77777777">
        <w:trPr>
          <w:trHeight w:val="300"/>
        </w:trPr>
        <w:tc>
          <w:tcPr>
            <w:tcW w:w="2729" w:type="dxa"/>
            <w:shd w:val="clear" w:color="auto" w:fill="D9D9D9" w:themeFill="background1" w:themeFillShade="D9"/>
            <w:noWrap/>
            <w:hideMark/>
          </w:tcPr>
          <w:p w14:paraId="3E2079F9" w14:textId="19D1F67D" w:rsidR="00DD5598" w:rsidRPr="00CC4A17" w:rsidRDefault="00DD5598" w:rsidP="00DD5598">
            <w:pPr>
              <w:rPr>
                <w:lang w:eastAsia="ja-JP"/>
              </w:rPr>
            </w:pPr>
            <w:r w:rsidRPr="00CC4A17">
              <w:rPr>
                <w:lang w:eastAsia="ja-JP"/>
              </w:rPr>
              <w:t xml:space="preserve">Power </w:t>
            </w:r>
            <w:r>
              <w:rPr>
                <w:lang w:val="sv-SE" w:eastAsia="ja-JP"/>
              </w:rPr>
              <w:t>gain</w:t>
            </w:r>
          </w:p>
        </w:tc>
        <w:tc>
          <w:tcPr>
            <w:tcW w:w="3450" w:type="dxa"/>
            <w:gridSpan w:val="3"/>
            <w:shd w:val="clear" w:color="auto" w:fill="D9D9D9" w:themeFill="background1" w:themeFillShade="D9"/>
            <w:noWrap/>
            <w:hideMark/>
          </w:tcPr>
          <w:p w14:paraId="7EF421C4" w14:textId="77777777" w:rsidR="00DD5598" w:rsidRPr="00CC4A17" w:rsidRDefault="00DD5598" w:rsidP="00DD5598">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76C05403" w14:textId="77777777" w:rsidR="00DD5598" w:rsidRPr="00CC4A17" w:rsidRDefault="00DD5598" w:rsidP="00DD5598">
            <w:pPr>
              <w:rPr>
                <w:lang w:eastAsia="ja-JP"/>
              </w:rPr>
            </w:pPr>
            <w:r>
              <w:rPr>
                <w:lang w:val="sv-SE" w:eastAsia="ja-JP"/>
              </w:rPr>
              <w:t xml:space="preserve">Paging rate = </w:t>
            </w:r>
            <w:r w:rsidRPr="00CC4A17">
              <w:rPr>
                <w:lang w:eastAsia="ja-JP"/>
              </w:rPr>
              <w:t>10%</w:t>
            </w:r>
          </w:p>
        </w:tc>
      </w:tr>
      <w:tr w:rsidR="00DD5598" w:rsidRPr="00CC4A17" w14:paraId="0945284E" w14:textId="77777777">
        <w:trPr>
          <w:trHeight w:val="300"/>
        </w:trPr>
        <w:tc>
          <w:tcPr>
            <w:tcW w:w="2729" w:type="dxa"/>
            <w:shd w:val="clear" w:color="auto" w:fill="D9D9D9" w:themeFill="background1" w:themeFillShade="D9"/>
            <w:noWrap/>
            <w:hideMark/>
          </w:tcPr>
          <w:p w14:paraId="51E26EB8" w14:textId="77777777" w:rsidR="00DD5598" w:rsidRPr="00CC4A17" w:rsidRDefault="00DD5598" w:rsidP="00DD5598">
            <w:pPr>
              <w:rPr>
                <w:lang w:eastAsia="ja-JP"/>
              </w:rPr>
            </w:pPr>
            <w:r w:rsidRPr="00CC4A17">
              <w:rPr>
                <w:lang w:eastAsia="ja-JP"/>
              </w:rPr>
              <w:t xml:space="preserve">WUR ramp-up </w:t>
            </w:r>
            <w:r w:rsidRPr="00EB2297">
              <w:rPr>
                <w:lang w:eastAsia="ja-JP"/>
              </w:rPr>
              <w:t>2</w:t>
            </w:r>
            <w:r w:rsidRPr="00CC4A17">
              <w:rPr>
                <w:lang w:eastAsia="ja-JP"/>
              </w:rPr>
              <w:t>0ms, on 10ms</w:t>
            </w:r>
          </w:p>
        </w:tc>
        <w:tc>
          <w:tcPr>
            <w:tcW w:w="1150" w:type="dxa"/>
            <w:shd w:val="clear" w:color="auto" w:fill="BFBFBF" w:themeFill="background1" w:themeFillShade="BF"/>
            <w:hideMark/>
          </w:tcPr>
          <w:p w14:paraId="76BE7CAE"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04C21860"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52DC36A"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67AE773F"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B219F81"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43F0D5C1"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E66E62" w:rsidRPr="00CC4A17" w14:paraId="68C24C3C" w14:textId="77777777">
        <w:trPr>
          <w:trHeight w:val="300"/>
        </w:trPr>
        <w:tc>
          <w:tcPr>
            <w:tcW w:w="2729" w:type="dxa"/>
            <w:shd w:val="clear" w:color="auto" w:fill="D9D9D9" w:themeFill="background1" w:themeFillShade="D9"/>
            <w:noWrap/>
            <w:hideMark/>
          </w:tcPr>
          <w:p w14:paraId="3D27EDFC" w14:textId="77777777" w:rsidR="00E66E62" w:rsidRPr="00CC4A17" w:rsidRDefault="00E66E62" w:rsidP="00E66E62">
            <w:pPr>
              <w:rPr>
                <w:lang w:eastAsia="ja-JP"/>
              </w:rPr>
            </w:pPr>
            <w:r w:rsidRPr="002D7120">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3FE1B87C" w14:textId="0D91CF61" w:rsidR="00E66E62" w:rsidRPr="00CC4A17" w:rsidRDefault="000D7419" w:rsidP="00E66E62">
            <w:pPr>
              <w:rPr>
                <w:lang w:eastAsia="ja-JP"/>
              </w:rPr>
            </w:pPr>
            <w:r>
              <w:rPr>
                <w:rFonts w:ascii="Calibri" w:hAnsi="Calibri" w:cs="Calibri"/>
                <w:color w:val="000000"/>
              </w:rPr>
              <w:t>93%</w:t>
            </w:r>
          </w:p>
        </w:tc>
        <w:tc>
          <w:tcPr>
            <w:tcW w:w="1150" w:type="dxa"/>
            <w:noWrap/>
            <w:vAlign w:val="bottom"/>
            <w:hideMark/>
          </w:tcPr>
          <w:p w14:paraId="516F4204" w14:textId="2DCD6633" w:rsidR="00E66E62" w:rsidRPr="00CC4A17" w:rsidRDefault="000D7419" w:rsidP="00E66E62">
            <w:pPr>
              <w:rPr>
                <w:lang w:eastAsia="ja-JP"/>
              </w:rPr>
            </w:pPr>
            <w:r>
              <w:rPr>
                <w:rFonts w:ascii="Calibri" w:hAnsi="Calibri" w:cs="Calibri"/>
                <w:color w:val="000000"/>
              </w:rPr>
              <w:t>93%</w:t>
            </w:r>
          </w:p>
        </w:tc>
        <w:tc>
          <w:tcPr>
            <w:tcW w:w="1150" w:type="dxa"/>
            <w:noWrap/>
            <w:vAlign w:val="bottom"/>
            <w:hideMark/>
          </w:tcPr>
          <w:p w14:paraId="34446C8B" w14:textId="3BD68194" w:rsidR="00E66E62" w:rsidRPr="00CC4A17" w:rsidRDefault="000D7419" w:rsidP="00E66E62">
            <w:pPr>
              <w:rPr>
                <w:lang w:eastAsia="ja-JP"/>
              </w:rPr>
            </w:pPr>
            <w:r>
              <w:rPr>
                <w:rFonts w:ascii="Calibri" w:hAnsi="Calibri" w:cs="Calibri"/>
                <w:color w:val="000000"/>
              </w:rPr>
              <w:t>92%</w:t>
            </w:r>
          </w:p>
        </w:tc>
        <w:tc>
          <w:tcPr>
            <w:tcW w:w="1150" w:type="dxa"/>
            <w:noWrap/>
            <w:vAlign w:val="bottom"/>
            <w:hideMark/>
          </w:tcPr>
          <w:p w14:paraId="4004E936" w14:textId="2F35D672" w:rsidR="00E66E62" w:rsidRPr="00CC4A17" w:rsidRDefault="000D7419" w:rsidP="00E66E62">
            <w:pPr>
              <w:rPr>
                <w:lang w:eastAsia="ja-JP"/>
              </w:rPr>
            </w:pPr>
            <w:r>
              <w:rPr>
                <w:rFonts w:ascii="Calibri" w:hAnsi="Calibri" w:cs="Calibri"/>
                <w:color w:val="000000"/>
              </w:rPr>
              <w:t>54%</w:t>
            </w:r>
          </w:p>
        </w:tc>
        <w:tc>
          <w:tcPr>
            <w:tcW w:w="1150" w:type="dxa"/>
            <w:noWrap/>
            <w:vAlign w:val="bottom"/>
            <w:hideMark/>
          </w:tcPr>
          <w:p w14:paraId="177398DB" w14:textId="3F70986C" w:rsidR="00E66E62" w:rsidRPr="00CC4A17" w:rsidRDefault="000D7419" w:rsidP="00E66E62">
            <w:pPr>
              <w:rPr>
                <w:lang w:eastAsia="ja-JP"/>
              </w:rPr>
            </w:pPr>
            <w:r>
              <w:rPr>
                <w:rFonts w:ascii="Calibri" w:hAnsi="Calibri" w:cs="Calibri"/>
                <w:color w:val="000000"/>
              </w:rPr>
              <w:t>54%</w:t>
            </w:r>
          </w:p>
        </w:tc>
        <w:tc>
          <w:tcPr>
            <w:tcW w:w="1150" w:type="dxa"/>
            <w:noWrap/>
            <w:vAlign w:val="bottom"/>
            <w:hideMark/>
          </w:tcPr>
          <w:p w14:paraId="48BBD40A" w14:textId="5D944C3C" w:rsidR="00E66E62" w:rsidRPr="00CC4A17" w:rsidRDefault="000D7419" w:rsidP="00E66E62">
            <w:pPr>
              <w:rPr>
                <w:lang w:eastAsia="ja-JP"/>
              </w:rPr>
            </w:pPr>
            <w:r>
              <w:rPr>
                <w:rFonts w:ascii="Calibri" w:hAnsi="Calibri" w:cs="Calibri"/>
                <w:color w:val="000000"/>
              </w:rPr>
              <w:t>52%</w:t>
            </w:r>
          </w:p>
        </w:tc>
      </w:tr>
      <w:tr w:rsidR="00E66E62" w:rsidRPr="00CC4A17" w14:paraId="5023CB77" w14:textId="77777777">
        <w:trPr>
          <w:trHeight w:val="300"/>
        </w:trPr>
        <w:tc>
          <w:tcPr>
            <w:tcW w:w="2729" w:type="dxa"/>
            <w:shd w:val="clear" w:color="auto" w:fill="D9D9D9" w:themeFill="background1" w:themeFillShade="D9"/>
            <w:noWrap/>
            <w:hideMark/>
          </w:tcPr>
          <w:p w14:paraId="00F39A61" w14:textId="77777777" w:rsidR="00E66E62" w:rsidRPr="00CC4A17" w:rsidRDefault="00E66E62" w:rsidP="00E66E62">
            <w:pPr>
              <w:rPr>
                <w:lang w:eastAsia="ja-JP"/>
              </w:rPr>
            </w:pPr>
            <w:r w:rsidRPr="002D7120">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1C762307" w14:textId="1D3D944F" w:rsidR="00E66E62" w:rsidRPr="00CC4A17" w:rsidRDefault="000D7419" w:rsidP="00E66E62">
            <w:pPr>
              <w:rPr>
                <w:lang w:eastAsia="ja-JP"/>
              </w:rPr>
            </w:pPr>
            <w:r>
              <w:rPr>
                <w:rFonts w:ascii="Calibri" w:hAnsi="Calibri" w:cs="Calibri"/>
                <w:color w:val="000000"/>
              </w:rPr>
              <w:t>90%</w:t>
            </w:r>
          </w:p>
        </w:tc>
        <w:tc>
          <w:tcPr>
            <w:tcW w:w="1150" w:type="dxa"/>
            <w:noWrap/>
            <w:vAlign w:val="bottom"/>
            <w:hideMark/>
          </w:tcPr>
          <w:p w14:paraId="7B2A8853" w14:textId="5E6F4D80" w:rsidR="00E66E62" w:rsidRPr="00CC4A17" w:rsidRDefault="000D7419" w:rsidP="00E66E62">
            <w:pPr>
              <w:rPr>
                <w:lang w:eastAsia="ja-JP"/>
              </w:rPr>
            </w:pPr>
            <w:r>
              <w:rPr>
                <w:rFonts w:ascii="Calibri" w:hAnsi="Calibri" w:cs="Calibri"/>
                <w:color w:val="000000"/>
              </w:rPr>
              <w:t>90%</w:t>
            </w:r>
          </w:p>
        </w:tc>
        <w:tc>
          <w:tcPr>
            <w:tcW w:w="1150" w:type="dxa"/>
            <w:noWrap/>
            <w:vAlign w:val="bottom"/>
            <w:hideMark/>
          </w:tcPr>
          <w:p w14:paraId="29BCDA1E" w14:textId="6EFD072E" w:rsidR="00E66E62" w:rsidRPr="00CC4A17" w:rsidRDefault="000D7419" w:rsidP="00E66E62">
            <w:pPr>
              <w:rPr>
                <w:lang w:eastAsia="ja-JP"/>
              </w:rPr>
            </w:pPr>
            <w:r>
              <w:rPr>
                <w:rFonts w:ascii="Calibri" w:hAnsi="Calibri" w:cs="Calibri"/>
                <w:color w:val="000000"/>
              </w:rPr>
              <w:t>88%</w:t>
            </w:r>
          </w:p>
        </w:tc>
        <w:tc>
          <w:tcPr>
            <w:tcW w:w="1150" w:type="dxa"/>
            <w:noWrap/>
            <w:vAlign w:val="bottom"/>
            <w:hideMark/>
          </w:tcPr>
          <w:p w14:paraId="4D0879CE" w14:textId="7C096E30" w:rsidR="00E66E62" w:rsidRPr="00CC4A17" w:rsidRDefault="000D7419" w:rsidP="00E66E62">
            <w:pPr>
              <w:rPr>
                <w:lang w:eastAsia="ja-JP"/>
              </w:rPr>
            </w:pPr>
            <w:r>
              <w:rPr>
                <w:rFonts w:ascii="Calibri" w:hAnsi="Calibri" w:cs="Calibri"/>
                <w:color w:val="000000"/>
              </w:rPr>
              <w:t>51%</w:t>
            </w:r>
          </w:p>
        </w:tc>
        <w:tc>
          <w:tcPr>
            <w:tcW w:w="1150" w:type="dxa"/>
            <w:noWrap/>
            <w:vAlign w:val="bottom"/>
            <w:hideMark/>
          </w:tcPr>
          <w:p w14:paraId="5935A38F" w14:textId="10D518A8" w:rsidR="00E66E62" w:rsidRPr="00CC4A17" w:rsidRDefault="000D7419" w:rsidP="00E66E62">
            <w:pPr>
              <w:rPr>
                <w:lang w:eastAsia="ja-JP"/>
              </w:rPr>
            </w:pPr>
            <w:r>
              <w:rPr>
                <w:rFonts w:ascii="Calibri" w:hAnsi="Calibri" w:cs="Calibri"/>
                <w:color w:val="000000"/>
              </w:rPr>
              <w:t>50%</w:t>
            </w:r>
          </w:p>
        </w:tc>
        <w:tc>
          <w:tcPr>
            <w:tcW w:w="1150" w:type="dxa"/>
            <w:noWrap/>
            <w:vAlign w:val="bottom"/>
            <w:hideMark/>
          </w:tcPr>
          <w:p w14:paraId="79D088FA" w14:textId="5A1FAA30" w:rsidR="00E66E62" w:rsidRPr="00CC4A17" w:rsidRDefault="000D7419" w:rsidP="00E66E62">
            <w:pPr>
              <w:rPr>
                <w:lang w:eastAsia="ja-JP"/>
              </w:rPr>
            </w:pPr>
            <w:r>
              <w:rPr>
                <w:rFonts w:ascii="Calibri" w:hAnsi="Calibri" w:cs="Calibri"/>
                <w:color w:val="000000"/>
              </w:rPr>
              <w:t>49%</w:t>
            </w:r>
          </w:p>
        </w:tc>
      </w:tr>
    </w:tbl>
    <w:p w14:paraId="08417CC2" w14:textId="77777777" w:rsidR="000249FD" w:rsidRDefault="000249FD" w:rsidP="000249FD">
      <w:pPr>
        <w:rPr>
          <w:lang w:eastAsia="ja-JP"/>
        </w:rPr>
      </w:pPr>
    </w:p>
    <w:p w14:paraId="7311FD57" w14:textId="0D8EE9A8" w:rsidR="006D6471" w:rsidRDefault="006D6471" w:rsidP="005A2FE7">
      <w:pPr>
        <w:pStyle w:val="Observation"/>
      </w:pPr>
      <w:bookmarkStart w:id="51" w:name="_Toc131768709"/>
      <w:r>
        <w:t xml:space="preserve">For duty-cycled WUR operation, results indicate that when assuming WUR </w:t>
      </w:r>
      <w:r w:rsidR="0083369E">
        <w:t>O</w:t>
      </w:r>
      <w:r>
        <w:t>ff</w:t>
      </w:r>
      <w:r w:rsidR="0083369E">
        <w:t>-</w:t>
      </w:r>
      <w:r>
        <w:t xml:space="preserve">power </w:t>
      </w:r>
      <w:r w:rsidR="005C64FF">
        <w:t>(</w:t>
      </w:r>
      <w:r>
        <w:t>0.001, 0.01, 0.05 units</w:t>
      </w:r>
      <w:r w:rsidR="005C64FF">
        <w:t>)</w:t>
      </w:r>
      <w:r>
        <w:t xml:space="preserve"> and WUR ramp-up time (</w:t>
      </w:r>
      <w:r w:rsidR="00612CFB">
        <w:t>10ms</w:t>
      </w:r>
      <w:r w:rsidR="005C64FF">
        <w:t xml:space="preserve">, </w:t>
      </w:r>
      <w:r>
        <w:t>20ms)</w:t>
      </w:r>
      <w:r w:rsidR="005C64FF">
        <w:t xml:space="preserve">, the power savings gains are not significantly </w:t>
      </w:r>
      <w:proofErr w:type="gramStart"/>
      <w:r w:rsidR="005C64FF">
        <w:t>impacted</w:t>
      </w:r>
      <w:proofErr w:type="gramEnd"/>
      <w:r w:rsidR="005C64FF">
        <w:t xml:space="preserve"> and large power savings gains are still possible.</w:t>
      </w:r>
      <w:bookmarkEnd w:id="51"/>
    </w:p>
    <w:p w14:paraId="4C5CBDB8" w14:textId="77777777" w:rsidR="00F77942" w:rsidRPr="007B0FD2" w:rsidRDefault="00F77942" w:rsidP="007B0FD2">
      <w:pPr>
        <w:rPr>
          <w:lang w:eastAsia="ja-JP"/>
        </w:rPr>
      </w:pPr>
    </w:p>
    <w:p w14:paraId="378A0CF5" w14:textId="5E27CA78" w:rsidR="00A10A71" w:rsidRPr="002D7120" w:rsidRDefault="00A10A71" w:rsidP="00A10A71">
      <w:pPr>
        <w:pStyle w:val="Heading4"/>
      </w:pPr>
      <w:r>
        <w:t>4.1.</w:t>
      </w:r>
      <w:r w:rsidR="006159FA">
        <w:t>5</w:t>
      </w:r>
      <w:r>
        <w:tab/>
      </w:r>
      <w:r w:rsidRPr="002D7120">
        <w:t>Impact of sync/re-sync time after ultra-deep sleep</w:t>
      </w:r>
    </w:p>
    <w:p w14:paraId="50835B03" w14:textId="1D70B5FF" w:rsidR="00A10A71" w:rsidRPr="002D7120" w:rsidRDefault="00A10A71" w:rsidP="00A10A71">
      <w:pPr>
        <w:jc w:val="both"/>
        <w:rPr>
          <w:rFonts w:asciiTheme="minorBidi" w:hAnsiTheme="minorBidi"/>
        </w:rPr>
      </w:pPr>
      <w:r w:rsidRPr="002D7120">
        <w:rPr>
          <w:rFonts w:asciiTheme="minorBidi" w:hAnsiTheme="minorBidi"/>
        </w:rPr>
        <w:t xml:space="preserve">Another factor that impacts the power saving gain of WUR is </w:t>
      </w:r>
      <w:r w:rsidR="00C5714D">
        <w:rPr>
          <w:rFonts w:asciiTheme="minorBidi" w:hAnsiTheme="minorBidi"/>
        </w:rPr>
        <w:t xml:space="preserve">the </w:t>
      </w:r>
      <w:r w:rsidRPr="002D7120">
        <w:rPr>
          <w:rFonts w:asciiTheme="minorBidi" w:hAnsiTheme="minorBidi"/>
        </w:rPr>
        <w:t xml:space="preserve">additional time that might be needed for synchronization. For example, when the main radio is in </w:t>
      </w:r>
      <w:proofErr w:type="spellStart"/>
      <w:r w:rsidR="00305786">
        <w:rPr>
          <w:rFonts w:asciiTheme="minorBidi" w:hAnsiTheme="minorBidi"/>
        </w:rPr>
        <w:t xml:space="preserve">ultra </w:t>
      </w:r>
      <w:r w:rsidRPr="002D7120">
        <w:rPr>
          <w:rFonts w:asciiTheme="minorBidi" w:hAnsiTheme="minorBidi"/>
        </w:rPr>
        <w:t>deep</w:t>
      </w:r>
      <w:proofErr w:type="spellEnd"/>
      <w:r w:rsidRPr="002D7120">
        <w:rPr>
          <w:rFonts w:asciiTheme="minorBidi" w:hAnsiTheme="minorBidi"/>
        </w:rPr>
        <w:t xml:space="preserve"> sleep for a long time, it may require additional time for time-frequency synchronization. Consequently, if using WUR results in additional energy consumption for synchronization of the main radio, the power saving gain decreases. As an example, </w:t>
      </w:r>
      <w:r>
        <w:rPr>
          <w:rFonts w:asciiTheme="minorBidi" w:hAnsiTheme="minorBidi"/>
        </w:rPr>
        <w:t xml:space="preserve">Figure 4.1.2-1 </w:t>
      </w:r>
      <w:r w:rsidRPr="002D7120">
        <w:rPr>
          <w:rFonts w:asciiTheme="minorBidi" w:hAnsiTheme="minorBidi"/>
        </w:rPr>
        <w:t>shows the potential impact of additional synchronization time on the WUR power saving gain. As we can see, the additional sync/re-sync time has a higher impact on cases with a higher paging rate and the power saving gain is less sensitive to the sync/re-sync time for small paging rates (e.g., 1%).</w:t>
      </w:r>
      <w:r w:rsidR="002012AD">
        <w:rPr>
          <w:rFonts w:asciiTheme="minorBidi" w:hAnsiTheme="minorBidi"/>
        </w:rPr>
        <w:t xml:space="preserve"> Below are the assumptions for the results shown in the figure</w:t>
      </w:r>
      <w:r w:rsidR="002932C6">
        <w:rPr>
          <w:rFonts w:asciiTheme="minorBidi" w:hAnsiTheme="minorBidi"/>
        </w:rPr>
        <w:t>:</w:t>
      </w:r>
      <w:r w:rsidR="002012AD">
        <w:rPr>
          <w:rFonts w:asciiTheme="minorBidi" w:hAnsiTheme="minorBidi"/>
        </w:rPr>
        <w:t xml:space="preserve"> </w:t>
      </w:r>
    </w:p>
    <w:p w14:paraId="60B247AB" w14:textId="3730B760" w:rsidR="008B2212" w:rsidRDefault="008B2212" w:rsidP="008B2212">
      <w:pPr>
        <w:pStyle w:val="B1"/>
        <w:numPr>
          <w:ilvl w:val="0"/>
          <w:numId w:val="23"/>
        </w:numPr>
      </w:pPr>
      <w:r w:rsidRPr="007371ED">
        <w:t xml:space="preserve">DRX </w:t>
      </w:r>
      <w:r w:rsidR="002012AD">
        <w:t>cycle</w:t>
      </w:r>
      <w:r>
        <w:t>: 1.28s (baseline: without PEI)</w:t>
      </w:r>
    </w:p>
    <w:p w14:paraId="37563F6E" w14:textId="7B824C56" w:rsidR="009C14EF" w:rsidRDefault="009C14EF" w:rsidP="008B2212">
      <w:pPr>
        <w:pStyle w:val="B1"/>
        <w:numPr>
          <w:ilvl w:val="0"/>
          <w:numId w:val="23"/>
        </w:numPr>
      </w:pPr>
      <w:r>
        <w:t xml:space="preserve">WUR active power: </w:t>
      </w:r>
      <w:proofErr w:type="spellStart"/>
      <w:r w:rsidR="002012AD">
        <w:t>P_wur</w:t>
      </w:r>
      <w:proofErr w:type="spellEnd"/>
      <w:r w:rsidR="002012AD">
        <w:t xml:space="preserve"> </w:t>
      </w:r>
      <w:r w:rsidR="002012AD" w:rsidRPr="002D7120">
        <w:t xml:space="preserve">of </w:t>
      </w:r>
      <w:r>
        <w:t xml:space="preserve">4 units </w:t>
      </w:r>
    </w:p>
    <w:p w14:paraId="32745DD6" w14:textId="61CF7C59" w:rsidR="008B2212" w:rsidRDefault="008B2212" w:rsidP="008B2212">
      <w:pPr>
        <w:pStyle w:val="B1"/>
        <w:numPr>
          <w:ilvl w:val="0"/>
          <w:numId w:val="23"/>
        </w:numPr>
      </w:pPr>
      <w:r w:rsidRPr="007371ED">
        <w:t>Number of SSB before PO</w:t>
      </w:r>
      <w:r>
        <w:t xml:space="preserve">: </w:t>
      </w:r>
      <w:r w:rsidR="00892D18">
        <w:t>3</w:t>
      </w:r>
    </w:p>
    <w:p w14:paraId="4E0CC7B9" w14:textId="77777777" w:rsidR="008B2212" w:rsidRDefault="008B2212" w:rsidP="008B2212">
      <w:pPr>
        <w:pStyle w:val="B1"/>
        <w:numPr>
          <w:ilvl w:val="0"/>
          <w:numId w:val="23"/>
        </w:numPr>
      </w:pPr>
      <w:r w:rsidRPr="007664CC">
        <w:t>LP-WUS monitoring</w:t>
      </w:r>
      <w:r>
        <w:t xml:space="preserve">: </w:t>
      </w:r>
    </w:p>
    <w:p w14:paraId="5B56E40A" w14:textId="466761AD" w:rsidR="008B2212" w:rsidRDefault="008B2212" w:rsidP="008B2212">
      <w:pPr>
        <w:pStyle w:val="B1"/>
        <w:numPr>
          <w:ilvl w:val="1"/>
          <w:numId w:val="23"/>
        </w:numPr>
      </w:pPr>
      <w:r w:rsidRPr="00F94897">
        <w:t>discontinuous monitoring</w:t>
      </w:r>
      <w:r>
        <w:t xml:space="preserve">: 1.28 s </w:t>
      </w:r>
      <w:r w:rsidRPr="00B67D6A">
        <w:t>the period for complete an on-and-off cycle</w:t>
      </w:r>
      <w:r>
        <w:t xml:space="preserve"> (DRX cycle), with 10 </w:t>
      </w:r>
      <w:proofErr w:type="spellStart"/>
      <w:r>
        <w:t>ms</w:t>
      </w:r>
      <w:proofErr w:type="spellEnd"/>
      <w:r>
        <w:t xml:space="preserve"> active time</w:t>
      </w:r>
    </w:p>
    <w:p w14:paraId="2F7739B0" w14:textId="77777777" w:rsidR="008B2212" w:rsidRDefault="008B2212" w:rsidP="008B2212">
      <w:pPr>
        <w:pStyle w:val="B1"/>
        <w:numPr>
          <w:ilvl w:val="0"/>
          <w:numId w:val="23"/>
        </w:numPr>
      </w:pPr>
      <w:r>
        <w:t>RRM measurement: when WUR is used, main radio does not periodically wake up for RRM measurements.</w:t>
      </w:r>
    </w:p>
    <w:p w14:paraId="4DB62B91" w14:textId="4DB865FB" w:rsidR="008B2212" w:rsidRDefault="008B2212" w:rsidP="002C7E7B">
      <w:pPr>
        <w:rPr>
          <w:rFonts w:asciiTheme="minorBidi" w:hAnsiTheme="minorBidi"/>
        </w:rPr>
      </w:pPr>
    </w:p>
    <w:p w14:paraId="47E491C5" w14:textId="5892C940" w:rsidR="00E0106D" w:rsidRPr="002D7120" w:rsidRDefault="00E3131C" w:rsidP="005025FE">
      <w:pPr>
        <w:jc w:val="center"/>
        <w:rPr>
          <w:rFonts w:asciiTheme="minorBidi" w:hAnsiTheme="minorBidi"/>
        </w:rPr>
      </w:pPr>
      <w:r w:rsidRPr="00E3131C">
        <w:rPr>
          <w:noProof/>
        </w:rPr>
        <w:lastRenderedPageBreak/>
        <w:drawing>
          <wp:inline distT="0" distB="0" distL="0" distR="0" wp14:anchorId="4875E0B9" wp14:editId="4B4CB399">
            <wp:extent cx="5422900" cy="3263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2900" cy="3263900"/>
                    </a:xfrm>
                    <a:prstGeom prst="rect">
                      <a:avLst/>
                    </a:prstGeom>
                    <a:noFill/>
                    <a:ln>
                      <a:noFill/>
                    </a:ln>
                  </pic:spPr>
                </pic:pic>
              </a:graphicData>
            </a:graphic>
          </wp:inline>
        </w:drawing>
      </w:r>
    </w:p>
    <w:p w14:paraId="056ED39C" w14:textId="6FE24BC1" w:rsidR="00A10A71" w:rsidRPr="002D7120" w:rsidRDefault="00A10A71" w:rsidP="00A10A71">
      <w:pPr>
        <w:pStyle w:val="B1"/>
        <w:keepNext/>
        <w:jc w:val="center"/>
      </w:pPr>
    </w:p>
    <w:p w14:paraId="07B8CABD" w14:textId="02E1AF55" w:rsidR="00A10A71" w:rsidRPr="002D7120" w:rsidRDefault="00A10A71" w:rsidP="00A10A71">
      <w:pPr>
        <w:pStyle w:val="Caption"/>
        <w:jc w:val="center"/>
      </w:pPr>
      <w:r>
        <w:t xml:space="preserve">Figure 4.1.2-1: </w:t>
      </w:r>
      <w:r w:rsidRPr="002D7120">
        <w:t xml:space="preserve">Power saving gain versus </w:t>
      </w:r>
      <w:r w:rsidR="001F4717">
        <w:t xml:space="preserve">MR </w:t>
      </w:r>
      <w:r w:rsidRPr="002D7120">
        <w:t xml:space="preserve">sync/re-sync time after ultra-deep sleep [X] </w:t>
      </w:r>
      <w:r w:rsidR="001F4717">
        <w:t xml:space="preserve">for </w:t>
      </w:r>
      <w:r w:rsidRPr="002D7120">
        <w:t>duty-cycled WUR.</w:t>
      </w:r>
    </w:p>
    <w:p w14:paraId="57466313" w14:textId="77777777" w:rsidR="00A10A71" w:rsidRPr="002D7120" w:rsidRDefault="00A10A71" w:rsidP="00A10A71">
      <w:pPr>
        <w:pStyle w:val="B1"/>
      </w:pPr>
    </w:p>
    <w:p w14:paraId="4253A321" w14:textId="60A11F1A" w:rsidR="00A10A71" w:rsidRPr="002D7120" w:rsidRDefault="00A10A71" w:rsidP="005A2FE7">
      <w:pPr>
        <w:pStyle w:val="Observation"/>
      </w:pPr>
      <w:bookmarkStart w:id="52" w:name="_Hlk131670522"/>
      <w:bookmarkStart w:id="53" w:name="_Toc118667562"/>
      <w:bookmarkStart w:id="54" w:name="_Toc131768710"/>
      <w:r w:rsidRPr="002D7120">
        <w:t xml:space="preserve">The additional sync/re-sync time </w:t>
      </w:r>
      <w:r w:rsidR="002012AD">
        <w:t xml:space="preserve">for MR </w:t>
      </w:r>
      <w:r w:rsidRPr="002D7120">
        <w:t xml:space="preserve">has a </w:t>
      </w:r>
      <w:r w:rsidR="006D6471">
        <w:t>larger</w:t>
      </w:r>
      <w:r w:rsidR="006D6471" w:rsidRPr="002D7120">
        <w:t xml:space="preserve"> </w:t>
      </w:r>
      <w:r w:rsidRPr="002D7120">
        <w:t>impact on cases with a higher paging rate</w:t>
      </w:r>
      <w:r w:rsidR="006D6471">
        <w:t>. T</w:t>
      </w:r>
      <w:r w:rsidRPr="002D7120">
        <w:t xml:space="preserve">he </w:t>
      </w:r>
      <w:r w:rsidR="002012AD">
        <w:t xml:space="preserve">overall </w:t>
      </w:r>
      <w:r w:rsidRPr="002D7120">
        <w:t xml:space="preserve">power </w:t>
      </w:r>
      <w:bookmarkEnd w:id="52"/>
      <w:r w:rsidRPr="002D7120">
        <w:t xml:space="preserve">saving gain is less sensitive to </w:t>
      </w:r>
      <w:r w:rsidR="006D6471">
        <w:t>MR</w:t>
      </w:r>
      <w:r w:rsidR="006D6471" w:rsidRPr="002D7120">
        <w:t xml:space="preserve"> </w:t>
      </w:r>
      <w:r w:rsidRPr="002D7120">
        <w:t>sync/re-sync time for small paging rates (e.g., 1%).</w:t>
      </w:r>
      <w:bookmarkEnd w:id="53"/>
      <w:bookmarkEnd w:id="54"/>
    </w:p>
    <w:p w14:paraId="69DD8262" w14:textId="77777777" w:rsidR="0043251D" w:rsidRPr="008A7404" w:rsidRDefault="0043251D" w:rsidP="00D327AC">
      <w:pPr>
        <w:pStyle w:val="Observation"/>
        <w:numPr>
          <w:ilvl w:val="0"/>
          <w:numId w:val="0"/>
        </w:numPr>
        <w:ind w:left="1440"/>
        <w:rPr>
          <w:highlight w:val="yellow"/>
        </w:rPr>
      </w:pPr>
    </w:p>
    <w:p w14:paraId="328014B6" w14:textId="6A38F072" w:rsidR="0043251D" w:rsidRPr="009138B5" w:rsidRDefault="009138B5" w:rsidP="0043251D">
      <w:pPr>
        <w:pStyle w:val="Heading4"/>
      </w:pPr>
      <w:r w:rsidRPr="009138B5">
        <w:t>4</w:t>
      </w:r>
      <w:r w:rsidR="0043251D" w:rsidRPr="009138B5">
        <w:t>.1.</w:t>
      </w:r>
      <w:r w:rsidR="00C0224D">
        <w:t>6</w:t>
      </w:r>
      <w:r w:rsidR="0043251D" w:rsidRPr="009138B5">
        <w:tab/>
        <w:t>Impact of RRM measurements</w:t>
      </w:r>
    </w:p>
    <w:p w14:paraId="0DDDC940" w14:textId="2297E75D" w:rsidR="0043251D" w:rsidRPr="009138B5" w:rsidRDefault="0043251D" w:rsidP="0043251D">
      <w:pPr>
        <w:pStyle w:val="B1"/>
      </w:pPr>
      <w:r w:rsidRPr="009138B5">
        <w:t xml:space="preserve">Here, we show </w:t>
      </w:r>
      <w:r w:rsidR="009138B5">
        <w:t xml:space="preserve">initial </w:t>
      </w:r>
      <w:r w:rsidR="007C03BF">
        <w:t xml:space="preserve">results for </w:t>
      </w:r>
      <w:r w:rsidRPr="009138B5">
        <w:t>how the power saving gain of WUR is impacted if the main radio regularly wakes up and performs RRM measurements every K DRX cycles. The assumptions are as follows:</w:t>
      </w:r>
    </w:p>
    <w:p w14:paraId="107E4D55" w14:textId="1E8FB48D" w:rsidR="0043251D" w:rsidRPr="004D0F36" w:rsidRDefault="0043251D" w:rsidP="0043251D">
      <w:pPr>
        <w:pStyle w:val="ListParagraph"/>
        <w:numPr>
          <w:ilvl w:val="0"/>
          <w:numId w:val="24"/>
        </w:numPr>
        <w:contextualSpacing/>
        <w:rPr>
          <w:rFonts w:ascii="Arial" w:hAnsi="Arial" w:cs="Arial"/>
        </w:rPr>
      </w:pPr>
      <w:r w:rsidRPr="004D0F36">
        <w:rPr>
          <w:rFonts w:ascii="Arial" w:hAnsi="Arial" w:cs="Arial"/>
          <w:lang w:val="en-US"/>
        </w:rPr>
        <w:t>M</w:t>
      </w:r>
      <w:proofErr w:type="spellStart"/>
      <w:r w:rsidRPr="004D0F36">
        <w:rPr>
          <w:rFonts w:ascii="Arial" w:hAnsi="Arial" w:cs="Arial"/>
        </w:rPr>
        <w:t>ain</w:t>
      </w:r>
      <w:proofErr w:type="spellEnd"/>
      <w:r w:rsidRPr="004D0F36">
        <w:rPr>
          <w:rFonts w:ascii="Arial" w:hAnsi="Arial" w:cs="Arial"/>
        </w:rPr>
        <w:t xml:space="preserve"> radio performs RRM every K DRX</w:t>
      </w:r>
    </w:p>
    <w:p w14:paraId="56780346" w14:textId="1647F361" w:rsidR="00637A89" w:rsidRPr="00725147" w:rsidRDefault="00637A89" w:rsidP="004D0F36">
      <w:pPr>
        <w:pStyle w:val="B1"/>
        <w:numPr>
          <w:ilvl w:val="0"/>
          <w:numId w:val="24"/>
        </w:numPr>
      </w:pPr>
      <w:r w:rsidRPr="00725147">
        <w:t xml:space="preserve">WUR active power: </w:t>
      </w:r>
      <w:proofErr w:type="spellStart"/>
      <w:r w:rsidRPr="00725147">
        <w:t>P_wur</w:t>
      </w:r>
      <w:proofErr w:type="spellEnd"/>
      <w:r w:rsidRPr="00725147">
        <w:t xml:space="preserve"> of </w:t>
      </w:r>
      <w:r w:rsidRPr="004D0F36">
        <w:t>0.</w:t>
      </w:r>
      <w:r w:rsidRPr="00725147">
        <w:t xml:space="preserve">5 units </w:t>
      </w:r>
    </w:p>
    <w:p w14:paraId="5BB213BE" w14:textId="3F345A46" w:rsidR="0043251D" w:rsidRPr="004D0F36" w:rsidRDefault="0043251D" w:rsidP="0043251D">
      <w:pPr>
        <w:pStyle w:val="ListParagraph"/>
        <w:numPr>
          <w:ilvl w:val="0"/>
          <w:numId w:val="24"/>
        </w:numPr>
        <w:contextualSpacing/>
        <w:rPr>
          <w:rFonts w:ascii="Arial" w:hAnsi="Arial" w:cs="Arial"/>
        </w:rPr>
      </w:pPr>
      <w:r w:rsidRPr="004D0F36">
        <w:rPr>
          <w:rFonts w:ascii="Arial" w:hAnsi="Arial" w:cs="Arial"/>
        </w:rPr>
        <w:t>DRX=1.28 s</w:t>
      </w:r>
    </w:p>
    <w:p w14:paraId="59AC4FBE" w14:textId="4DA2E3A2" w:rsidR="0043251D" w:rsidRPr="004D0F36" w:rsidRDefault="002012AD" w:rsidP="0043251D">
      <w:pPr>
        <w:pStyle w:val="ListParagraph"/>
        <w:numPr>
          <w:ilvl w:val="0"/>
          <w:numId w:val="24"/>
        </w:numPr>
        <w:contextualSpacing/>
        <w:rPr>
          <w:rFonts w:ascii="Arial" w:hAnsi="Arial" w:cs="Arial"/>
        </w:rPr>
      </w:pPr>
      <w:r w:rsidRPr="004D0F36">
        <w:rPr>
          <w:rFonts w:ascii="Arial" w:hAnsi="Arial" w:cs="Arial"/>
          <w:lang w:val="en-US"/>
        </w:rPr>
        <w:t xml:space="preserve">Group </w:t>
      </w:r>
      <w:r w:rsidR="0043251D" w:rsidRPr="004D0F36">
        <w:rPr>
          <w:rFonts w:ascii="Arial" w:hAnsi="Arial" w:cs="Arial"/>
        </w:rPr>
        <w:t>Paging rate=1%</w:t>
      </w:r>
    </w:p>
    <w:p w14:paraId="0A9A7BBD" w14:textId="7BE5C08F" w:rsidR="0043251D" w:rsidRPr="009138B5" w:rsidRDefault="0043251D" w:rsidP="0043251D">
      <w:pPr>
        <w:pStyle w:val="B1"/>
      </w:pPr>
    </w:p>
    <w:p w14:paraId="73F1801F" w14:textId="4E88D6C0" w:rsidR="0043251D" w:rsidRPr="009138B5" w:rsidRDefault="00260C59" w:rsidP="0043251D">
      <w:pPr>
        <w:pStyle w:val="B1"/>
      </w:pPr>
      <w:r w:rsidRPr="004D0F36">
        <w:t>If MR need to w</w:t>
      </w:r>
      <w:r>
        <w:t xml:space="preserve">ake up </w:t>
      </w:r>
      <w:r w:rsidR="008071C6">
        <w:t xml:space="preserve">regularly, ultra-deep sleep may not be the best </w:t>
      </w:r>
      <w:r w:rsidR="008D6820">
        <w:t>sleep</w:t>
      </w:r>
      <w:r w:rsidR="00394F16">
        <w:t xml:space="preserve"> </w:t>
      </w:r>
      <w:r w:rsidR="008071C6">
        <w:t xml:space="preserve">option </w:t>
      </w:r>
      <w:r w:rsidR="00FB203D">
        <w:t xml:space="preserve">due to high transition energy. </w:t>
      </w:r>
      <w:r w:rsidR="00EF4881">
        <w:t>A</w:t>
      </w:r>
      <w:r w:rsidR="009A03F2">
        <w:t>s K grows</w:t>
      </w:r>
      <w:r w:rsidR="00EF4881">
        <w:t xml:space="preserve">, </w:t>
      </w:r>
      <w:r w:rsidR="00C92A8B">
        <w:t xml:space="preserve">MR can </w:t>
      </w:r>
      <w:r w:rsidR="005131CB">
        <w:t xml:space="preserve">instead </w:t>
      </w:r>
      <w:r w:rsidR="00C92A8B">
        <w:t xml:space="preserve">utilize </w:t>
      </w:r>
      <w:r w:rsidR="005131CB">
        <w:t xml:space="preserve">regular </w:t>
      </w:r>
      <w:r w:rsidR="00C92A8B">
        <w:t>ultra-deep sleep and still wake up to do RRM measurements.</w:t>
      </w:r>
      <w:r w:rsidR="00EF4881">
        <w:t xml:space="preserve"> </w:t>
      </w:r>
      <w:r w:rsidR="009737B9">
        <w:t xml:space="preserve">In </w:t>
      </w:r>
      <w:r w:rsidR="00C92A8B">
        <w:t>below f</w:t>
      </w:r>
      <w:r w:rsidR="009737B9">
        <w:t xml:space="preserve">igure, we </w:t>
      </w:r>
      <w:r w:rsidR="00C92A8B">
        <w:t xml:space="preserve">show the </w:t>
      </w:r>
      <w:bookmarkStart w:id="55" w:name="_Hlk131702814"/>
      <w:r w:rsidR="00C92A8B">
        <w:t>p</w:t>
      </w:r>
      <w:r w:rsidR="00C92A8B" w:rsidRPr="00C92A8B">
        <w:t>ower saving gain achieved by WUR when main radio performs RRM measurements every K DRX cycle</w:t>
      </w:r>
      <w:r w:rsidR="00C92A8B">
        <w:t xml:space="preserve">, and </w:t>
      </w:r>
      <w:r w:rsidR="00C92A8B" w:rsidRPr="00C92A8B">
        <w:t>MR uses deep or ultra-deep sleep for different K values, depending on setting that gives better gain</w:t>
      </w:r>
      <w:r w:rsidR="00C92A8B">
        <w:t xml:space="preserve">s. </w:t>
      </w:r>
      <w:bookmarkEnd w:id="55"/>
    </w:p>
    <w:p w14:paraId="0A2C533C" w14:textId="77777777" w:rsidR="00E263A0" w:rsidRDefault="00E263A0" w:rsidP="00BD4E11">
      <w:pPr>
        <w:pStyle w:val="Observation"/>
        <w:numPr>
          <w:ilvl w:val="0"/>
          <w:numId w:val="0"/>
        </w:numPr>
        <w:ind w:left="1440"/>
      </w:pPr>
    </w:p>
    <w:p w14:paraId="6AA9ACD4" w14:textId="62A8799C" w:rsidR="002538AF" w:rsidRDefault="00E3131C" w:rsidP="00E3131C">
      <w:pPr>
        <w:jc w:val="center"/>
      </w:pPr>
      <w:r w:rsidRPr="00E3131C">
        <w:rPr>
          <w:noProof/>
        </w:rPr>
        <w:lastRenderedPageBreak/>
        <w:drawing>
          <wp:inline distT="0" distB="0" distL="0" distR="0" wp14:anchorId="54D96315" wp14:editId="33F54017">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a:ln>
                      <a:noFill/>
                    </a:ln>
                  </pic:spPr>
                </pic:pic>
              </a:graphicData>
            </a:graphic>
          </wp:inline>
        </w:drawing>
      </w:r>
    </w:p>
    <w:p w14:paraId="4B7F96DC" w14:textId="3614CEB1" w:rsidR="00E263A0" w:rsidRDefault="002538AF" w:rsidP="004D0F36">
      <w:pPr>
        <w:pStyle w:val="Caption"/>
      </w:pPr>
      <w:r>
        <w:t xml:space="preserve">Figure </w:t>
      </w:r>
      <w:r w:rsidR="001E6B72" w:rsidRPr="004D0F36">
        <w:t>4.</w:t>
      </w:r>
      <w:r w:rsidR="001E6B72">
        <w:t>1.6-</w:t>
      </w:r>
      <w:proofErr w:type="gramStart"/>
      <w:r w:rsidR="001E6B72">
        <w:t xml:space="preserve">2 </w:t>
      </w:r>
      <w:bookmarkStart w:id="56" w:name="_Hlk131702775"/>
      <w:r w:rsidR="00C92A8B" w:rsidRPr="00C92A8B">
        <w:t xml:space="preserve"> </w:t>
      </w:r>
      <w:r w:rsidR="00C92A8B">
        <w:t>P</w:t>
      </w:r>
      <w:r w:rsidR="00C92A8B" w:rsidRPr="00C92A8B">
        <w:t>ower</w:t>
      </w:r>
      <w:proofErr w:type="gramEnd"/>
      <w:r w:rsidR="00C92A8B" w:rsidRPr="00C92A8B">
        <w:t xml:space="preserve"> saving gain achieved by WUR when main radio performs RRM measurements every K DRX cycle, and MR uses deep or ultra-deep sleep for different K values, depending on setting that gives better gains. </w:t>
      </w:r>
    </w:p>
    <w:bookmarkEnd w:id="56"/>
    <w:p w14:paraId="7ECB21F0" w14:textId="77777777" w:rsidR="00A12873" w:rsidRDefault="00A12873" w:rsidP="00A12873">
      <w:pPr>
        <w:rPr>
          <w:lang w:eastAsia="en-GB"/>
        </w:rPr>
      </w:pPr>
    </w:p>
    <w:p w14:paraId="39309666" w14:textId="1974D5A4" w:rsidR="00DA6250" w:rsidRPr="00946695" w:rsidRDefault="000604E8" w:rsidP="005A2FE7">
      <w:pPr>
        <w:pStyle w:val="Observation"/>
      </w:pPr>
      <w:bookmarkStart w:id="57" w:name="_Toc131768711"/>
      <w:r>
        <w:t>WUR p</w:t>
      </w:r>
      <w:r w:rsidRPr="009138B5">
        <w:t>ower saving gain</w:t>
      </w:r>
      <w:r>
        <w:t xml:space="preserve"> </w:t>
      </w:r>
      <w:r w:rsidRPr="004D0F36">
        <w:rPr>
          <w:lang w:val="en-US"/>
        </w:rPr>
        <w:t>is</w:t>
      </w:r>
      <w:r>
        <w:t xml:space="preserve"> </w:t>
      </w:r>
      <w:r w:rsidR="00DF3985">
        <w:t>reduced</w:t>
      </w:r>
      <w:r w:rsidRPr="009138B5">
        <w:t xml:space="preserve"> </w:t>
      </w:r>
      <w:r w:rsidR="00140628">
        <w:t>if</w:t>
      </w:r>
      <w:r>
        <w:t xml:space="preserve"> </w:t>
      </w:r>
      <w:r w:rsidR="00140628">
        <w:t>MR wakes up frequently to perform</w:t>
      </w:r>
      <w:r w:rsidRPr="001B00D1">
        <w:t xml:space="preserve"> </w:t>
      </w:r>
      <w:r w:rsidRPr="009138B5">
        <w:t>RRM measurement</w:t>
      </w:r>
      <w:r w:rsidR="00807880">
        <w:t>.</w:t>
      </w:r>
      <w:bookmarkEnd w:id="57"/>
    </w:p>
    <w:p w14:paraId="2FC1A780" w14:textId="2D9C5342" w:rsidR="00946695" w:rsidRPr="006235BC" w:rsidRDefault="00954F12" w:rsidP="005A2FE7">
      <w:pPr>
        <w:pStyle w:val="Observation"/>
      </w:pPr>
      <w:bookmarkStart w:id="58" w:name="_Toc131768712"/>
      <w:r>
        <w:t>When MR perform</w:t>
      </w:r>
      <w:r w:rsidR="00FE7157">
        <w:t>s</w:t>
      </w:r>
      <w:r>
        <w:t xml:space="preserve"> RRM measurements,</w:t>
      </w:r>
      <w:r w:rsidR="006F0DDD">
        <w:t xml:space="preserve"> </w:t>
      </w:r>
      <w:r w:rsidR="00C154BA">
        <w:t xml:space="preserve">legacy </w:t>
      </w:r>
      <w:r w:rsidR="006F0DDD">
        <w:t>deep sleep p</w:t>
      </w:r>
      <w:r w:rsidR="00C154BA">
        <w:t>rovide</w:t>
      </w:r>
      <w:r w:rsidR="00140628">
        <w:t>s</w:t>
      </w:r>
      <w:r>
        <w:t xml:space="preserve"> </w:t>
      </w:r>
      <w:r w:rsidR="00C154BA">
        <w:t>more</w:t>
      </w:r>
      <w:r w:rsidR="009F7D42">
        <w:t xml:space="preserve"> </w:t>
      </w:r>
      <w:r w:rsidR="00152CD9">
        <w:t xml:space="preserve">WUR power saving gain </w:t>
      </w:r>
      <w:r w:rsidR="00C154BA">
        <w:t xml:space="preserve">when </w:t>
      </w:r>
      <w:r w:rsidR="00E928A3">
        <w:t>measurements are performed frequently</w:t>
      </w:r>
      <w:r w:rsidR="00C02CE0">
        <w:t xml:space="preserve"> while ultra-deep sleep suits better when </w:t>
      </w:r>
      <w:r w:rsidR="00812DEB">
        <w:t xml:space="preserve">the measurements are more </w:t>
      </w:r>
      <w:r w:rsidR="00406530">
        <w:t>relaxed.</w:t>
      </w:r>
      <w:bookmarkEnd w:id="58"/>
    </w:p>
    <w:p w14:paraId="50D32E1D" w14:textId="7B4200DD" w:rsidR="00F96BB2" w:rsidRDefault="005F1B9A" w:rsidP="00F96BB2">
      <w:pPr>
        <w:pStyle w:val="Heading2"/>
      </w:pPr>
      <w:r>
        <w:t>4</w:t>
      </w:r>
      <w:r w:rsidRPr="002D7120">
        <w:t>.2</w:t>
      </w:r>
      <w:r w:rsidRPr="002D7120">
        <w:tab/>
      </w:r>
      <w:r w:rsidR="00F96BB2">
        <w:t>Coverage</w:t>
      </w:r>
    </w:p>
    <w:p w14:paraId="2E281A4B" w14:textId="495B289F" w:rsidR="001F4717" w:rsidRPr="001F4717" w:rsidRDefault="001F4717" w:rsidP="001F4717">
      <w:pPr>
        <w:rPr>
          <w:rFonts w:ascii="Arial" w:hAnsi="Arial" w:cs="Arial"/>
          <w:lang w:eastAsia="ja-JP"/>
        </w:rPr>
      </w:pPr>
      <w:r w:rsidRPr="001F4717">
        <w:rPr>
          <w:rFonts w:ascii="Arial" w:hAnsi="Arial" w:cs="Arial"/>
          <w:lang w:val="en-GB" w:eastAsia="ja-JP"/>
        </w:rPr>
        <w:t xml:space="preserve">Below </w:t>
      </w:r>
      <w:r>
        <w:rPr>
          <w:rFonts w:ascii="Arial" w:hAnsi="Arial" w:cs="Arial"/>
          <w:lang w:val="en-GB" w:eastAsia="ja-JP"/>
        </w:rPr>
        <w:t xml:space="preserve">we provide initial link budget comparison </w:t>
      </w:r>
      <w:r w:rsidR="002B6B92">
        <w:rPr>
          <w:rFonts w:ascii="Arial" w:hAnsi="Arial" w:cs="Arial"/>
          <w:lang w:val="en-GB" w:eastAsia="ja-JP"/>
        </w:rPr>
        <w:t xml:space="preserve">between two </w:t>
      </w:r>
      <w:r>
        <w:rPr>
          <w:rFonts w:ascii="Arial" w:hAnsi="Arial" w:cs="Arial"/>
          <w:lang w:val="en-GB" w:eastAsia="ja-JP"/>
        </w:rPr>
        <w:t>candidate OOK structures whose performance is evaluated in [6]</w:t>
      </w:r>
    </w:p>
    <w:p w14:paraId="5AD978C8" w14:textId="48A1A8F4" w:rsidR="008818C0" w:rsidRPr="001F4717" w:rsidRDefault="008818C0" w:rsidP="00A47142">
      <w:pPr>
        <w:pStyle w:val="ListParagraph"/>
        <w:numPr>
          <w:ilvl w:val="0"/>
          <w:numId w:val="68"/>
        </w:numPr>
        <w:rPr>
          <w:rFonts w:ascii="Arial" w:hAnsi="Arial" w:cs="Arial"/>
          <w:lang w:val="en-US" w:eastAsia="en-GB"/>
        </w:rPr>
      </w:pPr>
      <w:r w:rsidRPr="001F4717">
        <w:rPr>
          <w:rFonts w:ascii="Arial" w:hAnsi="Arial" w:cs="Arial"/>
          <w:lang w:val="en-US" w:eastAsia="en-GB"/>
        </w:rPr>
        <w:t>WUS</w:t>
      </w:r>
      <w:r w:rsidR="00FD11EE">
        <w:rPr>
          <w:rFonts w:ascii="Arial" w:hAnsi="Arial" w:cs="Arial"/>
          <w:lang w:val="en-US" w:eastAsia="en-GB"/>
        </w:rPr>
        <w:t>1</w:t>
      </w:r>
      <w:r w:rsidRPr="001F4717">
        <w:rPr>
          <w:rFonts w:ascii="Arial" w:hAnsi="Arial" w:cs="Arial"/>
          <w:lang w:val="en-US" w:eastAsia="en-GB"/>
        </w:rPr>
        <w:t xml:space="preserve">: </w:t>
      </w:r>
      <w:proofErr w:type="gramStart"/>
      <w:r w:rsidR="006421EC" w:rsidRPr="001F4717">
        <w:rPr>
          <w:rFonts w:ascii="Arial" w:hAnsi="Arial" w:cs="Arial"/>
          <w:lang w:val="en-US" w:eastAsia="en-GB"/>
        </w:rPr>
        <w:t>sequence-based</w:t>
      </w:r>
      <w:proofErr w:type="gramEnd"/>
      <w:r w:rsidR="006421EC" w:rsidRPr="001F4717">
        <w:rPr>
          <w:rFonts w:ascii="Arial" w:hAnsi="Arial" w:cs="Arial"/>
          <w:lang w:val="en-US" w:eastAsia="en-GB"/>
        </w:rPr>
        <w:t xml:space="preserve"> OOK WUS</w:t>
      </w:r>
      <w:r w:rsidR="009B3994" w:rsidRPr="001F4717">
        <w:rPr>
          <w:rFonts w:ascii="Arial" w:hAnsi="Arial" w:cs="Arial"/>
          <w:lang w:val="en-US" w:eastAsia="en-GB"/>
        </w:rPr>
        <w:t xml:space="preserve"> </w:t>
      </w:r>
      <w:r w:rsidR="008E3357" w:rsidRPr="001F4717">
        <w:rPr>
          <w:rFonts w:ascii="Arial" w:hAnsi="Arial" w:cs="Arial"/>
          <w:lang w:val="en-US" w:eastAsia="en-GB"/>
        </w:rPr>
        <w:t>(</w:t>
      </w:r>
      <w:r w:rsidR="009B3994" w:rsidRPr="001F4717">
        <w:rPr>
          <w:rFonts w:ascii="Arial" w:hAnsi="Arial" w:cs="Arial"/>
          <w:lang w:val="en-US" w:eastAsia="en-GB"/>
        </w:rPr>
        <w:t>1 slot</w:t>
      </w:r>
      <w:r w:rsidR="002833FA" w:rsidRPr="001F4717">
        <w:rPr>
          <w:rFonts w:ascii="Arial" w:hAnsi="Arial" w:cs="Arial"/>
          <w:lang w:val="en-US" w:eastAsia="en-GB"/>
        </w:rPr>
        <w:t xml:space="preserve"> WUS</w:t>
      </w:r>
      <w:r w:rsidR="008E3357" w:rsidRPr="001F4717">
        <w:rPr>
          <w:rFonts w:ascii="Arial" w:hAnsi="Arial" w:cs="Arial"/>
          <w:lang w:val="en-US" w:eastAsia="en-GB"/>
        </w:rPr>
        <w:t>)</w:t>
      </w:r>
      <w:r w:rsidR="009B3994" w:rsidRPr="001F4717">
        <w:rPr>
          <w:rFonts w:ascii="Arial" w:hAnsi="Arial" w:cs="Arial"/>
          <w:lang w:val="en-US" w:eastAsia="en-GB"/>
        </w:rPr>
        <w:t>,</w:t>
      </w:r>
      <w:r w:rsidR="009465FD" w:rsidRPr="001F4717">
        <w:rPr>
          <w:rFonts w:ascii="Arial" w:hAnsi="Arial" w:cs="Arial"/>
          <w:lang w:val="en-US" w:eastAsia="en-GB"/>
        </w:rPr>
        <w:t xml:space="preserve"> WUR</w:t>
      </w:r>
      <w:r w:rsidR="009B3994" w:rsidRPr="001F4717">
        <w:rPr>
          <w:rFonts w:ascii="Arial" w:hAnsi="Arial" w:cs="Arial"/>
          <w:lang w:val="en-US" w:eastAsia="en-GB"/>
        </w:rPr>
        <w:t xml:space="preserve"> </w:t>
      </w:r>
      <w:r w:rsidR="009465FD" w:rsidRPr="001F4717">
        <w:rPr>
          <w:rFonts w:ascii="Arial" w:hAnsi="Arial" w:cs="Arial"/>
          <w:lang w:val="en-US" w:eastAsia="en-GB"/>
        </w:rPr>
        <w:t xml:space="preserve">noise figure 6 dB worse than </w:t>
      </w:r>
      <w:r w:rsidR="009F02DC" w:rsidRPr="001F4717">
        <w:rPr>
          <w:rFonts w:ascii="Arial" w:hAnsi="Arial" w:cs="Arial"/>
          <w:lang w:val="en-US" w:eastAsia="en-GB"/>
        </w:rPr>
        <w:t>main receiver</w:t>
      </w:r>
    </w:p>
    <w:p w14:paraId="189E47C9" w14:textId="16C5F8A7" w:rsidR="002833FA" w:rsidRPr="001F4717" w:rsidRDefault="00BA7F94" w:rsidP="002833FA">
      <w:pPr>
        <w:pStyle w:val="ListParagraph"/>
        <w:numPr>
          <w:ilvl w:val="0"/>
          <w:numId w:val="68"/>
        </w:numPr>
        <w:rPr>
          <w:rFonts w:ascii="Arial" w:hAnsi="Arial" w:cs="Arial"/>
          <w:lang w:val="en-US" w:eastAsia="en-GB"/>
        </w:rPr>
      </w:pPr>
      <w:r w:rsidRPr="001F4717">
        <w:rPr>
          <w:rFonts w:ascii="Arial" w:hAnsi="Arial" w:cs="Arial"/>
          <w:lang w:val="en-US" w:eastAsia="en-GB"/>
        </w:rPr>
        <w:t>WUS</w:t>
      </w:r>
      <w:r w:rsidR="002B6B92">
        <w:rPr>
          <w:rFonts w:ascii="Arial" w:hAnsi="Arial" w:cs="Arial"/>
          <w:lang w:val="en-US" w:eastAsia="en-GB"/>
        </w:rPr>
        <w:t>2</w:t>
      </w:r>
      <w:r w:rsidRPr="001F4717">
        <w:rPr>
          <w:rFonts w:ascii="Arial" w:hAnsi="Arial" w:cs="Arial"/>
          <w:lang w:val="en-US" w:eastAsia="en-GB"/>
        </w:rPr>
        <w:t>: SSS-based signal detection based WUR capable of processing I/Q samples in time-domain (</w:t>
      </w:r>
      <w:r w:rsidR="002833FA" w:rsidRPr="001F4717">
        <w:rPr>
          <w:rFonts w:ascii="Arial" w:hAnsi="Arial" w:cs="Arial"/>
          <w:lang w:val="en-US" w:eastAsia="en-GB"/>
        </w:rPr>
        <w:t>4 OFDM symbols WUS</w:t>
      </w:r>
      <w:r w:rsidRPr="001F4717">
        <w:rPr>
          <w:rFonts w:ascii="Arial" w:hAnsi="Arial" w:cs="Arial"/>
          <w:lang w:val="en-US" w:eastAsia="en-GB"/>
        </w:rPr>
        <w:t>)</w:t>
      </w:r>
      <w:r w:rsidR="002833FA" w:rsidRPr="001F4717">
        <w:rPr>
          <w:rFonts w:ascii="Arial" w:hAnsi="Arial" w:cs="Arial"/>
          <w:lang w:val="en-US" w:eastAsia="en-GB"/>
        </w:rPr>
        <w:t>, WUR noise figure 3 dB worse than main receiver</w:t>
      </w:r>
    </w:p>
    <w:p w14:paraId="60586371" w14:textId="77777777" w:rsidR="00C17C35" w:rsidRDefault="00C17C35" w:rsidP="00C17C35">
      <w:pPr>
        <w:rPr>
          <w:lang w:eastAsia="en-GB"/>
        </w:rPr>
      </w:pPr>
    </w:p>
    <w:p w14:paraId="43CCC1AB" w14:textId="75E833CA" w:rsidR="00B22588" w:rsidRDefault="00B22588" w:rsidP="002B6B92">
      <w:pPr>
        <w:pStyle w:val="Caption"/>
        <w:keepNext/>
        <w:jc w:val="center"/>
      </w:pPr>
      <w:r>
        <w:t>Table</w:t>
      </w:r>
      <w:r w:rsidR="00CA3123">
        <w:t xml:space="preserve"> 4.2-1</w:t>
      </w:r>
      <w:r>
        <w:t>: Link-budget</w:t>
      </w:r>
      <w:r w:rsidR="00CA3123">
        <w:t xml:space="preserve"> comparison</w:t>
      </w:r>
      <w:r>
        <w:t xml:space="preserve"> for WUS.</w:t>
      </w:r>
    </w:p>
    <w:tbl>
      <w:tblPr>
        <w:tblStyle w:val="TableGrid"/>
        <w:tblW w:w="0" w:type="auto"/>
        <w:jc w:val="center"/>
        <w:tblLook w:val="04A0" w:firstRow="1" w:lastRow="0" w:firstColumn="1" w:lastColumn="0" w:noHBand="0" w:noVBand="1"/>
      </w:tblPr>
      <w:tblGrid>
        <w:gridCol w:w="2425"/>
        <w:gridCol w:w="1260"/>
        <w:gridCol w:w="1170"/>
        <w:gridCol w:w="1170"/>
        <w:gridCol w:w="810"/>
        <w:gridCol w:w="1084"/>
      </w:tblGrid>
      <w:tr w:rsidR="002B6B92" w:rsidRPr="006421EC" w14:paraId="65595506" w14:textId="77777777" w:rsidTr="009A4EA1">
        <w:trPr>
          <w:trHeight w:val="312"/>
          <w:jc w:val="center"/>
        </w:trPr>
        <w:tc>
          <w:tcPr>
            <w:tcW w:w="2425" w:type="dxa"/>
            <w:hideMark/>
          </w:tcPr>
          <w:p w14:paraId="2FE09F49" w14:textId="77777777" w:rsidR="002B6B92" w:rsidRPr="00136AC9" w:rsidRDefault="002B6B92" w:rsidP="001666A8">
            <w:pPr>
              <w:rPr>
                <w:b/>
                <w:bCs/>
                <w:sz w:val="18"/>
                <w:szCs w:val="18"/>
                <w:lang w:eastAsia="en-GB"/>
              </w:rPr>
            </w:pPr>
            <w:r w:rsidRPr="00136AC9">
              <w:rPr>
                <w:b/>
                <w:bCs/>
                <w:sz w:val="18"/>
                <w:szCs w:val="18"/>
                <w:lang w:eastAsia="en-GB"/>
              </w:rPr>
              <w:t>System configuration</w:t>
            </w:r>
          </w:p>
        </w:tc>
        <w:tc>
          <w:tcPr>
            <w:tcW w:w="1260" w:type="dxa"/>
            <w:hideMark/>
          </w:tcPr>
          <w:p w14:paraId="574B809F" w14:textId="388BEA2E" w:rsidR="002B6B92" w:rsidRPr="00136AC9" w:rsidRDefault="002B6B92" w:rsidP="001666A8">
            <w:pPr>
              <w:rPr>
                <w:b/>
                <w:bCs/>
                <w:sz w:val="18"/>
                <w:szCs w:val="18"/>
                <w:lang w:eastAsia="en-GB"/>
              </w:rPr>
            </w:pPr>
            <w:r w:rsidRPr="00136AC9">
              <w:rPr>
                <w:b/>
                <w:bCs/>
                <w:sz w:val="18"/>
                <w:szCs w:val="18"/>
                <w:lang w:eastAsia="en-GB"/>
              </w:rPr>
              <w:t>PDCCH</w:t>
            </w:r>
            <w:r>
              <w:rPr>
                <w:b/>
                <w:bCs/>
                <w:sz w:val="18"/>
                <w:szCs w:val="18"/>
                <w:lang w:eastAsia="en-GB"/>
              </w:rPr>
              <w:t xml:space="preserve">  </w:t>
            </w:r>
            <w:proofErr w:type="gramStart"/>
            <w:r>
              <w:rPr>
                <w:b/>
                <w:bCs/>
                <w:sz w:val="18"/>
                <w:szCs w:val="18"/>
                <w:lang w:eastAsia="en-GB"/>
              </w:rPr>
              <w:t xml:space="preserve">  </w:t>
            </w:r>
            <w:r w:rsidRPr="00136AC9">
              <w:rPr>
                <w:b/>
                <w:bCs/>
                <w:sz w:val="18"/>
                <w:szCs w:val="18"/>
                <w:lang w:eastAsia="en-GB"/>
              </w:rPr>
              <w:t xml:space="preserve"> (</w:t>
            </w:r>
            <w:proofErr w:type="gramEnd"/>
            <w:r w:rsidRPr="00136AC9">
              <w:rPr>
                <w:b/>
                <w:bCs/>
                <w:sz w:val="18"/>
                <w:szCs w:val="18"/>
                <w:lang w:eastAsia="en-GB"/>
              </w:rPr>
              <w:t>4 Rx, AL16)</w:t>
            </w:r>
          </w:p>
        </w:tc>
        <w:tc>
          <w:tcPr>
            <w:tcW w:w="1170" w:type="dxa"/>
            <w:hideMark/>
          </w:tcPr>
          <w:p w14:paraId="06922A15" w14:textId="6658D0B9" w:rsidR="002B6B92" w:rsidRPr="00136AC9" w:rsidRDefault="002B6B92" w:rsidP="001666A8">
            <w:pPr>
              <w:rPr>
                <w:b/>
                <w:bCs/>
                <w:sz w:val="18"/>
                <w:szCs w:val="18"/>
                <w:lang w:eastAsia="en-GB"/>
              </w:rPr>
            </w:pPr>
            <w:r w:rsidRPr="00136AC9">
              <w:rPr>
                <w:b/>
                <w:bCs/>
                <w:sz w:val="18"/>
                <w:szCs w:val="18"/>
                <w:lang w:eastAsia="en-GB"/>
              </w:rPr>
              <w:t>PDCCH</w:t>
            </w:r>
            <w:r>
              <w:rPr>
                <w:b/>
                <w:bCs/>
                <w:sz w:val="18"/>
                <w:szCs w:val="18"/>
                <w:lang w:eastAsia="en-GB"/>
              </w:rPr>
              <w:t xml:space="preserve"> </w:t>
            </w:r>
            <w:proofErr w:type="gramStart"/>
            <w:r>
              <w:rPr>
                <w:b/>
                <w:bCs/>
                <w:sz w:val="18"/>
                <w:szCs w:val="18"/>
                <w:lang w:eastAsia="en-GB"/>
              </w:rPr>
              <w:t xml:space="preserve">  </w:t>
            </w:r>
            <w:r w:rsidRPr="00136AC9">
              <w:rPr>
                <w:b/>
                <w:bCs/>
                <w:sz w:val="18"/>
                <w:szCs w:val="18"/>
                <w:lang w:eastAsia="en-GB"/>
              </w:rPr>
              <w:t xml:space="preserve"> (</w:t>
            </w:r>
            <w:proofErr w:type="gramEnd"/>
            <w:r w:rsidRPr="00136AC9">
              <w:rPr>
                <w:b/>
                <w:bCs/>
                <w:sz w:val="18"/>
                <w:szCs w:val="18"/>
                <w:lang w:eastAsia="en-GB"/>
              </w:rPr>
              <w:t>2 Rx, AL16)</w:t>
            </w:r>
          </w:p>
        </w:tc>
        <w:tc>
          <w:tcPr>
            <w:tcW w:w="1170" w:type="dxa"/>
            <w:hideMark/>
          </w:tcPr>
          <w:p w14:paraId="306524B2" w14:textId="51BFD145" w:rsidR="002B6B92" w:rsidRPr="00136AC9" w:rsidRDefault="002B6B92" w:rsidP="001666A8">
            <w:pPr>
              <w:rPr>
                <w:b/>
                <w:bCs/>
                <w:sz w:val="18"/>
                <w:szCs w:val="18"/>
                <w:lang w:eastAsia="en-GB"/>
              </w:rPr>
            </w:pPr>
            <w:r w:rsidRPr="00136AC9">
              <w:rPr>
                <w:b/>
                <w:bCs/>
                <w:sz w:val="18"/>
                <w:szCs w:val="18"/>
                <w:lang w:eastAsia="en-GB"/>
              </w:rPr>
              <w:t xml:space="preserve">PDCCH </w:t>
            </w:r>
            <w:proofErr w:type="gramStart"/>
            <w:r>
              <w:rPr>
                <w:b/>
                <w:bCs/>
                <w:sz w:val="18"/>
                <w:szCs w:val="18"/>
                <w:lang w:eastAsia="en-GB"/>
              </w:rPr>
              <w:t xml:space="preserve">   </w:t>
            </w:r>
            <w:r w:rsidRPr="00136AC9">
              <w:rPr>
                <w:b/>
                <w:bCs/>
                <w:sz w:val="18"/>
                <w:szCs w:val="18"/>
                <w:lang w:eastAsia="en-GB"/>
              </w:rPr>
              <w:t>(</w:t>
            </w:r>
            <w:proofErr w:type="gramEnd"/>
            <w:r w:rsidRPr="00136AC9">
              <w:rPr>
                <w:b/>
                <w:bCs/>
                <w:sz w:val="18"/>
                <w:szCs w:val="18"/>
                <w:lang w:eastAsia="en-GB"/>
              </w:rPr>
              <w:t>1 Rx, AL16</w:t>
            </w:r>
            <w:r>
              <w:rPr>
                <w:b/>
                <w:bCs/>
                <w:sz w:val="18"/>
                <w:szCs w:val="18"/>
                <w:lang w:eastAsia="en-GB"/>
              </w:rPr>
              <w:t xml:space="preserve"> for Redcap</w:t>
            </w:r>
            <w:r w:rsidRPr="00136AC9">
              <w:rPr>
                <w:b/>
                <w:bCs/>
                <w:sz w:val="18"/>
                <w:szCs w:val="18"/>
                <w:lang w:eastAsia="en-GB"/>
              </w:rPr>
              <w:t>)</w:t>
            </w:r>
          </w:p>
        </w:tc>
        <w:tc>
          <w:tcPr>
            <w:tcW w:w="810" w:type="dxa"/>
            <w:hideMark/>
          </w:tcPr>
          <w:p w14:paraId="5D93B614" w14:textId="39379A34" w:rsidR="002B6B92" w:rsidRPr="00136AC9" w:rsidRDefault="002B6B92" w:rsidP="001666A8">
            <w:pPr>
              <w:rPr>
                <w:b/>
                <w:bCs/>
                <w:sz w:val="18"/>
                <w:szCs w:val="18"/>
                <w:lang w:eastAsia="en-GB"/>
              </w:rPr>
            </w:pPr>
            <w:r w:rsidRPr="00136AC9">
              <w:rPr>
                <w:b/>
                <w:bCs/>
                <w:sz w:val="18"/>
                <w:szCs w:val="18"/>
                <w:lang w:eastAsia="en-GB"/>
              </w:rPr>
              <w:t>WUS1</w:t>
            </w:r>
            <w:r>
              <w:rPr>
                <w:b/>
                <w:bCs/>
                <w:sz w:val="18"/>
                <w:szCs w:val="18"/>
                <w:lang w:eastAsia="en-GB"/>
              </w:rPr>
              <w:t xml:space="preserve"> (1bit in 1slot)</w:t>
            </w:r>
          </w:p>
        </w:tc>
        <w:tc>
          <w:tcPr>
            <w:tcW w:w="1084" w:type="dxa"/>
            <w:hideMark/>
          </w:tcPr>
          <w:p w14:paraId="1A12FBFA" w14:textId="2E97909E" w:rsidR="002B6B92" w:rsidRPr="00136AC9" w:rsidRDefault="002B6B92" w:rsidP="001666A8">
            <w:pPr>
              <w:rPr>
                <w:b/>
                <w:bCs/>
                <w:sz w:val="18"/>
                <w:szCs w:val="18"/>
                <w:lang w:eastAsia="en-GB"/>
              </w:rPr>
            </w:pPr>
            <w:r w:rsidRPr="00136AC9">
              <w:rPr>
                <w:b/>
                <w:bCs/>
                <w:sz w:val="18"/>
                <w:szCs w:val="18"/>
                <w:lang w:eastAsia="en-GB"/>
              </w:rPr>
              <w:t>WUS</w:t>
            </w:r>
            <w:r>
              <w:rPr>
                <w:b/>
                <w:bCs/>
                <w:sz w:val="18"/>
                <w:szCs w:val="18"/>
                <w:lang w:eastAsia="en-GB"/>
              </w:rPr>
              <w:t xml:space="preserve">2 </w:t>
            </w:r>
            <w:r w:rsidR="009A4EA1">
              <w:rPr>
                <w:b/>
                <w:bCs/>
                <w:sz w:val="18"/>
                <w:szCs w:val="18"/>
                <w:lang w:eastAsia="en-GB"/>
              </w:rPr>
              <w:br/>
            </w:r>
            <w:r>
              <w:rPr>
                <w:b/>
                <w:bCs/>
                <w:sz w:val="18"/>
                <w:szCs w:val="18"/>
                <w:lang w:eastAsia="en-GB"/>
              </w:rPr>
              <w:t>(1bit in 4sym)</w:t>
            </w:r>
          </w:p>
        </w:tc>
      </w:tr>
      <w:tr w:rsidR="002B6B92" w:rsidRPr="006421EC" w14:paraId="3F7DCA98" w14:textId="77777777" w:rsidTr="009A4EA1">
        <w:trPr>
          <w:trHeight w:val="312"/>
          <w:jc w:val="center"/>
        </w:trPr>
        <w:tc>
          <w:tcPr>
            <w:tcW w:w="2425" w:type="dxa"/>
            <w:hideMark/>
          </w:tcPr>
          <w:p w14:paraId="2F1FB1A7" w14:textId="77777777" w:rsidR="002B6B92" w:rsidRPr="00136AC9" w:rsidRDefault="002B6B92" w:rsidP="001666A8">
            <w:pPr>
              <w:rPr>
                <w:sz w:val="18"/>
                <w:szCs w:val="18"/>
                <w:lang w:eastAsia="en-GB"/>
              </w:rPr>
            </w:pPr>
            <w:r w:rsidRPr="00136AC9">
              <w:rPr>
                <w:sz w:val="18"/>
                <w:szCs w:val="18"/>
                <w:lang w:eastAsia="en-GB"/>
              </w:rPr>
              <w:t>Carrier frequency (GHz)</w:t>
            </w:r>
          </w:p>
        </w:tc>
        <w:tc>
          <w:tcPr>
            <w:tcW w:w="1260" w:type="dxa"/>
            <w:hideMark/>
          </w:tcPr>
          <w:p w14:paraId="6DEF31C7" w14:textId="3ADD7631" w:rsidR="002B6B92" w:rsidRPr="00136AC9" w:rsidRDefault="002B6B92" w:rsidP="001666A8">
            <w:pPr>
              <w:rPr>
                <w:sz w:val="18"/>
                <w:szCs w:val="18"/>
                <w:lang w:eastAsia="en-GB"/>
              </w:rPr>
            </w:pPr>
            <w:r w:rsidRPr="00136AC9">
              <w:rPr>
                <w:sz w:val="18"/>
                <w:szCs w:val="18"/>
                <w:lang w:eastAsia="en-GB"/>
              </w:rPr>
              <w:t>2.6</w:t>
            </w:r>
          </w:p>
        </w:tc>
        <w:tc>
          <w:tcPr>
            <w:tcW w:w="1170" w:type="dxa"/>
            <w:hideMark/>
          </w:tcPr>
          <w:p w14:paraId="0C557E88" w14:textId="62AE96A0" w:rsidR="002B6B92" w:rsidRPr="00136AC9" w:rsidRDefault="002B6B92" w:rsidP="001666A8">
            <w:pPr>
              <w:rPr>
                <w:sz w:val="18"/>
                <w:szCs w:val="18"/>
                <w:lang w:eastAsia="en-GB"/>
              </w:rPr>
            </w:pPr>
            <w:r w:rsidRPr="00136AC9">
              <w:rPr>
                <w:sz w:val="18"/>
                <w:szCs w:val="18"/>
                <w:lang w:eastAsia="en-GB"/>
              </w:rPr>
              <w:t xml:space="preserve">2.6 </w:t>
            </w:r>
          </w:p>
        </w:tc>
        <w:tc>
          <w:tcPr>
            <w:tcW w:w="1170" w:type="dxa"/>
            <w:hideMark/>
          </w:tcPr>
          <w:p w14:paraId="46E3D5C9" w14:textId="200A11F6" w:rsidR="002B6B92" w:rsidRPr="00136AC9" w:rsidRDefault="002B6B92" w:rsidP="001666A8">
            <w:pPr>
              <w:rPr>
                <w:sz w:val="18"/>
                <w:szCs w:val="18"/>
                <w:lang w:eastAsia="en-GB"/>
              </w:rPr>
            </w:pPr>
            <w:r w:rsidRPr="00136AC9">
              <w:rPr>
                <w:sz w:val="18"/>
                <w:szCs w:val="18"/>
                <w:lang w:eastAsia="en-GB"/>
              </w:rPr>
              <w:t xml:space="preserve">2.6 </w:t>
            </w:r>
          </w:p>
        </w:tc>
        <w:tc>
          <w:tcPr>
            <w:tcW w:w="810" w:type="dxa"/>
            <w:hideMark/>
          </w:tcPr>
          <w:p w14:paraId="253E21C2" w14:textId="60DEBE07" w:rsidR="002B6B92" w:rsidRPr="00136AC9" w:rsidRDefault="002B6B92" w:rsidP="001666A8">
            <w:pPr>
              <w:rPr>
                <w:sz w:val="18"/>
                <w:szCs w:val="18"/>
                <w:lang w:eastAsia="en-GB"/>
              </w:rPr>
            </w:pPr>
            <w:r w:rsidRPr="00136AC9">
              <w:rPr>
                <w:sz w:val="18"/>
                <w:szCs w:val="18"/>
                <w:lang w:eastAsia="en-GB"/>
              </w:rPr>
              <w:t xml:space="preserve">2.6 </w:t>
            </w:r>
          </w:p>
        </w:tc>
        <w:tc>
          <w:tcPr>
            <w:tcW w:w="1084" w:type="dxa"/>
            <w:hideMark/>
          </w:tcPr>
          <w:p w14:paraId="67F1BA1D" w14:textId="68A5AA2D" w:rsidR="002B6B92" w:rsidRPr="00136AC9" w:rsidRDefault="002B6B92" w:rsidP="001666A8">
            <w:pPr>
              <w:rPr>
                <w:sz w:val="18"/>
                <w:szCs w:val="18"/>
                <w:lang w:eastAsia="en-GB"/>
              </w:rPr>
            </w:pPr>
            <w:r w:rsidRPr="00136AC9">
              <w:rPr>
                <w:sz w:val="18"/>
                <w:szCs w:val="18"/>
                <w:lang w:eastAsia="en-GB"/>
              </w:rPr>
              <w:t xml:space="preserve">2.6 </w:t>
            </w:r>
          </w:p>
        </w:tc>
      </w:tr>
      <w:tr w:rsidR="002B6B92" w:rsidRPr="006421EC" w14:paraId="38EFA520" w14:textId="77777777" w:rsidTr="009A4EA1">
        <w:trPr>
          <w:trHeight w:val="312"/>
          <w:jc w:val="center"/>
        </w:trPr>
        <w:tc>
          <w:tcPr>
            <w:tcW w:w="2425" w:type="dxa"/>
            <w:hideMark/>
          </w:tcPr>
          <w:p w14:paraId="3DE6A917" w14:textId="77777777" w:rsidR="002B6B92" w:rsidRPr="00136AC9" w:rsidRDefault="002B6B92" w:rsidP="001666A8">
            <w:pPr>
              <w:rPr>
                <w:sz w:val="18"/>
                <w:szCs w:val="18"/>
                <w:lang w:eastAsia="en-GB"/>
              </w:rPr>
            </w:pPr>
            <w:r w:rsidRPr="00136AC9">
              <w:rPr>
                <w:sz w:val="18"/>
                <w:szCs w:val="18"/>
                <w:lang w:eastAsia="en-GB"/>
              </w:rPr>
              <w:t xml:space="preserve">Target packet error rate for the required SNR </w:t>
            </w:r>
          </w:p>
        </w:tc>
        <w:tc>
          <w:tcPr>
            <w:tcW w:w="1260" w:type="dxa"/>
            <w:hideMark/>
          </w:tcPr>
          <w:p w14:paraId="54F1B577" w14:textId="77777777" w:rsidR="002B6B92" w:rsidRPr="00136AC9" w:rsidRDefault="002B6B92" w:rsidP="001666A8">
            <w:pPr>
              <w:rPr>
                <w:sz w:val="18"/>
                <w:szCs w:val="18"/>
                <w:lang w:eastAsia="en-GB"/>
              </w:rPr>
            </w:pPr>
            <w:r w:rsidRPr="00136AC9">
              <w:rPr>
                <w:sz w:val="18"/>
                <w:szCs w:val="18"/>
                <w:lang w:eastAsia="en-GB"/>
              </w:rPr>
              <w:t>1%</w:t>
            </w:r>
          </w:p>
        </w:tc>
        <w:tc>
          <w:tcPr>
            <w:tcW w:w="1170" w:type="dxa"/>
            <w:hideMark/>
          </w:tcPr>
          <w:p w14:paraId="57CB7577" w14:textId="77777777" w:rsidR="002B6B92" w:rsidRPr="00136AC9" w:rsidRDefault="002B6B92" w:rsidP="001666A8">
            <w:pPr>
              <w:rPr>
                <w:sz w:val="18"/>
                <w:szCs w:val="18"/>
                <w:lang w:eastAsia="en-GB"/>
              </w:rPr>
            </w:pPr>
            <w:r w:rsidRPr="00136AC9">
              <w:rPr>
                <w:sz w:val="18"/>
                <w:szCs w:val="18"/>
                <w:lang w:eastAsia="en-GB"/>
              </w:rPr>
              <w:t>1%</w:t>
            </w:r>
          </w:p>
        </w:tc>
        <w:tc>
          <w:tcPr>
            <w:tcW w:w="1170" w:type="dxa"/>
            <w:hideMark/>
          </w:tcPr>
          <w:p w14:paraId="33662AE7" w14:textId="77777777" w:rsidR="002B6B92" w:rsidRPr="00136AC9" w:rsidRDefault="002B6B92" w:rsidP="001666A8">
            <w:pPr>
              <w:rPr>
                <w:sz w:val="18"/>
                <w:szCs w:val="18"/>
                <w:lang w:eastAsia="en-GB"/>
              </w:rPr>
            </w:pPr>
            <w:r w:rsidRPr="00136AC9">
              <w:rPr>
                <w:sz w:val="18"/>
                <w:szCs w:val="18"/>
                <w:lang w:eastAsia="en-GB"/>
              </w:rPr>
              <w:t>1%</w:t>
            </w:r>
          </w:p>
        </w:tc>
        <w:tc>
          <w:tcPr>
            <w:tcW w:w="810" w:type="dxa"/>
            <w:hideMark/>
          </w:tcPr>
          <w:p w14:paraId="21010A8E" w14:textId="77777777" w:rsidR="002B6B92" w:rsidRPr="00136AC9" w:rsidRDefault="002B6B92" w:rsidP="001666A8">
            <w:pPr>
              <w:rPr>
                <w:sz w:val="18"/>
                <w:szCs w:val="18"/>
                <w:lang w:eastAsia="en-GB"/>
              </w:rPr>
            </w:pPr>
            <w:r w:rsidRPr="00136AC9">
              <w:rPr>
                <w:sz w:val="18"/>
                <w:szCs w:val="18"/>
                <w:lang w:eastAsia="en-GB"/>
              </w:rPr>
              <w:t>1%</w:t>
            </w:r>
          </w:p>
        </w:tc>
        <w:tc>
          <w:tcPr>
            <w:tcW w:w="1084" w:type="dxa"/>
            <w:hideMark/>
          </w:tcPr>
          <w:p w14:paraId="25FEBEEF" w14:textId="77777777" w:rsidR="002B6B92" w:rsidRPr="00136AC9" w:rsidRDefault="002B6B92" w:rsidP="001666A8">
            <w:pPr>
              <w:rPr>
                <w:sz w:val="18"/>
                <w:szCs w:val="18"/>
                <w:lang w:eastAsia="en-GB"/>
              </w:rPr>
            </w:pPr>
            <w:r w:rsidRPr="00136AC9">
              <w:rPr>
                <w:sz w:val="18"/>
                <w:szCs w:val="18"/>
                <w:lang w:eastAsia="en-GB"/>
              </w:rPr>
              <w:t>1%</w:t>
            </w:r>
          </w:p>
        </w:tc>
      </w:tr>
      <w:tr w:rsidR="002B6B92" w:rsidRPr="006421EC" w14:paraId="2AA18679" w14:textId="77777777" w:rsidTr="009A4EA1">
        <w:trPr>
          <w:trHeight w:val="312"/>
          <w:jc w:val="center"/>
        </w:trPr>
        <w:tc>
          <w:tcPr>
            <w:tcW w:w="2425" w:type="dxa"/>
            <w:hideMark/>
          </w:tcPr>
          <w:p w14:paraId="5C9E8F58" w14:textId="77777777" w:rsidR="002B6B92" w:rsidRPr="00136AC9" w:rsidRDefault="002B6B92" w:rsidP="001666A8">
            <w:pPr>
              <w:rPr>
                <w:sz w:val="18"/>
                <w:szCs w:val="18"/>
                <w:lang w:eastAsia="en-GB"/>
              </w:rPr>
            </w:pPr>
            <w:r w:rsidRPr="00136AC9">
              <w:rPr>
                <w:sz w:val="18"/>
                <w:szCs w:val="18"/>
                <w:lang w:eastAsia="en-GB"/>
              </w:rPr>
              <w:t>Number of transmit chains</w:t>
            </w:r>
          </w:p>
        </w:tc>
        <w:tc>
          <w:tcPr>
            <w:tcW w:w="1260" w:type="dxa"/>
            <w:hideMark/>
          </w:tcPr>
          <w:p w14:paraId="49EE1130" w14:textId="72454A56" w:rsidR="002B6B92" w:rsidRPr="00136AC9" w:rsidRDefault="002B6B92" w:rsidP="001666A8">
            <w:pPr>
              <w:rPr>
                <w:sz w:val="18"/>
                <w:szCs w:val="18"/>
                <w:lang w:eastAsia="en-GB"/>
              </w:rPr>
            </w:pPr>
            <w:r w:rsidRPr="00136AC9">
              <w:rPr>
                <w:sz w:val="18"/>
                <w:szCs w:val="18"/>
                <w:lang w:eastAsia="en-GB"/>
              </w:rPr>
              <w:t xml:space="preserve">4 </w:t>
            </w:r>
          </w:p>
        </w:tc>
        <w:tc>
          <w:tcPr>
            <w:tcW w:w="1170" w:type="dxa"/>
            <w:hideMark/>
          </w:tcPr>
          <w:p w14:paraId="4D163FB2" w14:textId="649E5E02" w:rsidR="002B6B92" w:rsidRPr="00136AC9" w:rsidRDefault="002B6B92" w:rsidP="001666A8">
            <w:pPr>
              <w:rPr>
                <w:sz w:val="18"/>
                <w:szCs w:val="18"/>
                <w:lang w:eastAsia="en-GB"/>
              </w:rPr>
            </w:pPr>
            <w:r w:rsidRPr="00136AC9">
              <w:rPr>
                <w:sz w:val="18"/>
                <w:szCs w:val="18"/>
                <w:lang w:eastAsia="en-GB"/>
              </w:rPr>
              <w:t xml:space="preserve">4 </w:t>
            </w:r>
          </w:p>
        </w:tc>
        <w:tc>
          <w:tcPr>
            <w:tcW w:w="1170" w:type="dxa"/>
            <w:hideMark/>
          </w:tcPr>
          <w:p w14:paraId="699660A9" w14:textId="12A38E8B" w:rsidR="002B6B92" w:rsidRPr="00136AC9" w:rsidRDefault="002B6B92" w:rsidP="001666A8">
            <w:pPr>
              <w:rPr>
                <w:sz w:val="18"/>
                <w:szCs w:val="18"/>
                <w:lang w:eastAsia="en-GB"/>
              </w:rPr>
            </w:pPr>
            <w:r w:rsidRPr="00136AC9">
              <w:rPr>
                <w:sz w:val="18"/>
                <w:szCs w:val="18"/>
                <w:lang w:eastAsia="en-GB"/>
              </w:rPr>
              <w:t xml:space="preserve">4 </w:t>
            </w:r>
          </w:p>
        </w:tc>
        <w:tc>
          <w:tcPr>
            <w:tcW w:w="810" w:type="dxa"/>
            <w:hideMark/>
          </w:tcPr>
          <w:p w14:paraId="309BD110" w14:textId="14A742F1" w:rsidR="002B6B92" w:rsidRPr="00136AC9" w:rsidRDefault="002B6B92" w:rsidP="001666A8">
            <w:pPr>
              <w:rPr>
                <w:sz w:val="18"/>
                <w:szCs w:val="18"/>
                <w:lang w:eastAsia="en-GB"/>
              </w:rPr>
            </w:pPr>
            <w:r w:rsidRPr="00136AC9">
              <w:rPr>
                <w:sz w:val="18"/>
                <w:szCs w:val="18"/>
                <w:lang w:eastAsia="en-GB"/>
              </w:rPr>
              <w:t xml:space="preserve">4 </w:t>
            </w:r>
          </w:p>
        </w:tc>
        <w:tc>
          <w:tcPr>
            <w:tcW w:w="1084" w:type="dxa"/>
            <w:hideMark/>
          </w:tcPr>
          <w:p w14:paraId="53101279" w14:textId="023C17D3" w:rsidR="002B6B92" w:rsidRPr="00136AC9" w:rsidRDefault="002B6B92" w:rsidP="001666A8">
            <w:pPr>
              <w:rPr>
                <w:sz w:val="18"/>
                <w:szCs w:val="18"/>
                <w:lang w:eastAsia="en-GB"/>
              </w:rPr>
            </w:pPr>
            <w:r w:rsidRPr="00136AC9">
              <w:rPr>
                <w:sz w:val="18"/>
                <w:szCs w:val="18"/>
                <w:lang w:eastAsia="en-GB"/>
              </w:rPr>
              <w:t>4</w:t>
            </w:r>
          </w:p>
        </w:tc>
      </w:tr>
      <w:tr w:rsidR="002B6B92" w:rsidRPr="006421EC" w14:paraId="2DEED970" w14:textId="77777777" w:rsidTr="009A4EA1">
        <w:trPr>
          <w:trHeight w:val="377"/>
          <w:jc w:val="center"/>
        </w:trPr>
        <w:tc>
          <w:tcPr>
            <w:tcW w:w="2425" w:type="dxa"/>
            <w:hideMark/>
          </w:tcPr>
          <w:p w14:paraId="11B0939F" w14:textId="77777777" w:rsidR="002B6B92" w:rsidRPr="00136AC9" w:rsidRDefault="002B6B92" w:rsidP="001666A8">
            <w:pPr>
              <w:rPr>
                <w:sz w:val="18"/>
                <w:szCs w:val="18"/>
                <w:lang w:eastAsia="en-GB"/>
              </w:rPr>
            </w:pPr>
            <w:r w:rsidRPr="00136AC9">
              <w:rPr>
                <w:sz w:val="18"/>
                <w:szCs w:val="18"/>
                <w:lang w:eastAsia="en-GB"/>
              </w:rPr>
              <w:lastRenderedPageBreak/>
              <w:t>Downlink Power Spectrum Density (dBm/MHz)</w:t>
            </w:r>
          </w:p>
        </w:tc>
        <w:tc>
          <w:tcPr>
            <w:tcW w:w="1260" w:type="dxa"/>
            <w:hideMark/>
          </w:tcPr>
          <w:p w14:paraId="3E1BEF10" w14:textId="09BE4562" w:rsidR="002B6B92" w:rsidRPr="00136AC9" w:rsidRDefault="002B6B92" w:rsidP="001666A8">
            <w:pPr>
              <w:rPr>
                <w:sz w:val="18"/>
                <w:szCs w:val="18"/>
                <w:lang w:eastAsia="en-GB"/>
              </w:rPr>
            </w:pPr>
            <w:r w:rsidRPr="00136AC9">
              <w:rPr>
                <w:sz w:val="18"/>
                <w:szCs w:val="18"/>
                <w:lang w:eastAsia="en-GB"/>
              </w:rPr>
              <w:t>33</w:t>
            </w:r>
          </w:p>
        </w:tc>
        <w:tc>
          <w:tcPr>
            <w:tcW w:w="1170" w:type="dxa"/>
            <w:hideMark/>
          </w:tcPr>
          <w:p w14:paraId="50AF0A69" w14:textId="74F9A04E" w:rsidR="002B6B92" w:rsidRPr="00136AC9" w:rsidRDefault="002B6B92" w:rsidP="001666A8">
            <w:pPr>
              <w:rPr>
                <w:sz w:val="18"/>
                <w:szCs w:val="18"/>
                <w:lang w:eastAsia="en-GB"/>
              </w:rPr>
            </w:pPr>
            <w:r w:rsidRPr="00136AC9">
              <w:rPr>
                <w:sz w:val="18"/>
                <w:szCs w:val="18"/>
                <w:lang w:eastAsia="en-GB"/>
              </w:rPr>
              <w:t xml:space="preserve">33 </w:t>
            </w:r>
          </w:p>
        </w:tc>
        <w:tc>
          <w:tcPr>
            <w:tcW w:w="1170" w:type="dxa"/>
            <w:hideMark/>
          </w:tcPr>
          <w:p w14:paraId="662F3090" w14:textId="6B74608C" w:rsidR="002B6B92" w:rsidRPr="00136AC9" w:rsidRDefault="002B6B92" w:rsidP="001666A8">
            <w:pPr>
              <w:rPr>
                <w:sz w:val="18"/>
                <w:szCs w:val="18"/>
                <w:lang w:eastAsia="en-GB"/>
              </w:rPr>
            </w:pPr>
            <w:r w:rsidRPr="00136AC9">
              <w:rPr>
                <w:sz w:val="18"/>
                <w:szCs w:val="18"/>
                <w:lang w:eastAsia="en-GB"/>
              </w:rPr>
              <w:t xml:space="preserve">33 </w:t>
            </w:r>
          </w:p>
        </w:tc>
        <w:tc>
          <w:tcPr>
            <w:tcW w:w="810" w:type="dxa"/>
            <w:hideMark/>
          </w:tcPr>
          <w:p w14:paraId="79059A8E" w14:textId="2F318B57" w:rsidR="002B6B92" w:rsidRPr="00136AC9" w:rsidRDefault="002B6B92" w:rsidP="001666A8">
            <w:pPr>
              <w:rPr>
                <w:sz w:val="18"/>
                <w:szCs w:val="18"/>
                <w:lang w:eastAsia="en-GB"/>
              </w:rPr>
            </w:pPr>
            <w:r w:rsidRPr="00136AC9">
              <w:rPr>
                <w:sz w:val="18"/>
                <w:szCs w:val="18"/>
                <w:lang w:eastAsia="en-GB"/>
              </w:rPr>
              <w:t xml:space="preserve">33 </w:t>
            </w:r>
          </w:p>
        </w:tc>
        <w:tc>
          <w:tcPr>
            <w:tcW w:w="1084" w:type="dxa"/>
            <w:hideMark/>
          </w:tcPr>
          <w:p w14:paraId="19B41DFB" w14:textId="22B89CAF" w:rsidR="002B6B92" w:rsidRPr="00136AC9" w:rsidRDefault="002B6B92" w:rsidP="001666A8">
            <w:pPr>
              <w:rPr>
                <w:sz w:val="18"/>
                <w:szCs w:val="18"/>
                <w:lang w:eastAsia="en-GB"/>
              </w:rPr>
            </w:pPr>
            <w:r w:rsidRPr="00136AC9">
              <w:rPr>
                <w:sz w:val="18"/>
                <w:szCs w:val="18"/>
                <w:lang w:eastAsia="en-GB"/>
              </w:rPr>
              <w:t xml:space="preserve">33 </w:t>
            </w:r>
          </w:p>
        </w:tc>
      </w:tr>
      <w:tr w:rsidR="002B6B92" w:rsidRPr="006421EC" w14:paraId="3B6A8EC5" w14:textId="77777777" w:rsidTr="009A4EA1">
        <w:trPr>
          <w:trHeight w:val="312"/>
          <w:jc w:val="center"/>
        </w:trPr>
        <w:tc>
          <w:tcPr>
            <w:tcW w:w="2425" w:type="dxa"/>
            <w:hideMark/>
          </w:tcPr>
          <w:p w14:paraId="3F185A74" w14:textId="77777777" w:rsidR="002B6B92" w:rsidRPr="00136AC9" w:rsidRDefault="002B6B92" w:rsidP="001666A8">
            <w:pPr>
              <w:rPr>
                <w:sz w:val="18"/>
                <w:szCs w:val="18"/>
                <w:lang w:eastAsia="en-GB"/>
              </w:rPr>
            </w:pPr>
            <w:r w:rsidRPr="00136AC9">
              <w:rPr>
                <w:sz w:val="18"/>
                <w:szCs w:val="18"/>
                <w:lang w:eastAsia="en-GB"/>
              </w:rPr>
              <w:t>Number of receive chains</w:t>
            </w:r>
          </w:p>
        </w:tc>
        <w:tc>
          <w:tcPr>
            <w:tcW w:w="1260" w:type="dxa"/>
            <w:hideMark/>
          </w:tcPr>
          <w:p w14:paraId="2452F9E5" w14:textId="40D489D6" w:rsidR="002B6B92" w:rsidRPr="00136AC9" w:rsidRDefault="002B6B92" w:rsidP="001666A8">
            <w:pPr>
              <w:rPr>
                <w:sz w:val="18"/>
                <w:szCs w:val="18"/>
                <w:lang w:eastAsia="en-GB"/>
              </w:rPr>
            </w:pPr>
            <w:r w:rsidRPr="00136AC9">
              <w:rPr>
                <w:sz w:val="18"/>
                <w:szCs w:val="18"/>
                <w:lang w:eastAsia="en-GB"/>
              </w:rPr>
              <w:t xml:space="preserve">4 </w:t>
            </w:r>
          </w:p>
        </w:tc>
        <w:tc>
          <w:tcPr>
            <w:tcW w:w="1170" w:type="dxa"/>
            <w:hideMark/>
          </w:tcPr>
          <w:p w14:paraId="1E49934C" w14:textId="194DB26C" w:rsidR="002B6B92" w:rsidRPr="00136AC9" w:rsidRDefault="002B6B92" w:rsidP="001666A8">
            <w:pPr>
              <w:rPr>
                <w:sz w:val="18"/>
                <w:szCs w:val="18"/>
                <w:lang w:eastAsia="en-GB"/>
              </w:rPr>
            </w:pPr>
            <w:r w:rsidRPr="00136AC9">
              <w:rPr>
                <w:sz w:val="18"/>
                <w:szCs w:val="18"/>
                <w:lang w:eastAsia="en-GB"/>
              </w:rPr>
              <w:t xml:space="preserve">2 </w:t>
            </w:r>
          </w:p>
        </w:tc>
        <w:tc>
          <w:tcPr>
            <w:tcW w:w="1170" w:type="dxa"/>
            <w:hideMark/>
          </w:tcPr>
          <w:p w14:paraId="07A47A91" w14:textId="5C1AD294" w:rsidR="002B6B92" w:rsidRPr="00136AC9" w:rsidRDefault="002B6B92" w:rsidP="001666A8">
            <w:pPr>
              <w:rPr>
                <w:sz w:val="18"/>
                <w:szCs w:val="18"/>
                <w:lang w:eastAsia="en-GB"/>
              </w:rPr>
            </w:pPr>
            <w:r w:rsidRPr="00136AC9">
              <w:rPr>
                <w:sz w:val="18"/>
                <w:szCs w:val="18"/>
                <w:lang w:eastAsia="en-GB"/>
              </w:rPr>
              <w:t xml:space="preserve">1 </w:t>
            </w:r>
          </w:p>
        </w:tc>
        <w:tc>
          <w:tcPr>
            <w:tcW w:w="810" w:type="dxa"/>
            <w:hideMark/>
          </w:tcPr>
          <w:p w14:paraId="088E594A" w14:textId="669B5B43" w:rsidR="002B6B92" w:rsidRPr="00136AC9" w:rsidRDefault="002B6B92" w:rsidP="001666A8">
            <w:pPr>
              <w:rPr>
                <w:sz w:val="18"/>
                <w:szCs w:val="18"/>
                <w:lang w:eastAsia="en-GB"/>
              </w:rPr>
            </w:pPr>
            <w:r w:rsidRPr="00136AC9">
              <w:rPr>
                <w:sz w:val="18"/>
                <w:szCs w:val="18"/>
                <w:lang w:eastAsia="en-GB"/>
              </w:rPr>
              <w:t xml:space="preserve">1 </w:t>
            </w:r>
          </w:p>
        </w:tc>
        <w:tc>
          <w:tcPr>
            <w:tcW w:w="1084" w:type="dxa"/>
            <w:hideMark/>
          </w:tcPr>
          <w:p w14:paraId="32928E51" w14:textId="27485A2E" w:rsidR="002B6B92" w:rsidRPr="00136AC9" w:rsidRDefault="002B6B92" w:rsidP="001666A8">
            <w:pPr>
              <w:rPr>
                <w:sz w:val="18"/>
                <w:szCs w:val="18"/>
                <w:lang w:eastAsia="en-GB"/>
              </w:rPr>
            </w:pPr>
            <w:r w:rsidRPr="00136AC9">
              <w:rPr>
                <w:sz w:val="18"/>
                <w:szCs w:val="18"/>
                <w:lang w:eastAsia="en-GB"/>
              </w:rPr>
              <w:t xml:space="preserve">1 </w:t>
            </w:r>
          </w:p>
        </w:tc>
      </w:tr>
      <w:tr w:rsidR="002B6B92" w:rsidRPr="006421EC" w14:paraId="44C41717" w14:textId="77777777" w:rsidTr="009A4EA1">
        <w:trPr>
          <w:trHeight w:val="312"/>
          <w:jc w:val="center"/>
        </w:trPr>
        <w:tc>
          <w:tcPr>
            <w:tcW w:w="2425" w:type="dxa"/>
            <w:shd w:val="clear" w:color="auto" w:fill="FFE599" w:themeFill="accent4" w:themeFillTint="66"/>
            <w:hideMark/>
          </w:tcPr>
          <w:p w14:paraId="01F3F123" w14:textId="77777777" w:rsidR="002B6B92" w:rsidRPr="00136AC9" w:rsidRDefault="002B6B92" w:rsidP="001666A8">
            <w:pPr>
              <w:rPr>
                <w:sz w:val="18"/>
                <w:szCs w:val="18"/>
                <w:lang w:eastAsia="en-GB"/>
              </w:rPr>
            </w:pPr>
            <w:r w:rsidRPr="00136AC9">
              <w:rPr>
                <w:sz w:val="18"/>
                <w:szCs w:val="18"/>
                <w:lang w:eastAsia="en-GB"/>
              </w:rPr>
              <w:t>Receiver noise figure (dB)</w:t>
            </w:r>
          </w:p>
        </w:tc>
        <w:tc>
          <w:tcPr>
            <w:tcW w:w="1260" w:type="dxa"/>
            <w:shd w:val="clear" w:color="auto" w:fill="FFE599" w:themeFill="accent4" w:themeFillTint="66"/>
            <w:hideMark/>
          </w:tcPr>
          <w:p w14:paraId="06768FD4" w14:textId="42DF5161" w:rsidR="002B6B92" w:rsidRPr="00136AC9" w:rsidRDefault="002B6B92" w:rsidP="001666A8">
            <w:pPr>
              <w:rPr>
                <w:sz w:val="18"/>
                <w:szCs w:val="18"/>
                <w:lang w:eastAsia="en-GB"/>
              </w:rPr>
            </w:pPr>
            <w:r w:rsidRPr="00136AC9">
              <w:rPr>
                <w:sz w:val="18"/>
                <w:szCs w:val="18"/>
                <w:lang w:eastAsia="en-GB"/>
              </w:rPr>
              <w:t xml:space="preserve">7 </w:t>
            </w:r>
          </w:p>
        </w:tc>
        <w:tc>
          <w:tcPr>
            <w:tcW w:w="1170" w:type="dxa"/>
            <w:shd w:val="clear" w:color="auto" w:fill="FFE599" w:themeFill="accent4" w:themeFillTint="66"/>
            <w:hideMark/>
          </w:tcPr>
          <w:p w14:paraId="0D786FC5" w14:textId="7B7FC6ED" w:rsidR="002B6B92" w:rsidRPr="00136AC9" w:rsidRDefault="002B6B92" w:rsidP="001666A8">
            <w:pPr>
              <w:rPr>
                <w:sz w:val="18"/>
                <w:szCs w:val="18"/>
                <w:lang w:eastAsia="en-GB"/>
              </w:rPr>
            </w:pPr>
            <w:r w:rsidRPr="00136AC9">
              <w:rPr>
                <w:sz w:val="18"/>
                <w:szCs w:val="18"/>
                <w:lang w:eastAsia="en-GB"/>
              </w:rPr>
              <w:t xml:space="preserve">7 </w:t>
            </w:r>
          </w:p>
        </w:tc>
        <w:tc>
          <w:tcPr>
            <w:tcW w:w="1170" w:type="dxa"/>
            <w:shd w:val="clear" w:color="auto" w:fill="FFE599" w:themeFill="accent4" w:themeFillTint="66"/>
            <w:hideMark/>
          </w:tcPr>
          <w:p w14:paraId="60648211" w14:textId="1E53F348" w:rsidR="002B6B92" w:rsidRPr="00136AC9" w:rsidRDefault="002B6B92" w:rsidP="001666A8">
            <w:pPr>
              <w:rPr>
                <w:sz w:val="18"/>
                <w:szCs w:val="18"/>
                <w:lang w:eastAsia="en-GB"/>
              </w:rPr>
            </w:pPr>
            <w:r w:rsidRPr="00136AC9">
              <w:rPr>
                <w:sz w:val="18"/>
                <w:szCs w:val="18"/>
                <w:lang w:eastAsia="en-GB"/>
              </w:rPr>
              <w:t xml:space="preserve">7 </w:t>
            </w:r>
          </w:p>
        </w:tc>
        <w:tc>
          <w:tcPr>
            <w:tcW w:w="810" w:type="dxa"/>
            <w:shd w:val="clear" w:color="auto" w:fill="FFE599" w:themeFill="accent4" w:themeFillTint="66"/>
            <w:hideMark/>
          </w:tcPr>
          <w:p w14:paraId="1B022BC4" w14:textId="43D666E4" w:rsidR="002B6B92" w:rsidRPr="00136AC9" w:rsidRDefault="002B6B92" w:rsidP="001666A8">
            <w:pPr>
              <w:rPr>
                <w:sz w:val="18"/>
                <w:szCs w:val="18"/>
                <w:lang w:eastAsia="en-GB"/>
              </w:rPr>
            </w:pPr>
            <w:r w:rsidRPr="00136AC9">
              <w:rPr>
                <w:sz w:val="18"/>
                <w:szCs w:val="18"/>
                <w:lang w:eastAsia="en-GB"/>
              </w:rPr>
              <w:t xml:space="preserve">13 </w:t>
            </w:r>
          </w:p>
        </w:tc>
        <w:tc>
          <w:tcPr>
            <w:tcW w:w="1084" w:type="dxa"/>
            <w:shd w:val="clear" w:color="auto" w:fill="FFE599" w:themeFill="accent4" w:themeFillTint="66"/>
            <w:hideMark/>
          </w:tcPr>
          <w:p w14:paraId="1C8566C3" w14:textId="7454640D" w:rsidR="002B6B92" w:rsidRPr="00136AC9" w:rsidRDefault="002B6B92" w:rsidP="001666A8">
            <w:pPr>
              <w:rPr>
                <w:sz w:val="18"/>
                <w:szCs w:val="18"/>
                <w:lang w:eastAsia="en-GB"/>
              </w:rPr>
            </w:pPr>
            <w:r w:rsidRPr="00136AC9">
              <w:rPr>
                <w:sz w:val="18"/>
                <w:szCs w:val="18"/>
                <w:lang w:eastAsia="en-GB"/>
              </w:rPr>
              <w:t xml:space="preserve">10 </w:t>
            </w:r>
          </w:p>
        </w:tc>
      </w:tr>
      <w:tr w:rsidR="002B6B92" w:rsidRPr="006421EC" w14:paraId="6F5D5CC8" w14:textId="77777777" w:rsidTr="009A4EA1">
        <w:trPr>
          <w:trHeight w:val="312"/>
          <w:jc w:val="center"/>
        </w:trPr>
        <w:tc>
          <w:tcPr>
            <w:tcW w:w="2425" w:type="dxa"/>
            <w:hideMark/>
          </w:tcPr>
          <w:p w14:paraId="31B69570" w14:textId="77777777" w:rsidR="002B6B92" w:rsidRPr="00136AC9" w:rsidRDefault="002B6B92" w:rsidP="001666A8">
            <w:pPr>
              <w:rPr>
                <w:sz w:val="18"/>
                <w:szCs w:val="18"/>
                <w:lang w:eastAsia="en-GB"/>
              </w:rPr>
            </w:pPr>
            <w:r w:rsidRPr="00136AC9">
              <w:rPr>
                <w:sz w:val="18"/>
                <w:szCs w:val="18"/>
                <w:lang w:eastAsia="en-GB"/>
              </w:rPr>
              <w:t>Thermal noise density (dBm/Hz)</w:t>
            </w:r>
          </w:p>
        </w:tc>
        <w:tc>
          <w:tcPr>
            <w:tcW w:w="1260" w:type="dxa"/>
          </w:tcPr>
          <w:p w14:paraId="448FB97C" w14:textId="628397C2" w:rsidR="002B6B92" w:rsidRPr="00136AC9" w:rsidRDefault="002B6B92" w:rsidP="001666A8">
            <w:pPr>
              <w:rPr>
                <w:sz w:val="18"/>
                <w:szCs w:val="18"/>
                <w:lang w:eastAsia="en-GB"/>
              </w:rPr>
            </w:pPr>
            <w:r w:rsidRPr="00136AC9">
              <w:rPr>
                <w:sz w:val="18"/>
                <w:szCs w:val="18"/>
                <w:lang w:eastAsia="en-GB"/>
              </w:rPr>
              <w:t>-174</w:t>
            </w:r>
          </w:p>
        </w:tc>
        <w:tc>
          <w:tcPr>
            <w:tcW w:w="1170" w:type="dxa"/>
          </w:tcPr>
          <w:p w14:paraId="58CBB50B" w14:textId="7B21DB21" w:rsidR="002B6B92" w:rsidRPr="00136AC9" w:rsidRDefault="002B6B92" w:rsidP="001666A8">
            <w:pPr>
              <w:rPr>
                <w:sz w:val="18"/>
                <w:szCs w:val="18"/>
                <w:lang w:eastAsia="en-GB"/>
              </w:rPr>
            </w:pPr>
            <w:r w:rsidRPr="00136AC9">
              <w:rPr>
                <w:sz w:val="18"/>
                <w:szCs w:val="18"/>
                <w:lang w:eastAsia="en-GB"/>
              </w:rPr>
              <w:t>-174</w:t>
            </w:r>
          </w:p>
        </w:tc>
        <w:tc>
          <w:tcPr>
            <w:tcW w:w="1170" w:type="dxa"/>
          </w:tcPr>
          <w:p w14:paraId="19ED4F86" w14:textId="05B93980" w:rsidR="002B6B92" w:rsidRPr="00136AC9" w:rsidRDefault="002B6B92" w:rsidP="001666A8">
            <w:pPr>
              <w:rPr>
                <w:sz w:val="18"/>
                <w:szCs w:val="18"/>
                <w:lang w:eastAsia="en-GB"/>
              </w:rPr>
            </w:pPr>
            <w:r w:rsidRPr="00136AC9">
              <w:rPr>
                <w:sz w:val="18"/>
                <w:szCs w:val="18"/>
                <w:lang w:eastAsia="en-GB"/>
              </w:rPr>
              <w:t>-174</w:t>
            </w:r>
          </w:p>
        </w:tc>
        <w:tc>
          <w:tcPr>
            <w:tcW w:w="810" w:type="dxa"/>
          </w:tcPr>
          <w:p w14:paraId="558D8577" w14:textId="2C71BF98" w:rsidR="002B6B92" w:rsidRPr="00136AC9" w:rsidRDefault="002B6B92" w:rsidP="001666A8">
            <w:pPr>
              <w:rPr>
                <w:sz w:val="18"/>
                <w:szCs w:val="18"/>
                <w:lang w:eastAsia="en-GB"/>
              </w:rPr>
            </w:pPr>
            <w:r w:rsidRPr="00136AC9">
              <w:rPr>
                <w:sz w:val="18"/>
                <w:szCs w:val="18"/>
                <w:lang w:eastAsia="en-GB"/>
              </w:rPr>
              <w:t>-174</w:t>
            </w:r>
          </w:p>
        </w:tc>
        <w:tc>
          <w:tcPr>
            <w:tcW w:w="1084" w:type="dxa"/>
          </w:tcPr>
          <w:p w14:paraId="69013BBB" w14:textId="21EB2746" w:rsidR="002B6B92" w:rsidRPr="00136AC9" w:rsidRDefault="002B6B92" w:rsidP="001666A8">
            <w:pPr>
              <w:rPr>
                <w:sz w:val="18"/>
                <w:szCs w:val="18"/>
                <w:lang w:eastAsia="en-GB"/>
              </w:rPr>
            </w:pPr>
            <w:r w:rsidRPr="00136AC9">
              <w:rPr>
                <w:sz w:val="18"/>
                <w:szCs w:val="18"/>
                <w:lang w:eastAsia="en-GB"/>
              </w:rPr>
              <w:t>-174</w:t>
            </w:r>
          </w:p>
        </w:tc>
      </w:tr>
      <w:tr w:rsidR="002B6B92" w:rsidRPr="006421EC" w14:paraId="7A283C53" w14:textId="77777777" w:rsidTr="009A4EA1">
        <w:trPr>
          <w:trHeight w:val="312"/>
          <w:jc w:val="center"/>
        </w:trPr>
        <w:tc>
          <w:tcPr>
            <w:tcW w:w="2425" w:type="dxa"/>
            <w:hideMark/>
          </w:tcPr>
          <w:p w14:paraId="6BBD5B6A" w14:textId="77777777" w:rsidR="002B6B92" w:rsidRPr="00136AC9" w:rsidRDefault="002B6B92" w:rsidP="001666A8">
            <w:pPr>
              <w:rPr>
                <w:b/>
                <w:bCs/>
                <w:sz w:val="18"/>
                <w:szCs w:val="18"/>
                <w:lang w:eastAsia="en-GB"/>
              </w:rPr>
            </w:pPr>
            <w:r w:rsidRPr="00136AC9">
              <w:rPr>
                <w:b/>
                <w:bCs/>
                <w:sz w:val="18"/>
                <w:szCs w:val="18"/>
                <w:lang w:eastAsia="en-GB"/>
              </w:rPr>
              <w:t>Occupied channel bandwidth (MHz)</w:t>
            </w:r>
          </w:p>
        </w:tc>
        <w:tc>
          <w:tcPr>
            <w:tcW w:w="1260" w:type="dxa"/>
            <w:hideMark/>
          </w:tcPr>
          <w:p w14:paraId="5A68EDF6" w14:textId="5D95F3F0" w:rsidR="002B6B92" w:rsidRPr="00136AC9" w:rsidRDefault="002B6B92" w:rsidP="001666A8">
            <w:pPr>
              <w:rPr>
                <w:sz w:val="18"/>
                <w:szCs w:val="18"/>
                <w:lang w:eastAsia="en-GB"/>
              </w:rPr>
            </w:pPr>
            <w:r w:rsidRPr="00136AC9">
              <w:rPr>
                <w:sz w:val="18"/>
                <w:szCs w:val="18"/>
                <w:lang w:eastAsia="en-GB"/>
              </w:rPr>
              <w:t>17.3</w:t>
            </w:r>
          </w:p>
        </w:tc>
        <w:tc>
          <w:tcPr>
            <w:tcW w:w="1170" w:type="dxa"/>
            <w:hideMark/>
          </w:tcPr>
          <w:p w14:paraId="067DEB56" w14:textId="10C4F176" w:rsidR="002B6B92" w:rsidRPr="00136AC9" w:rsidRDefault="002B6B92" w:rsidP="001666A8">
            <w:pPr>
              <w:rPr>
                <w:sz w:val="18"/>
                <w:szCs w:val="18"/>
                <w:lang w:eastAsia="en-GB"/>
              </w:rPr>
            </w:pPr>
            <w:r w:rsidRPr="00136AC9">
              <w:rPr>
                <w:sz w:val="18"/>
                <w:szCs w:val="18"/>
                <w:lang w:eastAsia="en-GB"/>
              </w:rPr>
              <w:t xml:space="preserve">17.3 </w:t>
            </w:r>
          </w:p>
        </w:tc>
        <w:tc>
          <w:tcPr>
            <w:tcW w:w="1170" w:type="dxa"/>
            <w:hideMark/>
          </w:tcPr>
          <w:p w14:paraId="27B9E41D" w14:textId="5EAD4DDA" w:rsidR="002B6B92" w:rsidRPr="00136AC9" w:rsidRDefault="002B6B92" w:rsidP="001666A8">
            <w:pPr>
              <w:rPr>
                <w:sz w:val="18"/>
                <w:szCs w:val="18"/>
                <w:lang w:eastAsia="en-GB"/>
              </w:rPr>
            </w:pPr>
            <w:r w:rsidRPr="00136AC9">
              <w:rPr>
                <w:sz w:val="18"/>
                <w:szCs w:val="18"/>
                <w:lang w:eastAsia="en-GB"/>
              </w:rPr>
              <w:t xml:space="preserve">17.3 </w:t>
            </w:r>
          </w:p>
        </w:tc>
        <w:tc>
          <w:tcPr>
            <w:tcW w:w="810" w:type="dxa"/>
            <w:hideMark/>
          </w:tcPr>
          <w:p w14:paraId="02E41E0A" w14:textId="5481B52B" w:rsidR="002B6B92" w:rsidRPr="00136AC9" w:rsidRDefault="002B6B92" w:rsidP="001666A8">
            <w:pPr>
              <w:rPr>
                <w:sz w:val="18"/>
                <w:szCs w:val="18"/>
                <w:lang w:eastAsia="en-GB"/>
              </w:rPr>
            </w:pPr>
            <w:r w:rsidRPr="00136AC9">
              <w:rPr>
                <w:sz w:val="18"/>
                <w:szCs w:val="18"/>
                <w:lang w:eastAsia="en-GB"/>
              </w:rPr>
              <w:t xml:space="preserve">5 </w:t>
            </w:r>
          </w:p>
        </w:tc>
        <w:tc>
          <w:tcPr>
            <w:tcW w:w="1084" w:type="dxa"/>
            <w:hideMark/>
          </w:tcPr>
          <w:p w14:paraId="1E5D3E35" w14:textId="70BE2BF2" w:rsidR="002B6B92" w:rsidRPr="00136AC9" w:rsidRDefault="002B6B92" w:rsidP="001666A8">
            <w:pPr>
              <w:rPr>
                <w:sz w:val="18"/>
                <w:szCs w:val="18"/>
                <w:lang w:eastAsia="en-GB"/>
              </w:rPr>
            </w:pPr>
            <w:r w:rsidRPr="00136AC9">
              <w:rPr>
                <w:sz w:val="18"/>
                <w:szCs w:val="18"/>
                <w:lang w:eastAsia="en-GB"/>
              </w:rPr>
              <w:t xml:space="preserve">5 </w:t>
            </w:r>
          </w:p>
        </w:tc>
      </w:tr>
      <w:tr w:rsidR="002B6B92" w:rsidRPr="006421EC" w14:paraId="2FA0F7C4" w14:textId="77777777" w:rsidTr="009A4EA1">
        <w:trPr>
          <w:trHeight w:val="312"/>
          <w:jc w:val="center"/>
        </w:trPr>
        <w:tc>
          <w:tcPr>
            <w:tcW w:w="2425" w:type="dxa"/>
            <w:shd w:val="clear" w:color="auto" w:fill="FFE599" w:themeFill="accent4" w:themeFillTint="66"/>
            <w:hideMark/>
          </w:tcPr>
          <w:p w14:paraId="749F3F3D" w14:textId="77777777" w:rsidR="002B6B92" w:rsidRPr="00136AC9" w:rsidRDefault="002B6B92" w:rsidP="001666A8">
            <w:pPr>
              <w:rPr>
                <w:b/>
                <w:bCs/>
                <w:sz w:val="18"/>
                <w:szCs w:val="18"/>
                <w:lang w:eastAsia="en-GB"/>
              </w:rPr>
            </w:pPr>
            <w:r w:rsidRPr="00136AC9">
              <w:rPr>
                <w:b/>
                <w:bCs/>
                <w:sz w:val="18"/>
                <w:szCs w:val="18"/>
                <w:lang w:eastAsia="en-GB"/>
              </w:rPr>
              <w:t xml:space="preserve">Required SNR (dB) </w:t>
            </w:r>
          </w:p>
        </w:tc>
        <w:tc>
          <w:tcPr>
            <w:tcW w:w="1260" w:type="dxa"/>
            <w:shd w:val="clear" w:color="auto" w:fill="FFE599" w:themeFill="accent4" w:themeFillTint="66"/>
            <w:hideMark/>
          </w:tcPr>
          <w:p w14:paraId="1C49EBCB" w14:textId="7D241758" w:rsidR="002B6B92" w:rsidRPr="00136AC9" w:rsidRDefault="002B6B92" w:rsidP="001666A8">
            <w:pPr>
              <w:rPr>
                <w:sz w:val="18"/>
                <w:szCs w:val="18"/>
                <w:lang w:eastAsia="en-GB"/>
              </w:rPr>
            </w:pPr>
            <w:r w:rsidRPr="00136AC9">
              <w:rPr>
                <w:sz w:val="18"/>
                <w:szCs w:val="18"/>
                <w:lang w:eastAsia="en-GB"/>
              </w:rPr>
              <w:t xml:space="preserve">-9.2 </w:t>
            </w:r>
          </w:p>
        </w:tc>
        <w:tc>
          <w:tcPr>
            <w:tcW w:w="1170" w:type="dxa"/>
            <w:shd w:val="clear" w:color="auto" w:fill="FFE599" w:themeFill="accent4" w:themeFillTint="66"/>
            <w:hideMark/>
          </w:tcPr>
          <w:p w14:paraId="5AE77C1F" w14:textId="198F4FB9" w:rsidR="002B6B92" w:rsidRPr="00136AC9" w:rsidRDefault="002B6B92" w:rsidP="001666A8">
            <w:pPr>
              <w:rPr>
                <w:sz w:val="18"/>
                <w:szCs w:val="18"/>
                <w:lang w:eastAsia="en-GB"/>
              </w:rPr>
            </w:pPr>
            <w:r w:rsidRPr="00136AC9">
              <w:rPr>
                <w:sz w:val="18"/>
                <w:szCs w:val="18"/>
                <w:lang w:eastAsia="en-GB"/>
              </w:rPr>
              <w:t xml:space="preserve">-6 </w:t>
            </w:r>
          </w:p>
        </w:tc>
        <w:tc>
          <w:tcPr>
            <w:tcW w:w="1170" w:type="dxa"/>
            <w:shd w:val="clear" w:color="auto" w:fill="FFE599" w:themeFill="accent4" w:themeFillTint="66"/>
            <w:hideMark/>
          </w:tcPr>
          <w:p w14:paraId="7D91A5FF" w14:textId="64F7B6B2" w:rsidR="002B6B92" w:rsidRPr="00136AC9" w:rsidRDefault="002B6B92" w:rsidP="001666A8">
            <w:pPr>
              <w:rPr>
                <w:sz w:val="18"/>
                <w:szCs w:val="18"/>
                <w:lang w:eastAsia="en-GB"/>
              </w:rPr>
            </w:pPr>
            <w:r w:rsidRPr="00136AC9">
              <w:rPr>
                <w:sz w:val="18"/>
                <w:szCs w:val="18"/>
                <w:lang w:eastAsia="en-GB"/>
              </w:rPr>
              <w:t>-3</w:t>
            </w:r>
          </w:p>
        </w:tc>
        <w:tc>
          <w:tcPr>
            <w:tcW w:w="810" w:type="dxa"/>
            <w:shd w:val="clear" w:color="auto" w:fill="FFE599" w:themeFill="accent4" w:themeFillTint="66"/>
            <w:hideMark/>
          </w:tcPr>
          <w:p w14:paraId="4FF1751C" w14:textId="0E58608C" w:rsidR="002B6B92" w:rsidRPr="00136AC9" w:rsidRDefault="002B6B92" w:rsidP="001666A8">
            <w:pPr>
              <w:rPr>
                <w:sz w:val="18"/>
                <w:szCs w:val="18"/>
                <w:lang w:eastAsia="en-GB"/>
              </w:rPr>
            </w:pPr>
            <w:r w:rsidRPr="00136AC9">
              <w:rPr>
                <w:sz w:val="18"/>
                <w:szCs w:val="18"/>
                <w:lang w:eastAsia="en-GB"/>
              </w:rPr>
              <w:t xml:space="preserve">-2.5 </w:t>
            </w:r>
          </w:p>
        </w:tc>
        <w:tc>
          <w:tcPr>
            <w:tcW w:w="1084" w:type="dxa"/>
            <w:shd w:val="clear" w:color="auto" w:fill="FFE599" w:themeFill="accent4" w:themeFillTint="66"/>
            <w:hideMark/>
          </w:tcPr>
          <w:p w14:paraId="4D32C449" w14:textId="7CD9469C" w:rsidR="002B6B92" w:rsidRPr="00136AC9" w:rsidRDefault="002B6B92" w:rsidP="001666A8">
            <w:pPr>
              <w:rPr>
                <w:sz w:val="18"/>
                <w:szCs w:val="18"/>
                <w:lang w:eastAsia="en-GB"/>
              </w:rPr>
            </w:pPr>
            <w:r w:rsidRPr="00136AC9">
              <w:rPr>
                <w:sz w:val="18"/>
                <w:szCs w:val="18"/>
                <w:lang w:eastAsia="en-GB"/>
              </w:rPr>
              <w:t xml:space="preserve">-4.5 </w:t>
            </w:r>
          </w:p>
        </w:tc>
      </w:tr>
      <w:tr w:rsidR="002B6B92" w:rsidRPr="006421EC" w14:paraId="6226DDC3" w14:textId="77777777" w:rsidTr="009A4EA1">
        <w:trPr>
          <w:trHeight w:val="312"/>
          <w:jc w:val="center"/>
        </w:trPr>
        <w:tc>
          <w:tcPr>
            <w:tcW w:w="2425" w:type="dxa"/>
            <w:hideMark/>
          </w:tcPr>
          <w:p w14:paraId="4D4DEC79" w14:textId="77777777" w:rsidR="002B6B92" w:rsidRPr="00136AC9" w:rsidRDefault="002B6B92" w:rsidP="001666A8">
            <w:pPr>
              <w:rPr>
                <w:sz w:val="18"/>
                <w:szCs w:val="18"/>
                <w:lang w:eastAsia="en-GB"/>
              </w:rPr>
            </w:pPr>
            <w:r w:rsidRPr="00136AC9">
              <w:rPr>
                <w:sz w:val="18"/>
                <w:szCs w:val="18"/>
                <w:lang w:eastAsia="en-GB"/>
              </w:rPr>
              <w:t>Receiver implementation margin (dB)</w:t>
            </w:r>
          </w:p>
        </w:tc>
        <w:tc>
          <w:tcPr>
            <w:tcW w:w="1260" w:type="dxa"/>
            <w:hideMark/>
          </w:tcPr>
          <w:p w14:paraId="4175C8BB" w14:textId="30F02740" w:rsidR="002B6B92" w:rsidRPr="00136AC9" w:rsidRDefault="002B6B92" w:rsidP="001666A8">
            <w:pPr>
              <w:rPr>
                <w:sz w:val="18"/>
                <w:szCs w:val="18"/>
                <w:lang w:eastAsia="en-GB"/>
              </w:rPr>
            </w:pPr>
            <w:r w:rsidRPr="00136AC9">
              <w:rPr>
                <w:sz w:val="18"/>
                <w:szCs w:val="18"/>
                <w:lang w:eastAsia="en-GB"/>
              </w:rPr>
              <w:t>2</w:t>
            </w:r>
          </w:p>
        </w:tc>
        <w:tc>
          <w:tcPr>
            <w:tcW w:w="1170" w:type="dxa"/>
            <w:hideMark/>
          </w:tcPr>
          <w:p w14:paraId="5EA2818D" w14:textId="79CC8264" w:rsidR="002B6B92" w:rsidRPr="00136AC9" w:rsidRDefault="002B6B92" w:rsidP="001666A8">
            <w:pPr>
              <w:rPr>
                <w:sz w:val="18"/>
                <w:szCs w:val="18"/>
                <w:lang w:eastAsia="en-GB"/>
              </w:rPr>
            </w:pPr>
            <w:r w:rsidRPr="00136AC9">
              <w:rPr>
                <w:sz w:val="18"/>
                <w:szCs w:val="18"/>
                <w:lang w:eastAsia="en-GB"/>
              </w:rPr>
              <w:t xml:space="preserve">2 </w:t>
            </w:r>
          </w:p>
        </w:tc>
        <w:tc>
          <w:tcPr>
            <w:tcW w:w="1170" w:type="dxa"/>
            <w:hideMark/>
          </w:tcPr>
          <w:p w14:paraId="1B50F357" w14:textId="6D3266E9" w:rsidR="002B6B92" w:rsidRPr="00136AC9" w:rsidRDefault="002B6B92" w:rsidP="001666A8">
            <w:pPr>
              <w:rPr>
                <w:sz w:val="18"/>
                <w:szCs w:val="18"/>
                <w:lang w:eastAsia="en-GB"/>
              </w:rPr>
            </w:pPr>
            <w:r w:rsidRPr="00136AC9">
              <w:rPr>
                <w:sz w:val="18"/>
                <w:szCs w:val="18"/>
                <w:lang w:eastAsia="en-GB"/>
              </w:rPr>
              <w:t>2</w:t>
            </w:r>
          </w:p>
        </w:tc>
        <w:tc>
          <w:tcPr>
            <w:tcW w:w="810" w:type="dxa"/>
            <w:hideMark/>
          </w:tcPr>
          <w:p w14:paraId="47E091A3" w14:textId="317A4F99" w:rsidR="002B6B92" w:rsidRPr="00136AC9" w:rsidRDefault="002B6B92" w:rsidP="001666A8">
            <w:pPr>
              <w:rPr>
                <w:sz w:val="18"/>
                <w:szCs w:val="18"/>
                <w:lang w:eastAsia="en-GB"/>
              </w:rPr>
            </w:pPr>
            <w:r w:rsidRPr="00136AC9">
              <w:rPr>
                <w:sz w:val="18"/>
                <w:szCs w:val="18"/>
                <w:lang w:eastAsia="en-GB"/>
              </w:rPr>
              <w:t xml:space="preserve">2 </w:t>
            </w:r>
          </w:p>
        </w:tc>
        <w:tc>
          <w:tcPr>
            <w:tcW w:w="1084" w:type="dxa"/>
            <w:hideMark/>
          </w:tcPr>
          <w:p w14:paraId="6AF55E13" w14:textId="53A65D16" w:rsidR="002B6B92" w:rsidRPr="00136AC9" w:rsidRDefault="002B6B92" w:rsidP="001666A8">
            <w:pPr>
              <w:rPr>
                <w:sz w:val="18"/>
                <w:szCs w:val="18"/>
                <w:lang w:eastAsia="en-GB"/>
              </w:rPr>
            </w:pPr>
            <w:r w:rsidRPr="00136AC9">
              <w:rPr>
                <w:sz w:val="18"/>
                <w:szCs w:val="18"/>
                <w:lang w:eastAsia="en-GB"/>
              </w:rPr>
              <w:t xml:space="preserve">2 </w:t>
            </w:r>
          </w:p>
        </w:tc>
      </w:tr>
      <w:tr w:rsidR="002B6B92" w:rsidRPr="006421EC" w14:paraId="6EFD9919" w14:textId="77777777" w:rsidTr="009A4EA1">
        <w:trPr>
          <w:trHeight w:val="312"/>
          <w:jc w:val="center"/>
        </w:trPr>
        <w:tc>
          <w:tcPr>
            <w:tcW w:w="2425" w:type="dxa"/>
            <w:hideMark/>
          </w:tcPr>
          <w:p w14:paraId="08165A2F" w14:textId="77777777" w:rsidR="002B6B92" w:rsidRPr="00136AC9" w:rsidRDefault="002B6B92" w:rsidP="001666A8">
            <w:pPr>
              <w:rPr>
                <w:sz w:val="18"/>
                <w:szCs w:val="18"/>
                <w:lang w:eastAsia="en-GB"/>
              </w:rPr>
            </w:pPr>
            <w:r w:rsidRPr="00136AC9">
              <w:rPr>
                <w:sz w:val="18"/>
                <w:szCs w:val="18"/>
                <w:lang w:eastAsia="en-GB"/>
              </w:rPr>
              <w:t xml:space="preserve">Receiver </w:t>
            </w:r>
            <w:proofErr w:type="gramStart"/>
            <w:r w:rsidRPr="00136AC9">
              <w:rPr>
                <w:sz w:val="18"/>
                <w:szCs w:val="18"/>
                <w:lang w:eastAsia="en-GB"/>
              </w:rPr>
              <w:t>sensitivity  (</w:t>
            </w:r>
            <w:proofErr w:type="gramEnd"/>
            <w:r w:rsidRPr="00136AC9">
              <w:rPr>
                <w:sz w:val="18"/>
                <w:szCs w:val="18"/>
                <w:lang w:eastAsia="en-GB"/>
              </w:rPr>
              <w:t>dBm)</w:t>
            </w:r>
          </w:p>
        </w:tc>
        <w:tc>
          <w:tcPr>
            <w:tcW w:w="1260" w:type="dxa"/>
            <w:hideMark/>
          </w:tcPr>
          <w:p w14:paraId="5C8E7678" w14:textId="773B307C" w:rsidR="002B6B92" w:rsidRPr="00136AC9" w:rsidRDefault="002B6B92" w:rsidP="001666A8">
            <w:pPr>
              <w:rPr>
                <w:sz w:val="18"/>
                <w:szCs w:val="18"/>
                <w:lang w:eastAsia="en-GB"/>
              </w:rPr>
            </w:pPr>
            <w:r w:rsidRPr="00136AC9">
              <w:rPr>
                <w:sz w:val="18"/>
                <w:szCs w:val="18"/>
                <w:lang w:eastAsia="en-GB"/>
              </w:rPr>
              <w:t>-101.8</w:t>
            </w:r>
          </w:p>
        </w:tc>
        <w:tc>
          <w:tcPr>
            <w:tcW w:w="1170" w:type="dxa"/>
            <w:hideMark/>
          </w:tcPr>
          <w:p w14:paraId="6063B8AD" w14:textId="1765C3FF" w:rsidR="002B6B92" w:rsidRPr="00136AC9" w:rsidRDefault="002B6B92" w:rsidP="001666A8">
            <w:pPr>
              <w:rPr>
                <w:sz w:val="18"/>
                <w:szCs w:val="18"/>
                <w:lang w:eastAsia="en-GB"/>
              </w:rPr>
            </w:pPr>
            <w:r w:rsidRPr="00136AC9">
              <w:rPr>
                <w:sz w:val="18"/>
                <w:szCs w:val="18"/>
                <w:lang w:eastAsia="en-GB"/>
              </w:rPr>
              <w:t xml:space="preserve">-98.6 </w:t>
            </w:r>
          </w:p>
        </w:tc>
        <w:tc>
          <w:tcPr>
            <w:tcW w:w="1170" w:type="dxa"/>
            <w:hideMark/>
          </w:tcPr>
          <w:p w14:paraId="6CB0B1F1" w14:textId="7E23B03C" w:rsidR="002B6B92" w:rsidRPr="00136AC9" w:rsidRDefault="002B6B92" w:rsidP="001666A8">
            <w:pPr>
              <w:rPr>
                <w:sz w:val="18"/>
                <w:szCs w:val="18"/>
                <w:lang w:eastAsia="en-GB"/>
              </w:rPr>
            </w:pPr>
            <w:r w:rsidRPr="00136AC9">
              <w:rPr>
                <w:sz w:val="18"/>
                <w:szCs w:val="18"/>
                <w:lang w:eastAsia="en-GB"/>
              </w:rPr>
              <w:t xml:space="preserve">-95.6 </w:t>
            </w:r>
          </w:p>
        </w:tc>
        <w:tc>
          <w:tcPr>
            <w:tcW w:w="810" w:type="dxa"/>
            <w:hideMark/>
          </w:tcPr>
          <w:p w14:paraId="1BA9630A" w14:textId="2085A664" w:rsidR="002B6B92" w:rsidRPr="00136AC9" w:rsidRDefault="002B6B92" w:rsidP="001666A8">
            <w:pPr>
              <w:rPr>
                <w:sz w:val="18"/>
                <w:szCs w:val="18"/>
                <w:lang w:eastAsia="en-GB"/>
              </w:rPr>
            </w:pPr>
            <w:r w:rsidRPr="00136AC9">
              <w:rPr>
                <w:sz w:val="18"/>
                <w:szCs w:val="18"/>
                <w:lang w:eastAsia="en-GB"/>
              </w:rPr>
              <w:t xml:space="preserve">-94.5 </w:t>
            </w:r>
          </w:p>
        </w:tc>
        <w:tc>
          <w:tcPr>
            <w:tcW w:w="1084" w:type="dxa"/>
            <w:hideMark/>
          </w:tcPr>
          <w:p w14:paraId="301D4C1C" w14:textId="76C8384D" w:rsidR="002B6B92" w:rsidRPr="00136AC9" w:rsidRDefault="002B6B92" w:rsidP="001666A8">
            <w:pPr>
              <w:rPr>
                <w:sz w:val="18"/>
                <w:szCs w:val="18"/>
                <w:lang w:eastAsia="en-GB"/>
              </w:rPr>
            </w:pPr>
            <w:r w:rsidRPr="00136AC9">
              <w:rPr>
                <w:sz w:val="18"/>
                <w:szCs w:val="18"/>
                <w:lang w:eastAsia="en-GB"/>
              </w:rPr>
              <w:t xml:space="preserve">-99.5 </w:t>
            </w:r>
          </w:p>
        </w:tc>
      </w:tr>
      <w:tr w:rsidR="002B6B92" w:rsidRPr="006421EC" w14:paraId="5D1C6645" w14:textId="77777777" w:rsidTr="009A4EA1">
        <w:trPr>
          <w:trHeight w:val="312"/>
          <w:jc w:val="center"/>
        </w:trPr>
        <w:tc>
          <w:tcPr>
            <w:tcW w:w="2425" w:type="dxa"/>
            <w:shd w:val="clear" w:color="auto" w:fill="C5E0B3" w:themeFill="accent6" w:themeFillTint="66"/>
            <w:noWrap/>
            <w:hideMark/>
          </w:tcPr>
          <w:p w14:paraId="11E74680" w14:textId="77777777" w:rsidR="002B6B92" w:rsidRPr="00136AC9" w:rsidRDefault="002B6B92" w:rsidP="001666A8">
            <w:pPr>
              <w:rPr>
                <w:b/>
                <w:bCs/>
                <w:sz w:val="18"/>
                <w:szCs w:val="18"/>
                <w:lang w:eastAsia="en-GB"/>
              </w:rPr>
            </w:pPr>
            <w:r w:rsidRPr="00136AC9">
              <w:rPr>
                <w:b/>
                <w:bCs/>
                <w:sz w:val="18"/>
                <w:szCs w:val="18"/>
                <w:lang w:eastAsia="en-GB"/>
              </w:rPr>
              <w:t>Link-budget [MIL] in dB</w:t>
            </w:r>
          </w:p>
        </w:tc>
        <w:tc>
          <w:tcPr>
            <w:tcW w:w="1260" w:type="dxa"/>
            <w:shd w:val="clear" w:color="auto" w:fill="C5E0B3" w:themeFill="accent6" w:themeFillTint="66"/>
            <w:noWrap/>
            <w:hideMark/>
          </w:tcPr>
          <w:p w14:paraId="70885E0F" w14:textId="203B0208" w:rsidR="002B6B92" w:rsidRPr="00136AC9" w:rsidRDefault="002B6B92" w:rsidP="001666A8">
            <w:pPr>
              <w:rPr>
                <w:sz w:val="18"/>
                <w:szCs w:val="18"/>
                <w:lang w:eastAsia="en-GB"/>
              </w:rPr>
            </w:pPr>
            <w:r w:rsidRPr="00136AC9">
              <w:rPr>
                <w:sz w:val="18"/>
                <w:szCs w:val="18"/>
                <w:lang w:eastAsia="en-GB"/>
              </w:rPr>
              <w:t xml:space="preserve">161.9 </w:t>
            </w:r>
          </w:p>
        </w:tc>
        <w:tc>
          <w:tcPr>
            <w:tcW w:w="1170" w:type="dxa"/>
            <w:shd w:val="clear" w:color="auto" w:fill="C5E0B3" w:themeFill="accent6" w:themeFillTint="66"/>
            <w:noWrap/>
            <w:hideMark/>
          </w:tcPr>
          <w:p w14:paraId="3A8D632E" w14:textId="70780588" w:rsidR="002B6B92" w:rsidRPr="00136AC9" w:rsidRDefault="002B6B92" w:rsidP="001666A8">
            <w:pPr>
              <w:rPr>
                <w:sz w:val="18"/>
                <w:szCs w:val="18"/>
                <w:lang w:eastAsia="en-GB"/>
              </w:rPr>
            </w:pPr>
            <w:r w:rsidRPr="00136AC9">
              <w:rPr>
                <w:sz w:val="18"/>
                <w:szCs w:val="18"/>
                <w:lang w:eastAsia="en-GB"/>
              </w:rPr>
              <w:t xml:space="preserve">158.7 </w:t>
            </w:r>
          </w:p>
        </w:tc>
        <w:tc>
          <w:tcPr>
            <w:tcW w:w="1170" w:type="dxa"/>
            <w:shd w:val="clear" w:color="auto" w:fill="C5E0B3" w:themeFill="accent6" w:themeFillTint="66"/>
            <w:noWrap/>
            <w:hideMark/>
          </w:tcPr>
          <w:p w14:paraId="5D22ADC2" w14:textId="04C69954" w:rsidR="002B6B92" w:rsidRPr="00136AC9" w:rsidRDefault="002B6B92" w:rsidP="001666A8">
            <w:pPr>
              <w:rPr>
                <w:sz w:val="18"/>
                <w:szCs w:val="18"/>
                <w:lang w:eastAsia="en-GB"/>
              </w:rPr>
            </w:pPr>
            <w:r w:rsidRPr="00136AC9">
              <w:rPr>
                <w:sz w:val="18"/>
                <w:szCs w:val="18"/>
                <w:lang w:eastAsia="en-GB"/>
              </w:rPr>
              <w:t xml:space="preserve">155.7 </w:t>
            </w:r>
          </w:p>
        </w:tc>
        <w:tc>
          <w:tcPr>
            <w:tcW w:w="810" w:type="dxa"/>
            <w:shd w:val="clear" w:color="auto" w:fill="C5E0B3" w:themeFill="accent6" w:themeFillTint="66"/>
            <w:noWrap/>
            <w:hideMark/>
          </w:tcPr>
          <w:p w14:paraId="7EB62CF3" w14:textId="42CCDEF1" w:rsidR="002B6B92" w:rsidRPr="00136AC9" w:rsidRDefault="002B6B92" w:rsidP="001666A8">
            <w:pPr>
              <w:rPr>
                <w:sz w:val="18"/>
                <w:szCs w:val="18"/>
                <w:lang w:eastAsia="en-GB"/>
              </w:rPr>
            </w:pPr>
            <w:r w:rsidRPr="00136AC9">
              <w:rPr>
                <w:sz w:val="18"/>
                <w:szCs w:val="18"/>
                <w:lang w:eastAsia="en-GB"/>
              </w:rPr>
              <w:t xml:space="preserve">149.2 </w:t>
            </w:r>
          </w:p>
        </w:tc>
        <w:tc>
          <w:tcPr>
            <w:tcW w:w="1084" w:type="dxa"/>
            <w:shd w:val="clear" w:color="auto" w:fill="C5E0B3" w:themeFill="accent6" w:themeFillTint="66"/>
            <w:noWrap/>
            <w:hideMark/>
          </w:tcPr>
          <w:p w14:paraId="1F7EC370" w14:textId="398E1C80" w:rsidR="002B6B92" w:rsidRPr="00136AC9" w:rsidRDefault="002B6B92" w:rsidP="001666A8">
            <w:pPr>
              <w:rPr>
                <w:sz w:val="18"/>
                <w:szCs w:val="18"/>
                <w:lang w:eastAsia="en-GB"/>
              </w:rPr>
            </w:pPr>
            <w:r w:rsidRPr="00136AC9">
              <w:rPr>
                <w:sz w:val="18"/>
                <w:szCs w:val="18"/>
                <w:lang w:eastAsia="en-GB"/>
              </w:rPr>
              <w:t xml:space="preserve">154.2 </w:t>
            </w:r>
          </w:p>
        </w:tc>
      </w:tr>
    </w:tbl>
    <w:p w14:paraId="7755F71E" w14:textId="77777777" w:rsidR="00D20B30" w:rsidRPr="00D20B30" w:rsidRDefault="00D20B30" w:rsidP="00D20B30">
      <w:pPr>
        <w:rPr>
          <w:lang w:eastAsia="en-GB"/>
        </w:rPr>
      </w:pPr>
    </w:p>
    <w:p w14:paraId="5A99F647" w14:textId="1A2E95FE" w:rsidR="005F1B9A" w:rsidRPr="002D7120" w:rsidRDefault="005F1B9A" w:rsidP="005F1B9A">
      <w:pPr>
        <w:pStyle w:val="Heading2"/>
      </w:pPr>
      <w:r>
        <w:t>4</w:t>
      </w:r>
      <w:r w:rsidRPr="002D7120">
        <w:t>.</w:t>
      </w:r>
      <w:r w:rsidR="00217F3A">
        <w:t>3</w:t>
      </w:r>
      <w:r w:rsidRPr="002D7120">
        <w:tab/>
      </w:r>
      <w:r w:rsidR="002E7435">
        <w:t>Overhead</w:t>
      </w:r>
    </w:p>
    <w:p w14:paraId="335274EF" w14:textId="1C65EFF7" w:rsidR="005F1B9A" w:rsidRPr="002D7120" w:rsidRDefault="005F1B9A" w:rsidP="0027687A">
      <w:pPr>
        <w:jc w:val="both"/>
        <w:rPr>
          <w:rFonts w:ascii="Arial" w:hAnsi="Arial" w:cs="Arial"/>
        </w:rPr>
      </w:pPr>
      <w:r w:rsidRPr="002D7120">
        <w:rPr>
          <w:rFonts w:ascii="Arial" w:hAnsi="Arial" w:cs="Arial"/>
        </w:rPr>
        <w:t>In RAN1 #</w:t>
      </w:r>
      <w:r w:rsidR="00167659">
        <w:rPr>
          <w:rFonts w:ascii="Arial" w:hAnsi="Arial" w:cs="Arial"/>
        </w:rPr>
        <w:t>111</w:t>
      </w:r>
      <w:r w:rsidRPr="002D7120">
        <w:rPr>
          <w:rFonts w:ascii="Arial" w:hAnsi="Arial" w:cs="Arial"/>
        </w:rPr>
        <w:t>, an agreement below was made providing some clarification on the evaluation assumption for system overhead.</w:t>
      </w:r>
    </w:p>
    <w:tbl>
      <w:tblPr>
        <w:tblStyle w:val="TableGrid"/>
        <w:tblW w:w="0" w:type="auto"/>
        <w:tblLook w:val="04A0" w:firstRow="1" w:lastRow="0" w:firstColumn="1" w:lastColumn="0" w:noHBand="0" w:noVBand="1"/>
      </w:tblPr>
      <w:tblGrid>
        <w:gridCol w:w="9629"/>
      </w:tblGrid>
      <w:tr w:rsidR="005F1B9A" w:rsidRPr="008A7404" w14:paraId="3A3B4241" w14:textId="77777777" w:rsidTr="00842E64">
        <w:tc>
          <w:tcPr>
            <w:tcW w:w="9629" w:type="dxa"/>
          </w:tcPr>
          <w:p w14:paraId="42AFDD2C" w14:textId="77777777" w:rsidR="00167659" w:rsidRPr="00725740" w:rsidRDefault="00167659" w:rsidP="00167659">
            <w:pPr>
              <w:rPr>
                <w:rFonts w:ascii="Times" w:eastAsia="Batang" w:hAnsi="Times" w:cs="Times"/>
                <w:b/>
                <w:sz w:val="16"/>
                <w:lang w:eastAsia="x-none"/>
              </w:rPr>
            </w:pPr>
            <w:r w:rsidRPr="00725740">
              <w:rPr>
                <w:rFonts w:ascii="Times" w:eastAsia="Batang" w:hAnsi="Times" w:cs="Times"/>
                <w:b/>
                <w:sz w:val="16"/>
                <w:highlight w:val="green"/>
                <w:lang w:eastAsia="x-none"/>
              </w:rPr>
              <w:t>Agreement</w:t>
            </w:r>
          </w:p>
          <w:p w14:paraId="6FC4C409" w14:textId="77777777" w:rsidR="00167659" w:rsidRPr="00725740" w:rsidRDefault="00167659" w:rsidP="00167659">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167659" w:rsidRPr="00725740" w14:paraId="2C902289" w14:textId="77777777" w:rsidTr="00BB7439">
              <w:tc>
                <w:tcPr>
                  <w:tcW w:w="1650" w:type="pct"/>
                  <w:tcBorders>
                    <w:top w:val="single" w:sz="4" w:space="0" w:color="auto"/>
                    <w:left w:val="single" w:sz="4" w:space="0" w:color="auto"/>
                    <w:bottom w:val="single" w:sz="4" w:space="0" w:color="auto"/>
                    <w:right w:val="single" w:sz="4" w:space="0" w:color="auto"/>
                  </w:tcBorders>
                  <w:hideMark/>
                </w:tcPr>
                <w:p w14:paraId="6AA1926A"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537AE42B"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Note</w:t>
                  </w:r>
                </w:p>
              </w:tc>
            </w:tr>
            <w:tr w:rsidR="00167659" w:rsidRPr="00725740" w14:paraId="4828F62A"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899E3D"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2A88540B"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expressed as percentage of used part of all REs for LP-WUS (including guard band or time or others resource used for LP-WUR if any) among all resources</w:t>
                  </w:r>
                </w:p>
                <w:p w14:paraId="4B0CE138"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Other assumptions related to the system overhead analysis can be reported, e.g., the LP-WUR raw data rate evaluated in the coverage evaluations.</w:t>
                  </w:r>
                </w:p>
              </w:tc>
            </w:tr>
            <w:tr w:rsidR="00167659" w:rsidRPr="00725740" w14:paraId="3020EB59"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66787469"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Capacity impact</w:t>
                  </w:r>
                </w:p>
              </w:tc>
              <w:tc>
                <w:tcPr>
                  <w:tcW w:w="3300" w:type="pct"/>
                  <w:tcBorders>
                    <w:top w:val="single" w:sz="4" w:space="0" w:color="auto"/>
                    <w:left w:val="single" w:sz="4" w:space="0" w:color="auto"/>
                    <w:bottom w:val="single" w:sz="4" w:space="0" w:color="auto"/>
                    <w:right w:val="single" w:sz="4" w:space="0" w:color="auto"/>
                  </w:tcBorders>
                  <w:hideMark/>
                </w:tcPr>
                <w:p w14:paraId="3616C11A" w14:textId="77777777" w:rsidR="00167659" w:rsidRPr="00B65AE6" w:rsidRDefault="00167659" w:rsidP="00167659">
                  <w:pPr>
                    <w:spacing w:line="210" w:lineRule="atLeast"/>
                    <w:rPr>
                      <w:rFonts w:ascii="Times" w:eastAsia="Malgun Gothic" w:hAnsi="Times" w:cs="Times"/>
                      <w:sz w:val="16"/>
                      <w:szCs w:val="16"/>
                      <w:bdr w:val="none" w:sz="0" w:space="0" w:color="auto" w:frame="1"/>
                      <w:lang w:eastAsia="ko-KR"/>
                    </w:rPr>
                  </w:pPr>
                  <w:r w:rsidRPr="00B65AE6">
                    <w:rPr>
                      <w:rFonts w:ascii="Times" w:eastAsia="Malgun Gothic" w:hAnsi="Times" w:cs="Times"/>
                      <w:sz w:val="16"/>
                      <w:szCs w:val="16"/>
                      <w:bdr w:val="none" w:sz="0" w:space="0" w:color="auto" w:frame="1"/>
                      <w:lang w:eastAsia="ko-KR"/>
                    </w:rPr>
                    <w:t>Evaluate the system capacity impact due to introducing of LP-WUS</w:t>
                  </w:r>
                </w:p>
                <w:p w14:paraId="21FADDEF" w14:textId="77777777" w:rsidR="00167659" w:rsidRPr="00725740" w:rsidRDefault="00167659" w:rsidP="00167659">
                  <w:pPr>
                    <w:spacing w:line="210" w:lineRule="atLeast"/>
                    <w:rPr>
                      <w:rFonts w:ascii="Times" w:eastAsia="Malgun Gothic" w:hAnsi="Times" w:cs="Times"/>
                      <w:sz w:val="16"/>
                      <w:szCs w:val="16"/>
                      <w:lang w:eastAsia="ko-KR"/>
                    </w:rPr>
                  </w:pPr>
                  <w:r w:rsidRPr="00B65AE6">
                    <w:rPr>
                      <w:rFonts w:ascii="Times" w:eastAsia="Malgun Gothic" w:hAnsi="Times" w:cs="Times"/>
                      <w:sz w:val="16"/>
                      <w:szCs w:val="16"/>
                      <w:bdr w:val="none" w:sz="0" w:space="0" w:color="auto" w:frame="1"/>
                      <w:lang w:eastAsia="ko-KR"/>
                    </w:rPr>
                    <w:t>Note: it is for UEs which are in connected mode. Definition is the same as in XR TR.</w:t>
                  </w:r>
                </w:p>
              </w:tc>
            </w:tr>
            <w:tr w:rsidR="00167659" w:rsidRPr="00725740" w14:paraId="64360790"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79F180C8" w14:textId="77777777" w:rsidR="00167659" w:rsidRPr="00725740" w:rsidRDefault="00167659" w:rsidP="00167659">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40E6757D" w14:textId="77777777" w:rsidR="00167659" w:rsidRPr="00725740" w:rsidRDefault="00167659" w:rsidP="00167659">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 xml:space="preserve">[Impact of LP-WUS/WUR operation on </w:t>
                  </w:r>
                  <w:proofErr w:type="spellStart"/>
                  <w:r w:rsidRPr="00725740">
                    <w:rPr>
                      <w:rFonts w:ascii="Times" w:eastAsia="Malgun Gothic" w:hAnsi="Times" w:cs="Times"/>
                      <w:sz w:val="16"/>
                      <w:szCs w:val="16"/>
                      <w:bdr w:val="none" w:sz="0" w:space="0" w:color="auto" w:frame="1"/>
                      <w:lang w:eastAsia="ko-KR"/>
                    </w:rPr>
                    <w:t>gNB</w:t>
                  </w:r>
                  <w:proofErr w:type="spellEnd"/>
                  <w:r w:rsidRPr="00725740">
                    <w:rPr>
                      <w:rFonts w:ascii="Times" w:eastAsia="Malgun Gothic" w:hAnsi="Times" w:cs="Times"/>
                      <w:sz w:val="16"/>
                      <w:szCs w:val="16"/>
                      <w:bdr w:val="none" w:sz="0" w:space="0" w:color="auto" w:frame="1"/>
                      <w:lang w:eastAsia="ko-KR"/>
                    </w:rPr>
                    <w:t xml:space="preserve"> energy consumption as performance metric in system impact analysis.]</w:t>
                  </w:r>
                </w:p>
              </w:tc>
            </w:tr>
          </w:tbl>
          <w:p w14:paraId="4CCB9C62" w14:textId="77777777" w:rsidR="005F1B9A" w:rsidRPr="002D7120" w:rsidRDefault="005F1B9A" w:rsidP="00842E64">
            <w:pPr>
              <w:shd w:val="clear" w:color="auto" w:fill="FFFFFF"/>
              <w:spacing w:line="210" w:lineRule="atLeast"/>
              <w:rPr>
                <w:rFonts w:eastAsia="Times New Roman" w:cs="Times"/>
                <w:sz w:val="18"/>
                <w:szCs w:val="18"/>
                <w:lang w:eastAsia="ko-KR"/>
              </w:rPr>
            </w:pPr>
          </w:p>
        </w:tc>
      </w:tr>
    </w:tbl>
    <w:p w14:paraId="0E698B9C" w14:textId="77777777" w:rsidR="005F1B9A" w:rsidRPr="008A7404" w:rsidRDefault="005F1B9A" w:rsidP="005F1B9A">
      <w:pPr>
        <w:rPr>
          <w:rFonts w:ascii="Arial" w:hAnsi="Arial" w:cs="Arial"/>
          <w:highlight w:val="yellow"/>
        </w:rPr>
      </w:pPr>
    </w:p>
    <w:p w14:paraId="021DAAE7" w14:textId="77777777" w:rsidR="005F1B9A" w:rsidRPr="002D7120" w:rsidRDefault="005F1B9A" w:rsidP="005F1B9A">
      <w:pPr>
        <w:jc w:val="both"/>
        <w:rPr>
          <w:rFonts w:ascii="Arial" w:hAnsi="Arial" w:cs="Arial"/>
        </w:rPr>
      </w:pPr>
      <w:r w:rsidRPr="002D7120">
        <w:rPr>
          <w:rFonts w:ascii="Arial" w:hAnsi="Arial" w:cs="Arial"/>
        </w:rPr>
        <w:t xml:space="preserve">Overhead of LP-WUS/WUR operation depends on resources needed for WUS transmission including any guard bands and resources for WUR synchronization signal. The total overhead then depends on the traffic and typically increases with the number of WUS transmissions needed (e.g., corresponding to the paging rate). It also depends on WUS missed detection rate as more WUS resources will be used to eventually wake up the UE.  </w:t>
      </w:r>
    </w:p>
    <w:p w14:paraId="4732217B" w14:textId="77777777" w:rsidR="005F1B9A" w:rsidRPr="002D7120" w:rsidRDefault="005F1B9A" w:rsidP="005F1B9A">
      <w:pPr>
        <w:jc w:val="both"/>
        <w:rPr>
          <w:rFonts w:ascii="Arial" w:hAnsi="Arial" w:cs="Arial"/>
        </w:rPr>
      </w:pPr>
      <w:r w:rsidRPr="002D7120">
        <w:rPr>
          <w:rFonts w:ascii="Arial" w:hAnsi="Arial" w:cs="Arial"/>
        </w:rPr>
        <w:t xml:space="preserve">As per agreement, the overhead of a single LP-WUS transmission can be expressed by </w:t>
      </w:r>
    </w:p>
    <w:p w14:paraId="693B430D" w14:textId="77777777" w:rsidR="005F1B9A" w:rsidRPr="002D7120" w:rsidRDefault="007050CA" w:rsidP="005F1B9A">
      <w:pPr>
        <w:jc w:val="both"/>
        <w:rPr>
          <w:rFonts w:ascii="Arial" w:hAnsi="Arial" w:cs="Arial"/>
        </w:rPr>
      </w:pPr>
      <m:oMathPara>
        <m:oMath>
          <m:r>
            <w:rPr>
              <w:rFonts w:ascii="Cambria Math" w:hAnsi="Cambria Math" w:cs="Arial"/>
            </w:rPr>
            <m:t>OH =</m:t>
          </m:r>
          <m:f>
            <m:fPr>
              <m:ctrlPr>
                <w:rPr>
                  <w:rFonts w:ascii="Cambria Math" w:hAnsi="Cambria Math" w:cs="Arial"/>
                  <w:i/>
                </w:rPr>
              </m:ctrlPr>
            </m:fPr>
            <m:num>
              <m:r>
                <w:rPr>
                  <w:rFonts w:ascii="Cambria Math" w:hAnsi="Cambria Math" w:cs="Arial"/>
                </w:rPr>
                <m:t>#</m:t>
              </m:r>
              <m:r>
                <m:rPr>
                  <m:nor/>
                </m:rPr>
                <w:rPr>
                  <w:rFonts w:ascii="Cambria Math" w:hAnsi="Cambria Math" w:cs="Arial"/>
                </w:rPr>
                <m:t>REs for LP-WUS</m:t>
              </m:r>
            </m:num>
            <m:den>
              <m:r>
                <w:rPr>
                  <w:rFonts w:ascii="Cambria Math" w:hAnsi="Cambria Math" w:cs="Arial"/>
                </w:rPr>
                <m:t xml:space="preserve"># </m:t>
              </m:r>
              <m:r>
                <m:rPr>
                  <m:nor/>
                </m:rPr>
                <w:rPr>
                  <w:rFonts w:ascii="Cambria Math" w:hAnsi="Cambria Math" w:cs="Arial"/>
                </w:rPr>
                <m:t>DL REs available</m:t>
              </m:r>
              <m:r>
                <w:rPr>
                  <w:rFonts w:ascii="Cambria Math" w:hAnsi="Cambria Math" w:cs="Arial"/>
                </w:rPr>
                <m:t xml:space="preserve"> </m:t>
              </m:r>
            </m:den>
          </m:f>
        </m:oMath>
      </m:oMathPara>
    </w:p>
    <w:p w14:paraId="218832A0" w14:textId="77777777" w:rsidR="005F1B9A" w:rsidRPr="002D7120" w:rsidRDefault="005F1B9A" w:rsidP="005F1B9A">
      <w:pPr>
        <w:jc w:val="both"/>
        <w:rPr>
          <w:rFonts w:ascii="Arial" w:hAnsi="Arial" w:cs="Arial"/>
        </w:rPr>
      </w:pPr>
      <w:r w:rsidRPr="002D7120">
        <w:rPr>
          <w:rFonts w:ascii="Arial" w:hAnsi="Arial" w:cs="Arial"/>
        </w:rPr>
        <w:t xml:space="preserve">where </w:t>
      </w:r>
      <m:oMath>
        <m:r>
          <w:rPr>
            <w:rFonts w:ascii="Cambria Math" w:hAnsi="Cambria Math" w:cs="Arial"/>
          </w:rPr>
          <m:t>#</m:t>
        </m:r>
        <m:r>
          <m:rPr>
            <m:nor/>
          </m:rPr>
          <w:rPr>
            <w:rFonts w:ascii="Cambria Math" w:hAnsi="Cambria Math" w:cs="Arial"/>
          </w:rPr>
          <m:t>REs for LP-WUS</m:t>
        </m:r>
      </m:oMath>
      <w:r w:rsidRPr="002D7120">
        <w:rPr>
          <w:rFonts w:ascii="Arial" w:hAnsi="Arial" w:cs="Arial"/>
        </w:rPr>
        <w:t xml:space="preserve"> includes guard band and others resource used for LP-WUR synchronization if any. </w:t>
      </w:r>
    </w:p>
    <w:p w14:paraId="19B2ECF6" w14:textId="5C3AEDD3" w:rsidR="005F1B9A" w:rsidRPr="002D7120" w:rsidRDefault="005F1B9A" w:rsidP="005F1B9A">
      <w:pPr>
        <w:jc w:val="both"/>
        <w:rPr>
          <w:rFonts w:ascii="Arial" w:hAnsi="Arial" w:cs="Arial"/>
        </w:rPr>
      </w:pPr>
      <w:r w:rsidRPr="002D7120">
        <w:rPr>
          <w:rFonts w:ascii="Arial" w:hAnsi="Arial" w:cs="Arial"/>
        </w:rPr>
        <w:lastRenderedPageBreak/>
        <w:t xml:space="preserve">The overhead will be different for different WUS designs, e.g., how much resources in time and frequency domain are needed for WUS, how much guard bands are used, and whether there is an additional WUR synchronization signal and if so, how much resources it needs. </w:t>
      </w:r>
    </w:p>
    <w:p w14:paraId="0039662D" w14:textId="15E2E78B" w:rsidR="005F1B9A" w:rsidRPr="002D7120" w:rsidRDefault="005F1B9A" w:rsidP="005F1B9A">
      <w:pPr>
        <w:jc w:val="both"/>
        <w:rPr>
          <w:rFonts w:ascii="Arial" w:hAnsi="Arial" w:cs="Arial"/>
        </w:rPr>
      </w:pPr>
      <w:r w:rsidRPr="002D7120">
        <w:rPr>
          <w:rFonts w:ascii="Arial" w:hAnsi="Arial" w:cs="Arial"/>
        </w:rPr>
        <w:t xml:space="preserve">Below, we evaluate the overhead assuming traffic with different inter-arrival time of 100ms, 1s, and 60s. </w:t>
      </w:r>
      <w:r w:rsidR="00D166C2">
        <w:rPr>
          <w:rFonts w:ascii="Arial" w:hAnsi="Arial" w:cs="Arial"/>
        </w:rPr>
        <w:t xml:space="preserve">We consider </w:t>
      </w:r>
      <w:r w:rsidR="00D166C2" w:rsidRPr="002D7120">
        <w:rPr>
          <w:rFonts w:ascii="Arial" w:hAnsi="Arial" w:cs="Arial"/>
        </w:rPr>
        <w:t>different</w:t>
      </w:r>
      <w:r w:rsidRPr="002D7120">
        <w:rPr>
          <w:rFonts w:ascii="Arial" w:hAnsi="Arial" w:cs="Arial"/>
        </w:rPr>
        <w:t xml:space="preserve"> examples of resources used for LP-WUS</w:t>
      </w:r>
      <w:r w:rsidR="00D166C2">
        <w:rPr>
          <w:rFonts w:ascii="Arial" w:hAnsi="Arial" w:cs="Arial"/>
        </w:rPr>
        <w:t xml:space="preserve"> required to match </w:t>
      </w:r>
      <w:r w:rsidR="00DD24CB">
        <w:rPr>
          <w:rFonts w:ascii="Arial" w:hAnsi="Arial" w:cs="Arial"/>
        </w:rPr>
        <w:t xml:space="preserve">the </w:t>
      </w:r>
      <w:r w:rsidR="00D166C2">
        <w:rPr>
          <w:rFonts w:ascii="Arial" w:hAnsi="Arial" w:cs="Arial"/>
        </w:rPr>
        <w:t xml:space="preserve">paging PDCCH link budget (2-OFDM symbol </w:t>
      </w:r>
      <w:r w:rsidR="00D166C2" w:rsidRPr="002D7120">
        <w:rPr>
          <w:rFonts w:ascii="Arial" w:hAnsi="Arial" w:cs="Arial"/>
        </w:rPr>
        <w:t>with AL</w:t>
      </w:r>
      <w:r w:rsidR="00D166C2">
        <w:rPr>
          <w:rFonts w:ascii="Arial" w:hAnsi="Arial" w:cs="Arial"/>
        </w:rPr>
        <w:t xml:space="preserve">16), assuming 6 dB and 3 dB worse noise figures for the OOK-based and SSS-based </w:t>
      </w:r>
      <w:r w:rsidR="00DD24CB">
        <w:rPr>
          <w:rFonts w:ascii="Arial" w:hAnsi="Arial" w:cs="Arial"/>
        </w:rPr>
        <w:t xml:space="preserve">WUS </w:t>
      </w:r>
      <w:r w:rsidR="00D166C2">
        <w:rPr>
          <w:rFonts w:ascii="Arial" w:hAnsi="Arial" w:cs="Arial"/>
        </w:rPr>
        <w:t>receiver</w:t>
      </w:r>
      <w:r w:rsidR="00F2331D">
        <w:rPr>
          <w:rFonts w:ascii="Arial" w:hAnsi="Arial" w:cs="Arial"/>
        </w:rPr>
        <w:t>s</w:t>
      </w:r>
      <w:r w:rsidR="00D166C2">
        <w:rPr>
          <w:rFonts w:ascii="Arial" w:hAnsi="Arial" w:cs="Arial"/>
        </w:rPr>
        <w:t xml:space="preserve">, respectively when compared to </w:t>
      </w:r>
      <w:r w:rsidR="00DD24CB">
        <w:rPr>
          <w:rFonts w:ascii="Arial" w:hAnsi="Arial" w:cs="Arial"/>
        </w:rPr>
        <w:t>that</w:t>
      </w:r>
      <w:r w:rsidR="00D166C2">
        <w:rPr>
          <w:rFonts w:ascii="Arial" w:hAnsi="Arial" w:cs="Arial"/>
        </w:rPr>
        <w:t xml:space="preserve"> of the OFDM-based receiver </w:t>
      </w:r>
      <w:r w:rsidR="00DD24CB">
        <w:rPr>
          <w:rFonts w:ascii="Arial" w:hAnsi="Arial" w:cs="Arial"/>
        </w:rPr>
        <w:t xml:space="preserve">with 2 Rx antennas </w:t>
      </w:r>
      <w:r w:rsidR="00D166C2">
        <w:rPr>
          <w:rFonts w:ascii="Arial" w:hAnsi="Arial" w:cs="Arial"/>
        </w:rPr>
        <w:t>for PDCCH.</w:t>
      </w:r>
      <w:r w:rsidRPr="002D7120">
        <w:rPr>
          <w:rFonts w:ascii="Arial" w:hAnsi="Arial" w:cs="Arial"/>
        </w:rPr>
        <w:t xml:space="preserve"> </w:t>
      </w:r>
    </w:p>
    <w:p w14:paraId="35116BEE" w14:textId="77777777" w:rsidR="005F1B9A" w:rsidRPr="004A1C5F" w:rsidRDefault="005F1B9A" w:rsidP="005F1B9A">
      <w:pPr>
        <w:pStyle w:val="ListParagraph"/>
        <w:numPr>
          <w:ilvl w:val="0"/>
          <w:numId w:val="16"/>
        </w:numPr>
        <w:jc w:val="both"/>
        <w:rPr>
          <w:rFonts w:ascii="Arial" w:hAnsi="Arial" w:cs="Arial"/>
        </w:rPr>
      </w:pPr>
      <w:r w:rsidRPr="004A1C5F">
        <w:rPr>
          <w:rFonts w:ascii="Arial" w:hAnsi="Arial" w:cs="Arial"/>
        </w:rPr>
        <w:t xml:space="preserve">WUS </w:t>
      </w:r>
      <w:r w:rsidRPr="004A1C5F">
        <w:rPr>
          <w:rFonts w:ascii="Arial" w:hAnsi="Arial" w:cs="Arial"/>
          <w:lang w:val="en-US"/>
        </w:rPr>
        <w:t xml:space="preserve">resources: </w:t>
      </w:r>
    </w:p>
    <w:p w14:paraId="786665A9" w14:textId="654B7B2E" w:rsidR="005F1B9A" w:rsidRPr="004A1C5F" w:rsidRDefault="005F1B9A" w:rsidP="005F1B9A">
      <w:pPr>
        <w:pStyle w:val="ListParagraph"/>
        <w:numPr>
          <w:ilvl w:val="1"/>
          <w:numId w:val="16"/>
        </w:numPr>
        <w:jc w:val="both"/>
        <w:rPr>
          <w:rFonts w:ascii="Arial" w:hAnsi="Arial" w:cs="Arial"/>
        </w:rPr>
      </w:pPr>
      <w:r w:rsidRPr="004A1C5F">
        <w:rPr>
          <w:rFonts w:ascii="Arial" w:hAnsi="Arial" w:cs="Arial"/>
          <w:lang w:val="en-US"/>
        </w:rPr>
        <w:t xml:space="preserve">Time-domain: </w:t>
      </w:r>
      <w:r w:rsidR="00DD24CB">
        <w:rPr>
          <w:rFonts w:ascii="Arial" w:hAnsi="Arial" w:cs="Arial"/>
          <w:lang w:val="en-US"/>
        </w:rPr>
        <w:t>30</w:t>
      </w:r>
      <w:r w:rsidR="00DD24CB" w:rsidRPr="004A1C5F">
        <w:rPr>
          <w:rFonts w:ascii="Arial" w:hAnsi="Arial" w:cs="Arial"/>
          <w:lang w:val="en-US"/>
        </w:rPr>
        <w:t xml:space="preserve"> </w:t>
      </w:r>
      <w:r w:rsidRPr="004A1C5F">
        <w:rPr>
          <w:rFonts w:ascii="Arial" w:hAnsi="Arial" w:cs="Arial"/>
          <w:lang w:val="en-US"/>
        </w:rPr>
        <w:t>slot</w:t>
      </w:r>
      <w:r w:rsidR="00DD24CB">
        <w:rPr>
          <w:rFonts w:ascii="Arial" w:hAnsi="Arial" w:cs="Arial"/>
          <w:lang w:val="en-US"/>
        </w:rPr>
        <w:t>s (</w:t>
      </w:r>
      <w:r w:rsidR="003F25A0">
        <w:rPr>
          <w:rFonts w:ascii="Arial" w:hAnsi="Arial" w:cs="Arial"/>
          <w:lang w:val="en-US"/>
        </w:rPr>
        <w:t xml:space="preserve">1-bit </w:t>
      </w:r>
      <w:r w:rsidR="00DD24CB">
        <w:rPr>
          <w:rFonts w:ascii="Arial" w:hAnsi="Arial" w:cs="Arial"/>
          <w:lang w:val="en-US"/>
        </w:rPr>
        <w:t>OOK WUS)</w:t>
      </w:r>
      <w:r w:rsidRPr="004A1C5F">
        <w:rPr>
          <w:rFonts w:ascii="Arial" w:hAnsi="Arial" w:cs="Arial"/>
          <w:lang w:val="en-US"/>
        </w:rPr>
        <w:t>,</w:t>
      </w:r>
      <w:r w:rsidR="003F25A0">
        <w:rPr>
          <w:rFonts w:ascii="Arial" w:hAnsi="Arial" w:cs="Arial"/>
          <w:lang w:val="en-US"/>
        </w:rPr>
        <w:t xml:space="preserve"> 164</w:t>
      </w:r>
      <w:r w:rsidR="003F25A0" w:rsidRPr="00624A37">
        <w:rPr>
          <w:rFonts w:ascii="Arial" w:hAnsi="Arial" w:cs="Arial"/>
          <w:lang w:val="en-US"/>
        </w:rPr>
        <w:t xml:space="preserve"> slot</w:t>
      </w:r>
      <w:r w:rsidR="003F25A0">
        <w:rPr>
          <w:rFonts w:ascii="Arial" w:hAnsi="Arial" w:cs="Arial"/>
          <w:lang w:val="en-US"/>
        </w:rPr>
        <w:t>s (8-bit OOK WUS)</w:t>
      </w:r>
      <w:r w:rsidR="003F25A0" w:rsidRPr="00624A37">
        <w:rPr>
          <w:rFonts w:ascii="Arial" w:hAnsi="Arial" w:cs="Arial"/>
          <w:lang w:val="en-US"/>
        </w:rPr>
        <w:t xml:space="preserve">, </w:t>
      </w:r>
      <w:r w:rsidR="008B3187">
        <w:rPr>
          <w:rFonts w:ascii="Arial" w:hAnsi="Arial" w:cs="Arial"/>
          <w:lang w:val="en-US"/>
        </w:rPr>
        <w:t>890</w:t>
      </w:r>
      <w:r w:rsidR="008B3187" w:rsidRPr="00624A37">
        <w:rPr>
          <w:rFonts w:ascii="Arial" w:hAnsi="Arial" w:cs="Arial"/>
          <w:lang w:val="en-US"/>
        </w:rPr>
        <w:t xml:space="preserve"> slot</w:t>
      </w:r>
      <w:r w:rsidR="008B3187">
        <w:rPr>
          <w:rFonts w:ascii="Arial" w:hAnsi="Arial" w:cs="Arial"/>
          <w:lang w:val="en-US"/>
        </w:rPr>
        <w:t>s (48-bit OOK WUS)</w:t>
      </w:r>
      <w:r w:rsidR="008B3187" w:rsidRPr="00624A37">
        <w:rPr>
          <w:rFonts w:ascii="Arial" w:hAnsi="Arial" w:cs="Arial"/>
          <w:lang w:val="en-US"/>
        </w:rPr>
        <w:t xml:space="preserve">, </w:t>
      </w:r>
      <w:r w:rsidR="00DD24CB">
        <w:rPr>
          <w:rFonts w:ascii="Arial" w:hAnsi="Arial" w:cs="Arial"/>
          <w:lang w:val="en-US"/>
        </w:rPr>
        <w:t>1</w:t>
      </w:r>
      <w:r w:rsidR="00DD24CB" w:rsidRPr="00D2584F">
        <w:rPr>
          <w:rFonts w:ascii="Arial" w:hAnsi="Arial" w:cs="Arial"/>
          <w:lang w:val="en-US"/>
        </w:rPr>
        <w:t xml:space="preserve"> </w:t>
      </w:r>
      <w:r w:rsidRPr="00D2584F">
        <w:rPr>
          <w:rFonts w:ascii="Arial" w:hAnsi="Arial" w:cs="Arial"/>
          <w:lang w:val="en-US"/>
        </w:rPr>
        <w:t>slot</w:t>
      </w:r>
      <w:r w:rsidR="00DD24CB">
        <w:rPr>
          <w:rFonts w:ascii="Arial" w:hAnsi="Arial" w:cs="Arial"/>
          <w:lang w:val="en-US"/>
        </w:rPr>
        <w:t xml:space="preserve"> (SSS-based WUS)</w:t>
      </w:r>
    </w:p>
    <w:p w14:paraId="0B56ECF6" w14:textId="1BC187DA" w:rsidR="005F1B9A" w:rsidRPr="004A1C5F" w:rsidRDefault="005F1B9A" w:rsidP="005F1B9A">
      <w:pPr>
        <w:pStyle w:val="ListParagraph"/>
        <w:numPr>
          <w:ilvl w:val="1"/>
          <w:numId w:val="16"/>
        </w:numPr>
        <w:jc w:val="both"/>
        <w:rPr>
          <w:rFonts w:ascii="Arial" w:hAnsi="Arial" w:cs="Arial"/>
        </w:rPr>
      </w:pPr>
      <w:r w:rsidRPr="004A1C5F">
        <w:rPr>
          <w:rFonts w:ascii="Arial" w:hAnsi="Arial" w:cs="Arial"/>
        </w:rPr>
        <w:t>Frequency</w:t>
      </w:r>
      <w:r w:rsidRPr="004A1C5F">
        <w:rPr>
          <w:rFonts w:ascii="Arial" w:hAnsi="Arial" w:cs="Arial"/>
          <w:lang w:val="en-US"/>
        </w:rPr>
        <w:t xml:space="preserve">-domain (incl. guard bands): </w:t>
      </w:r>
      <w:r w:rsidR="00D166C2" w:rsidRPr="004A1C5F">
        <w:rPr>
          <w:rFonts w:ascii="Arial" w:hAnsi="Arial" w:cs="Arial"/>
          <w:lang w:val="en-US"/>
        </w:rPr>
        <w:t>5 MHz (OOK WUS), 3.</w:t>
      </w:r>
      <w:r w:rsidR="00DE435D">
        <w:rPr>
          <w:rFonts w:ascii="Arial" w:hAnsi="Arial" w:cs="Arial"/>
          <w:lang w:val="en-US"/>
        </w:rPr>
        <w:t>81</w:t>
      </w:r>
      <w:r w:rsidR="00D166C2" w:rsidRPr="004A1C5F">
        <w:rPr>
          <w:rFonts w:ascii="Arial" w:hAnsi="Arial" w:cs="Arial"/>
          <w:lang w:val="en-US"/>
        </w:rPr>
        <w:t xml:space="preserve"> MHz (SSS-based WUS)</w:t>
      </w:r>
    </w:p>
    <w:p w14:paraId="6729378F" w14:textId="397D5540" w:rsidR="005F1B9A" w:rsidRPr="002D7120" w:rsidRDefault="005F1B9A" w:rsidP="005F1B9A">
      <w:pPr>
        <w:rPr>
          <w:rFonts w:ascii="Arial" w:hAnsi="Arial" w:cs="Arial"/>
        </w:rPr>
      </w:pPr>
      <w:r w:rsidRPr="002D7120">
        <w:rPr>
          <w:rFonts w:ascii="Arial" w:hAnsi="Arial" w:cs="Arial"/>
        </w:rPr>
        <w:t>The total available resources are calculated assuming</w:t>
      </w:r>
      <w:r w:rsidRPr="002D7120">
        <w:t xml:space="preserve"> </w:t>
      </w:r>
      <w:r w:rsidRPr="002D7120">
        <w:rPr>
          <w:rFonts w:ascii="Arial" w:hAnsi="Arial" w:cs="Arial"/>
        </w:rPr>
        <w:t>carrier bandwidth of 20 MHz (51 PRBs with 30 kHz SCS) and a TDD pattern</w:t>
      </w:r>
      <w:r w:rsidRPr="002D7120" w:rsidDel="0062107B">
        <w:rPr>
          <w:rFonts w:ascii="Arial" w:hAnsi="Arial" w:cs="Arial"/>
        </w:rPr>
        <w:t xml:space="preserve"> </w:t>
      </w:r>
      <w:r w:rsidRPr="002D7120">
        <w:rPr>
          <w:rFonts w:ascii="Arial" w:hAnsi="Arial" w:cs="Arial"/>
        </w:rPr>
        <w:t xml:space="preserve">with 4:1 ratio for DL:UL. </w:t>
      </w:r>
      <w:r w:rsidR="00DD24CB">
        <w:rPr>
          <w:rFonts w:ascii="Arial" w:hAnsi="Arial" w:cs="Arial"/>
        </w:rPr>
        <w:t>I</w:t>
      </w:r>
      <w:r w:rsidR="00DD24CB" w:rsidRPr="002D7120">
        <w:rPr>
          <w:rFonts w:ascii="Arial" w:hAnsi="Arial" w:cs="Arial"/>
        </w:rPr>
        <w:t xml:space="preserve">n </w:t>
      </w:r>
      <w:r w:rsidR="00A86613">
        <w:rPr>
          <w:rFonts w:ascii="Arial" w:hAnsi="Arial" w:cs="Arial"/>
        </w:rPr>
        <w:t xml:space="preserve">Table below </w:t>
      </w:r>
      <w:r w:rsidR="00DD24CB">
        <w:rPr>
          <w:rFonts w:ascii="Arial" w:hAnsi="Arial" w:cs="Arial"/>
        </w:rPr>
        <w:t>t</w:t>
      </w:r>
      <w:r w:rsidRPr="002D7120">
        <w:rPr>
          <w:rFonts w:ascii="Arial" w:hAnsi="Arial" w:cs="Arial"/>
        </w:rPr>
        <w:t xml:space="preserve">he overhead results are shown </w:t>
      </w:r>
      <w:r w:rsidR="009436B4">
        <w:rPr>
          <w:rFonts w:ascii="Arial" w:hAnsi="Arial" w:cs="Arial"/>
        </w:rPr>
        <w:t xml:space="preserve">assuming no WUR synchronization resources </w:t>
      </w:r>
      <w:r w:rsidRPr="002D7120">
        <w:rPr>
          <w:rFonts w:ascii="Arial" w:hAnsi="Arial" w:cs="Arial"/>
        </w:rPr>
        <w:t xml:space="preserve">where </w:t>
      </w:r>
      <w:r w:rsidR="00DD24CB">
        <w:rPr>
          <w:rFonts w:ascii="Arial" w:hAnsi="Arial" w:cs="Arial"/>
        </w:rPr>
        <w:t xml:space="preserve">the overhead from </w:t>
      </w:r>
      <w:r w:rsidR="00D166C2">
        <w:rPr>
          <w:rFonts w:ascii="Arial" w:hAnsi="Arial" w:cs="Arial"/>
        </w:rPr>
        <w:t xml:space="preserve">2-OFDM symbol </w:t>
      </w:r>
      <w:r w:rsidRPr="002D7120">
        <w:rPr>
          <w:rFonts w:ascii="Arial" w:hAnsi="Arial" w:cs="Arial"/>
        </w:rPr>
        <w:t xml:space="preserve">PDCCH with </w:t>
      </w:r>
      <w:r w:rsidR="00D166C2" w:rsidRPr="002D7120">
        <w:rPr>
          <w:rFonts w:ascii="Arial" w:hAnsi="Arial" w:cs="Arial"/>
        </w:rPr>
        <w:t>AL</w:t>
      </w:r>
      <w:r w:rsidR="00D166C2">
        <w:rPr>
          <w:rFonts w:ascii="Arial" w:hAnsi="Arial" w:cs="Arial"/>
        </w:rPr>
        <w:t>16</w:t>
      </w:r>
      <w:r w:rsidR="00D166C2" w:rsidRPr="002D7120">
        <w:rPr>
          <w:rFonts w:ascii="Arial" w:hAnsi="Arial" w:cs="Arial"/>
        </w:rPr>
        <w:t xml:space="preserve"> </w:t>
      </w:r>
      <w:r w:rsidRPr="002D7120">
        <w:rPr>
          <w:rFonts w:ascii="Arial" w:hAnsi="Arial" w:cs="Arial"/>
        </w:rPr>
        <w:t>is included as a baseline.</w:t>
      </w:r>
    </w:p>
    <w:p w14:paraId="041DC350" w14:textId="27DEE291" w:rsidR="00CC044C" w:rsidRPr="004A1C5F" w:rsidRDefault="00CC044C" w:rsidP="004A1C5F">
      <w:pPr>
        <w:pStyle w:val="Caption"/>
        <w:keepNext/>
        <w:jc w:val="center"/>
        <w:rPr>
          <w:rFonts w:ascii="Arial" w:hAnsi="Arial" w:cs="Arial"/>
        </w:rPr>
      </w:pPr>
      <w:bookmarkStart w:id="59" w:name="_Ref131684953"/>
      <w:r w:rsidRPr="004A1C5F">
        <w:rPr>
          <w:rFonts w:ascii="Arial" w:hAnsi="Arial" w:cs="Arial"/>
        </w:rPr>
        <w:t xml:space="preserve">Table </w:t>
      </w:r>
      <w:bookmarkEnd w:id="59"/>
      <w:r w:rsidR="000C7460">
        <w:rPr>
          <w:rFonts w:ascii="Arial" w:hAnsi="Arial" w:cs="Arial"/>
        </w:rPr>
        <w:t>4.3-1</w:t>
      </w:r>
      <w:r w:rsidRPr="004A1C5F">
        <w:rPr>
          <w:rFonts w:ascii="Arial" w:hAnsi="Arial" w:cs="Arial"/>
        </w:rPr>
        <w:t xml:space="preserve"> Resource overhead of different LP-WUS candidates</w:t>
      </w:r>
    </w:p>
    <w:tbl>
      <w:tblPr>
        <w:tblStyle w:val="TableGrid"/>
        <w:tblW w:w="0" w:type="auto"/>
        <w:tblLook w:val="04A0" w:firstRow="1" w:lastRow="0" w:firstColumn="1" w:lastColumn="0" w:noHBand="0" w:noVBand="1"/>
      </w:tblPr>
      <w:tblGrid>
        <w:gridCol w:w="1802"/>
        <w:gridCol w:w="803"/>
        <w:gridCol w:w="1013"/>
        <w:gridCol w:w="908"/>
        <w:gridCol w:w="767"/>
        <w:gridCol w:w="908"/>
        <w:gridCol w:w="908"/>
        <w:gridCol w:w="840"/>
        <w:gridCol w:w="840"/>
        <w:gridCol w:w="840"/>
      </w:tblGrid>
      <w:tr w:rsidR="004D3600" w14:paraId="00228217" w14:textId="77777777" w:rsidTr="00124979">
        <w:trPr>
          <w:trHeight w:val="479"/>
        </w:trPr>
        <w:tc>
          <w:tcPr>
            <w:tcW w:w="1802" w:type="dxa"/>
            <w:vMerge w:val="restart"/>
            <w:vAlign w:val="center"/>
          </w:tcPr>
          <w:p w14:paraId="7154E4D9" w14:textId="3EAD9F79" w:rsidR="004D3600" w:rsidRPr="004A1C5F" w:rsidRDefault="004D3600" w:rsidP="004A1C5F">
            <w:pPr>
              <w:jc w:val="center"/>
              <w:rPr>
                <w:rFonts w:ascii="Arial" w:hAnsi="Arial" w:cs="Arial"/>
              </w:rPr>
            </w:pPr>
            <w:r>
              <w:rPr>
                <w:rFonts w:ascii="Arial" w:hAnsi="Arial" w:cs="Arial"/>
              </w:rPr>
              <w:t>Signal</w:t>
            </w:r>
          </w:p>
        </w:tc>
        <w:tc>
          <w:tcPr>
            <w:tcW w:w="7827" w:type="dxa"/>
            <w:gridSpan w:val="9"/>
          </w:tcPr>
          <w:p w14:paraId="60DC57D5" w14:textId="0D35ECE9" w:rsidR="004D3600" w:rsidRPr="004A1C5F" w:rsidRDefault="004D3600" w:rsidP="004A1C5F">
            <w:pPr>
              <w:jc w:val="center"/>
              <w:rPr>
                <w:rFonts w:ascii="Arial" w:hAnsi="Arial" w:cs="Arial"/>
              </w:rPr>
            </w:pPr>
            <w:r>
              <w:rPr>
                <w:rFonts w:ascii="Arial" w:hAnsi="Arial" w:cs="Arial"/>
              </w:rPr>
              <w:t>Overhead (%)</w:t>
            </w:r>
          </w:p>
        </w:tc>
      </w:tr>
      <w:tr w:rsidR="004D3600" w14:paraId="011B963E" w14:textId="77777777" w:rsidTr="0049386B">
        <w:trPr>
          <w:trHeight w:val="507"/>
        </w:trPr>
        <w:tc>
          <w:tcPr>
            <w:tcW w:w="1802" w:type="dxa"/>
            <w:vMerge/>
          </w:tcPr>
          <w:p w14:paraId="794C36DE" w14:textId="77777777" w:rsidR="004D3600" w:rsidRDefault="004D3600" w:rsidP="005F1B9A">
            <w:pPr>
              <w:rPr>
                <w:rFonts w:ascii="Arial" w:hAnsi="Arial" w:cs="Arial"/>
              </w:rPr>
            </w:pPr>
          </w:p>
        </w:tc>
        <w:tc>
          <w:tcPr>
            <w:tcW w:w="2724" w:type="dxa"/>
            <w:gridSpan w:val="3"/>
          </w:tcPr>
          <w:p w14:paraId="7BE1DDE7" w14:textId="2415B33F" w:rsidR="004D3600" w:rsidRDefault="004D3600" w:rsidP="005F1B9A">
            <w:pPr>
              <w:rPr>
                <w:rFonts w:ascii="Arial" w:hAnsi="Arial" w:cs="Arial"/>
              </w:rPr>
            </w:pPr>
            <w:r>
              <w:rPr>
                <w:rFonts w:ascii="Arial" w:hAnsi="Arial" w:cs="Arial"/>
              </w:rPr>
              <w:t xml:space="preserve">100 </w:t>
            </w:r>
            <w:proofErr w:type="spellStart"/>
            <w:r>
              <w:rPr>
                <w:rFonts w:ascii="Arial" w:hAnsi="Arial" w:cs="Arial"/>
              </w:rPr>
              <w:t>ms</w:t>
            </w:r>
            <w:proofErr w:type="spellEnd"/>
            <w:r>
              <w:rPr>
                <w:rFonts w:ascii="Arial" w:hAnsi="Arial" w:cs="Arial"/>
              </w:rPr>
              <w:t xml:space="preserve"> interarrival time</w:t>
            </w:r>
          </w:p>
        </w:tc>
        <w:tc>
          <w:tcPr>
            <w:tcW w:w="2583" w:type="dxa"/>
            <w:gridSpan w:val="3"/>
          </w:tcPr>
          <w:p w14:paraId="230ADF7B" w14:textId="3E1ACE27" w:rsidR="004D3600" w:rsidRPr="004D3600" w:rsidRDefault="004D3600" w:rsidP="005F1B9A">
            <w:pPr>
              <w:rPr>
                <w:rFonts w:ascii="Arial" w:hAnsi="Arial" w:cs="Arial"/>
              </w:rPr>
            </w:pPr>
            <w:r>
              <w:rPr>
                <w:rFonts w:ascii="Arial" w:hAnsi="Arial" w:cs="Arial"/>
              </w:rPr>
              <w:t>1 s interarrival time</w:t>
            </w:r>
          </w:p>
        </w:tc>
        <w:tc>
          <w:tcPr>
            <w:tcW w:w="2520" w:type="dxa"/>
            <w:gridSpan w:val="3"/>
          </w:tcPr>
          <w:p w14:paraId="732C2F32" w14:textId="1CD3E1BF" w:rsidR="004D3600" w:rsidRPr="004D3600" w:rsidRDefault="004D3600" w:rsidP="005F1B9A">
            <w:pPr>
              <w:rPr>
                <w:rFonts w:ascii="Arial" w:hAnsi="Arial" w:cs="Arial"/>
              </w:rPr>
            </w:pPr>
            <w:r>
              <w:rPr>
                <w:rFonts w:ascii="Arial" w:hAnsi="Arial" w:cs="Arial"/>
              </w:rPr>
              <w:t>60 s interarrival time</w:t>
            </w:r>
          </w:p>
        </w:tc>
      </w:tr>
      <w:tr w:rsidR="000C7460" w14:paraId="06B09018" w14:textId="77777777" w:rsidTr="000C7460">
        <w:trPr>
          <w:trHeight w:val="507"/>
        </w:trPr>
        <w:tc>
          <w:tcPr>
            <w:tcW w:w="1802" w:type="dxa"/>
          </w:tcPr>
          <w:p w14:paraId="41E80138" w14:textId="77777777" w:rsidR="000C7460" w:rsidRDefault="000C7460" w:rsidP="000C7460">
            <w:pPr>
              <w:rPr>
                <w:rFonts w:ascii="Arial" w:hAnsi="Arial" w:cs="Arial"/>
              </w:rPr>
            </w:pPr>
          </w:p>
        </w:tc>
        <w:tc>
          <w:tcPr>
            <w:tcW w:w="803" w:type="dxa"/>
          </w:tcPr>
          <w:p w14:paraId="64260866" w14:textId="6D50B6D8" w:rsidR="000C7460" w:rsidRPr="00BF1967" w:rsidRDefault="000C7460" w:rsidP="000C7460">
            <w:pPr>
              <w:rPr>
                <w:rFonts w:ascii="Arial" w:hAnsi="Arial" w:cs="Arial"/>
              </w:rPr>
            </w:pPr>
            <w:r>
              <w:rPr>
                <w:rFonts w:ascii="Arial" w:hAnsi="Arial" w:cs="Arial"/>
              </w:rPr>
              <w:t>Per UE</w:t>
            </w:r>
          </w:p>
        </w:tc>
        <w:tc>
          <w:tcPr>
            <w:tcW w:w="1013" w:type="dxa"/>
          </w:tcPr>
          <w:p w14:paraId="221D23EC" w14:textId="67609067" w:rsidR="000C7460" w:rsidRPr="00BF1967" w:rsidRDefault="000C7460" w:rsidP="000C7460">
            <w:pPr>
              <w:rPr>
                <w:rFonts w:ascii="Arial" w:hAnsi="Arial" w:cs="Arial"/>
              </w:rPr>
            </w:pPr>
            <w:r>
              <w:rPr>
                <w:rFonts w:ascii="Arial" w:hAnsi="Arial" w:cs="Arial"/>
              </w:rPr>
              <w:t>For 10 UEs</w:t>
            </w:r>
          </w:p>
        </w:tc>
        <w:tc>
          <w:tcPr>
            <w:tcW w:w="908" w:type="dxa"/>
          </w:tcPr>
          <w:p w14:paraId="7C83A8BE" w14:textId="6ECE9D9C" w:rsidR="000C7460" w:rsidRPr="00BF1967" w:rsidRDefault="000C7460" w:rsidP="000C7460">
            <w:pPr>
              <w:rPr>
                <w:rFonts w:ascii="Arial" w:hAnsi="Arial" w:cs="Arial"/>
              </w:rPr>
            </w:pPr>
            <w:r>
              <w:rPr>
                <w:rFonts w:ascii="Arial" w:hAnsi="Arial" w:cs="Arial"/>
              </w:rPr>
              <w:t>For 20 UEs</w:t>
            </w:r>
          </w:p>
        </w:tc>
        <w:tc>
          <w:tcPr>
            <w:tcW w:w="767" w:type="dxa"/>
          </w:tcPr>
          <w:p w14:paraId="17337C4E" w14:textId="690E7DF0" w:rsidR="000C7460" w:rsidRDefault="000C7460" w:rsidP="000C7460">
            <w:pPr>
              <w:rPr>
                <w:rFonts w:ascii="Arial" w:hAnsi="Arial" w:cs="Arial"/>
              </w:rPr>
            </w:pPr>
            <w:r>
              <w:rPr>
                <w:rFonts w:ascii="Arial" w:hAnsi="Arial" w:cs="Arial"/>
              </w:rPr>
              <w:t>Per UE</w:t>
            </w:r>
          </w:p>
        </w:tc>
        <w:tc>
          <w:tcPr>
            <w:tcW w:w="908" w:type="dxa"/>
          </w:tcPr>
          <w:p w14:paraId="2D348B03" w14:textId="471E0259" w:rsidR="000C7460" w:rsidRDefault="000C7460" w:rsidP="000C7460">
            <w:pPr>
              <w:rPr>
                <w:rFonts w:ascii="Arial" w:hAnsi="Arial" w:cs="Arial"/>
              </w:rPr>
            </w:pPr>
            <w:r>
              <w:rPr>
                <w:rFonts w:ascii="Arial" w:hAnsi="Arial" w:cs="Arial"/>
              </w:rPr>
              <w:t>For 10 UEs</w:t>
            </w:r>
          </w:p>
        </w:tc>
        <w:tc>
          <w:tcPr>
            <w:tcW w:w="908" w:type="dxa"/>
          </w:tcPr>
          <w:p w14:paraId="61ED7456" w14:textId="502B4967" w:rsidR="000C7460" w:rsidRDefault="000C7460" w:rsidP="000C7460">
            <w:pPr>
              <w:rPr>
                <w:rFonts w:ascii="Arial" w:hAnsi="Arial" w:cs="Arial"/>
              </w:rPr>
            </w:pPr>
            <w:r>
              <w:rPr>
                <w:rFonts w:ascii="Arial" w:hAnsi="Arial" w:cs="Arial"/>
              </w:rPr>
              <w:t>For 20 UEs</w:t>
            </w:r>
          </w:p>
        </w:tc>
        <w:tc>
          <w:tcPr>
            <w:tcW w:w="840" w:type="dxa"/>
          </w:tcPr>
          <w:p w14:paraId="26347E37" w14:textId="49B35CD4" w:rsidR="000C7460" w:rsidRDefault="000C7460" w:rsidP="000C7460">
            <w:pPr>
              <w:rPr>
                <w:rFonts w:ascii="Arial" w:hAnsi="Arial" w:cs="Arial"/>
              </w:rPr>
            </w:pPr>
            <w:r>
              <w:rPr>
                <w:rFonts w:ascii="Arial" w:hAnsi="Arial" w:cs="Arial"/>
              </w:rPr>
              <w:t>Per UE</w:t>
            </w:r>
          </w:p>
        </w:tc>
        <w:tc>
          <w:tcPr>
            <w:tcW w:w="840" w:type="dxa"/>
          </w:tcPr>
          <w:p w14:paraId="46DAD833" w14:textId="72319137" w:rsidR="000C7460" w:rsidRPr="000C7460" w:rsidRDefault="000C7460" w:rsidP="000C7460">
            <w:pPr>
              <w:rPr>
                <w:rFonts w:ascii="Arial" w:hAnsi="Arial" w:cs="Arial"/>
                <w:sz w:val="20"/>
                <w:szCs w:val="20"/>
              </w:rPr>
            </w:pPr>
            <w:r w:rsidRPr="000C7460">
              <w:rPr>
                <w:rFonts w:ascii="Arial" w:hAnsi="Arial" w:cs="Arial"/>
                <w:sz w:val="20"/>
                <w:szCs w:val="20"/>
              </w:rPr>
              <w:t>For 10 UEs</w:t>
            </w:r>
          </w:p>
        </w:tc>
        <w:tc>
          <w:tcPr>
            <w:tcW w:w="840" w:type="dxa"/>
          </w:tcPr>
          <w:p w14:paraId="6D94F60F" w14:textId="07A6EB08" w:rsidR="000C7460" w:rsidRPr="000C7460" w:rsidRDefault="000C7460" w:rsidP="000C7460">
            <w:pPr>
              <w:rPr>
                <w:rFonts w:ascii="Arial" w:hAnsi="Arial" w:cs="Arial"/>
                <w:sz w:val="20"/>
                <w:szCs w:val="20"/>
              </w:rPr>
            </w:pPr>
            <w:r w:rsidRPr="000C7460">
              <w:rPr>
                <w:rFonts w:ascii="Arial" w:hAnsi="Arial" w:cs="Arial"/>
                <w:sz w:val="20"/>
                <w:szCs w:val="20"/>
              </w:rPr>
              <w:t>For 20 UEs</w:t>
            </w:r>
          </w:p>
        </w:tc>
      </w:tr>
      <w:tr w:rsidR="00F55021" w14:paraId="6BF56C27" w14:textId="77777777" w:rsidTr="000C7460">
        <w:trPr>
          <w:trHeight w:val="507"/>
        </w:trPr>
        <w:tc>
          <w:tcPr>
            <w:tcW w:w="1802" w:type="dxa"/>
          </w:tcPr>
          <w:p w14:paraId="4E289433" w14:textId="54C9EAB3" w:rsidR="00F2331D" w:rsidRDefault="00F2331D" w:rsidP="00F2331D">
            <w:pPr>
              <w:rPr>
                <w:rFonts w:ascii="Arial" w:hAnsi="Arial" w:cs="Arial"/>
              </w:rPr>
            </w:pPr>
            <w:r>
              <w:rPr>
                <w:rFonts w:ascii="Arial" w:hAnsi="Arial" w:cs="Arial"/>
              </w:rPr>
              <w:t>1-bit OOK WUS</w:t>
            </w:r>
          </w:p>
        </w:tc>
        <w:tc>
          <w:tcPr>
            <w:tcW w:w="803" w:type="dxa"/>
          </w:tcPr>
          <w:p w14:paraId="68D431C4" w14:textId="003C61A4" w:rsidR="00F2331D" w:rsidRDefault="00F2331D" w:rsidP="00F2331D">
            <w:pPr>
              <w:rPr>
                <w:rFonts w:ascii="Arial" w:hAnsi="Arial" w:cs="Arial"/>
              </w:rPr>
            </w:pPr>
            <w:r>
              <w:rPr>
                <w:rFonts w:ascii="Arial" w:hAnsi="Arial" w:cs="Arial"/>
              </w:rPr>
              <w:t>5.09</w:t>
            </w:r>
          </w:p>
        </w:tc>
        <w:tc>
          <w:tcPr>
            <w:tcW w:w="1013" w:type="dxa"/>
          </w:tcPr>
          <w:p w14:paraId="2F860B10" w14:textId="06B51393" w:rsidR="00F2331D" w:rsidRPr="00BF1967" w:rsidRDefault="00F2331D" w:rsidP="00F2331D">
            <w:pPr>
              <w:rPr>
                <w:rFonts w:ascii="Arial" w:hAnsi="Arial" w:cs="Arial"/>
              </w:rPr>
            </w:pPr>
            <w:r>
              <w:rPr>
                <w:rFonts w:ascii="Arial" w:hAnsi="Arial" w:cs="Arial"/>
              </w:rPr>
              <w:t>50.</w:t>
            </w:r>
            <w:r w:rsidR="00F55021">
              <w:rPr>
                <w:rFonts w:ascii="Arial" w:hAnsi="Arial" w:cs="Arial"/>
              </w:rPr>
              <w:t>86</w:t>
            </w:r>
          </w:p>
        </w:tc>
        <w:tc>
          <w:tcPr>
            <w:tcW w:w="908" w:type="dxa"/>
          </w:tcPr>
          <w:p w14:paraId="05CA55DA" w14:textId="655B250A" w:rsidR="00F2331D" w:rsidRPr="00BF1967" w:rsidRDefault="00F2331D" w:rsidP="00F2331D">
            <w:pPr>
              <w:rPr>
                <w:rFonts w:ascii="Arial" w:hAnsi="Arial" w:cs="Arial"/>
              </w:rPr>
            </w:pPr>
            <w:r>
              <w:rPr>
                <w:rFonts w:ascii="Arial" w:hAnsi="Arial" w:cs="Arial"/>
              </w:rPr>
              <w:t>&gt;100</w:t>
            </w:r>
          </w:p>
        </w:tc>
        <w:tc>
          <w:tcPr>
            <w:tcW w:w="767" w:type="dxa"/>
          </w:tcPr>
          <w:p w14:paraId="6336AFF4" w14:textId="02CA166B" w:rsidR="00F2331D" w:rsidRDefault="00F2331D" w:rsidP="00F2331D">
            <w:pPr>
              <w:rPr>
                <w:rFonts w:ascii="Arial" w:hAnsi="Arial" w:cs="Arial"/>
              </w:rPr>
            </w:pPr>
            <w:r>
              <w:rPr>
                <w:rFonts w:ascii="Arial" w:hAnsi="Arial" w:cs="Arial"/>
              </w:rPr>
              <w:t>0.51</w:t>
            </w:r>
          </w:p>
        </w:tc>
        <w:tc>
          <w:tcPr>
            <w:tcW w:w="908" w:type="dxa"/>
          </w:tcPr>
          <w:p w14:paraId="44090160" w14:textId="1E1F3CE2" w:rsidR="00F2331D" w:rsidRPr="00BF1967" w:rsidRDefault="00F2331D" w:rsidP="00F2331D">
            <w:pPr>
              <w:rPr>
                <w:rFonts w:ascii="Arial" w:hAnsi="Arial" w:cs="Arial"/>
              </w:rPr>
            </w:pPr>
            <w:r>
              <w:rPr>
                <w:rFonts w:ascii="Arial" w:hAnsi="Arial" w:cs="Arial"/>
              </w:rPr>
              <w:t>5.</w:t>
            </w:r>
            <w:r w:rsidR="00F55021">
              <w:rPr>
                <w:rFonts w:ascii="Arial" w:hAnsi="Arial" w:cs="Arial"/>
              </w:rPr>
              <w:t>09</w:t>
            </w:r>
          </w:p>
        </w:tc>
        <w:tc>
          <w:tcPr>
            <w:tcW w:w="908" w:type="dxa"/>
          </w:tcPr>
          <w:p w14:paraId="3E4C4032" w14:textId="27041513" w:rsidR="00F2331D" w:rsidRPr="00BF1967" w:rsidRDefault="00F55021" w:rsidP="00F2331D">
            <w:pPr>
              <w:rPr>
                <w:rFonts w:ascii="Arial" w:hAnsi="Arial" w:cs="Arial"/>
              </w:rPr>
            </w:pPr>
            <w:r>
              <w:rPr>
                <w:rFonts w:ascii="Arial" w:hAnsi="Arial" w:cs="Arial"/>
              </w:rPr>
              <w:t>10.17</w:t>
            </w:r>
          </w:p>
        </w:tc>
        <w:tc>
          <w:tcPr>
            <w:tcW w:w="840" w:type="dxa"/>
          </w:tcPr>
          <w:p w14:paraId="0CA39397" w14:textId="3E40C5EF" w:rsidR="00F2331D" w:rsidRDefault="00F2331D" w:rsidP="00F2331D">
            <w:pPr>
              <w:rPr>
                <w:rFonts w:ascii="Arial" w:hAnsi="Arial" w:cs="Arial"/>
              </w:rPr>
            </w:pPr>
            <w:r>
              <w:rPr>
                <w:rFonts w:ascii="Arial" w:hAnsi="Arial" w:cs="Arial"/>
              </w:rPr>
              <w:t>0.01</w:t>
            </w:r>
          </w:p>
        </w:tc>
        <w:tc>
          <w:tcPr>
            <w:tcW w:w="840" w:type="dxa"/>
          </w:tcPr>
          <w:p w14:paraId="7A61B0D7" w14:textId="26AA8E50" w:rsidR="00F2331D" w:rsidRPr="00BF1967" w:rsidRDefault="00F55021" w:rsidP="00F2331D">
            <w:pPr>
              <w:rPr>
                <w:rFonts w:ascii="Arial" w:hAnsi="Arial" w:cs="Arial"/>
              </w:rPr>
            </w:pPr>
            <w:r>
              <w:rPr>
                <w:rFonts w:ascii="Arial" w:hAnsi="Arial" w:cs="Arial"/>
              </w:rPr>
              <w:t>0.08</w:t>
            </w:r>
          </w:p>
        </w:tc>
        <w:tc>
          <w:tcPr>
            <w:tcW w:w="840" w:type="dxa"/>
          </w:tcPr>
          <w:p w14:paraId="0E479A41" w14:textId="14225018" w:rsidR="00F2331D" w:rsidRPr="00BF1967" w:rsidRDefault="00F55021" w:rsidP="00F2331D">
            <w:pPr>
              <w:rPr>
                <w:rFonts w:ascii="Arial" w:hAnsi="Arial" w:cs="Arial"/>
              </w:rPr>
            </w:pPr>
            <w:r>
              <w:rPr>
                <w:rFonts w:ascii="Arial" w:hAnsi="Arial" w:cs="Arial"/>
              </w:rPr>
              <w:t>0.17</w:t>
            </w:r>
          </w:p>
        </w:tc>
      </w:tr>
      <w:tr w:rsidR="0049386B" w14:paraId="4154CF7E" w14:textId="77777777" w:rsidTr="000C7460">
        <w:trPr>
          <w:trHeight w:val="507"/>
        </w:trPr>
        <w:tc>
          <w:tcPr>
            <w:tcW w:w="1802" w:type="dxa"/>
          </w:tcPr>
          <w:p w14:paraId="5B2D5D74" w14:textId="1824F868" w:rsidR="0049386B" w:rsidRDefault="0049386B" w:rsidP="0049386B">
            <w:pPr>
              <w:rPr>
                <w:rFonts w:ascii="Arial" w:hAnsi="Arial" w:cs="Arial"/>
              </w:rPr>
            </w:pPr>
            <w:r>
              <w:rPr>
                <w:rFonts w:ascii="Arial" w:hAnsi="Arial" w:cs="Arial"/>
              </w:rPr>
              <w:t>48-bit OOK WUS</w:t>
            </w:r>
          </w:p>
        </w:tc>
        <w:tc>
          <w:tcPr>
            <w:tcW w:w="803" w:type="dxa"/>
          </w:tcPr>
          <w:p w14:paraId="30B01A91" w14:textId="22157610" w:rsidR="0049386B" w:rsidRDefault="0049386B" w:rsidP="0049386B">
            <w:pPr>
              <w:rPr>
                <w:rFonts w:ascii="Arial" w:hAnsi="Arial" w:cs="Arial"/>
              </w:rPr>
            </w:pPr>
            <w:r>
              <w:rPr>
                <w:rFonts w:ascii="Arial" w:hAnsi="Arial" w:cs="Arial"/>
              </w:rPr>
              <w:t>&gt;100</w:t>
            </w:r>
          </w:p>
        </w:tc>
        <w:tc>
          <w:tcPr>
            <w:tcW w:w="1013" w:type="dxa"/>
          </w:tcPr>
          <w:p w14:paraId="6EF809BC" w14:textId="2A9E9DB8" w:rsidR="0049386B" w:rsidRDefault="0049386B" w:rsidP="0049386B">
            <w:pPr>
              <w:rPr>
                <w:rFonts w:ascii="Arial" w:hAnsi="Arial" w:cs="Arial"/>
              </w:rPr>
            </w:pPr>
            <w:r>
              <w:rPr>
                <w:rFonts w:ascii="Arial" w:hAnsi="Arial" w:cs="Arial"/>
              </w:rPr>
              <w:t>&gt;100</w:t>
            </w:r>
          </w:p>
        </w:tc>
        <w:tc>
          <w:tcPr>
            <w:tcW w:w="908" w:type="dxa"/>
          </w:tcPr>
          <w:p w14:paraId="76671DB4" w14:textId="100F54B6" w:rsidR="0049386B" w:rsidRDefault="0049386B" w:rsidP="0049386B">
            <w:pPr>
              <w:rPr>
                <w:rFonts w:ascii="Arial" w:hAnsi="Arial" w:cs="Arial"/>
              </w:rPr>
            </w:pPr>
            <w:r>
              <w:rPr>
                <w:rFonts w:ascii="Arial" w:hAnsi="Arial" w:cs="Arial"/>
              </w:rPr>
              <w:t>&gt;100</w:t>
            </w:r>
          </w:p>
        </w:tc>
        <w:tc>
          <w:tcPr>
            <w:tcW w:w="767" w:type="dxa"/>
          </w:tcPr>
          <w:p w14:paraId="27BE4068" w14:textId="07E55CC8" w:rsidR="0049386B" w:rsidRDefault="0049386B" w:rsidP="0049386B">
            <w:pPr>
              <w:rPr>
                <w:rFonts w:ascii="Arial" w:hAnsi="Arial" w:cs="Arial"/>
              </w:rPr>
            </w:pPr>
            <w:r>
              <w:rPr>
                <w:rFonts w:ascii="Arial" w:hAnsi="Arial" w:cs="Arial"/>
              </w:rPr>
              <w:t>15.09</w:t>
            </w:r>
          </w:p>
        </w:tc>
        <w:tc>
          <w:tcPr>
            <w:tcW w:w="908" w:type="dxa"/>
          </w:tcPr>
          <w:p w14:paraId="48B99C83" w14:textId="37317FFE" w:rsidR="0049386B" w:rsidRDefault="0049386B" w:rsidP="0049386B">
            <w:pPr>
              <w:rPr>
                <w:rFonts w:ascii="Arial" w:hAnsi="Arial" w:cs="Arial"/>
              </w:rPr>
            </w:pPr>
            <w:r>
              <w:rPr>
                <w:rFonts w:ascii="Arial" w:hAnsi="Arial" w:cs="Arial"/>
              </w:rPr>
              <w:t>&gt;100</w:t>
            </w:r>
          </w:p>
        </w:tc>
        <w:tc>
          <w:tcPr>
            <w:tcW w:w="908" w:type="dxa"/>
          </w:tcPr>
          <w:p w14:paraId="6CEB782D" w14:textId="0107FDC2" w:rsidR="0049386B" w:rsidRDefault="0049386B" w:rsidP="0049386B">
            <w:pPr>
              <w:rPr>
                <w:rFonts w:ascii="Arial" w:hAnsi="Arial" w:cs="Arial"/>
              </w:rPr>
            </w:pPr>
            <w:r>
              <w:rPr>
                <w:rFonts w:ascii="Arial" w:hAnsi="Arial" w:cs="Arial"/>
              </w:rPr>
              <w:t>&gt;100</w:t>
            </w:r>
          </w:p>
        </w:tc>
        <w:tc>
          <w:tcPr>
            <w:tcW w:w="840" w:type="dxa"/>
          </w:tcPr>
          <w:p w14:paraId="3670F488" w14:textId="633ED036" w:rsidR="0049386B" w:rsidRDefault="0049386B" w:rsidP="0049386B">
            <w:pPr>
              <w:rPr>
                <w:rFonts w:ascii="Arial" w:hAnsi="Arial" w:cs="Arial"/>
              </w:rPr>
            </w:pPr>
            <w:r>
              <w:rPr>
                <w:rFonts w:ascii="Arial" w:hAnsi="Arial" w:cs="Arial"/>
              </w:rPr>
              <w:t>0.25</w:t>
            </w:r>
          </w:p>
        </w:tc>
        <w:tc>
          <w:tcPr>
            <w:tcW w:w="840" w:type="dxa"/>
          </w:tcPr>
          <w:p w14:paraId="2661C58C" w14:textId="1069BF59" w:rsidR="0049386B" w:rsidRPr="00124979" w:rsidRDefault="0049386B" w:rsidP="0049386B">
            <w:pPr>
              <w:rPr>
                <w:rFonts w:ascii="Arial" w:hAnsi="Arial" w:cs="Arial"/>
              </w:rPr>
            </w:pPr>
            <w:r>
              <w:rPr>
                <w:rFonts w:ascii="Arial" w:hAnsi="Arial" w:cs="Arial"/>
              </w:rPr>
              <w:t>2.51</w:t>
            </w:r>
          </w:p>
        </w:tc>
        <w:tc>
          <w:tcPr>
            <w:tcW w:w="840" w:type="dxa"/>
          </w:tcPr>
          <w:p w14:paraId="206E44DF" w14:textId="7BA0BFC5" w:rsidR="0049386B" w:rsidRPr="00124979" w:rsidRDefault="0049386B" w:rsidP="0049386B">
            <w:pPr>
              <w:rPr>
                <w:rFonts w:ascii="Arial" w:hAnsi="Arial" w:cs="Arial"/>
              </w:rPr>
            </w:pPr>
            <w:r>
              <w:rPr>
                <w:rFonts w:ascii="Arial" w:hAnsi="Arial" w:cs="Arial"/>
              </w:rPr>
              <w:t>5.03</w:t>
            </w:r>
          </w:p>
        </w:tc>
      </w:tr>
      <w:tr w:rsidR="0049386B" w14:paraId="34585F32" w14:textId="77777777" w:rsidTr="000C7460">
        <w:trPr>
          <w:trHeight w:val="507"/>
        </w:trPr>
        <w:tc>
          <w:tcPr>
            <w:tcW w:w="1802" w:type="dxa"/>
          </w:tcPr>
          <w:p w14:paraId="656B1EEA" w14:textId="5D5A7257" w:rsidR="0049386B" w:rsidRDefault="0049386B" w:rsidP="0049386B">
            <w:pPr>
              <w:rPr>
                <w:rFonts w:ascii="Arial" w:hAnsi="Arial" w:cs="Arial"/>
              </w:rPr>
            </w:pPr>
            <w:r>
              <w:rPr>
                <w:rFonts w:ascii="Arial" w:hAnsi="Arial" w:cs="Arial"/>
              </w:rPr>
              <w:t>1-bit SSS-based WUS</w:t>
            </w:r>
          </w:p>
        </w:tc>
        <w:tc>
          <w:tcPr>
            <w:tcW w:w="803" w:type="dxa"/>
          </w:tcPr>
          <w:p w14:paraId="5F8F2239" w14:textId="3192DD4B" w:rsidR="0049386B" w:rsidRDefault="0049386B" w:rsidP="0049386B">
            <w:pPr>
              <w:rPr>
                <w:rFonts w:ascii="Arial" w:hAnsi="Arial" w:cs="Arial"/>
              </w:rPr>
            </w:pPr>
            <w:r>
              <w:rPr>
                <w:rFonts w:ascii="Arial" w:hAnsi="Arial" w:cs="Arial"/>
              </w:rPr>
              <w:t>0.13</w:t>
            </w:r>
          </w:p>
        </w:tc>
        <w:tc>
          <w:tcPr>
            <w:tcW w:w="1013" w:type="dxa"/>
          </w:tcPr>
          <w:p w14:paraId="1120BDA6" w14:textId="2CEB1303" w:rsidR="0049386B" w:rsidRPr="00745F4C" w:rsidRDefault="0049386B" w:rsidP="0049386B">
            <w:pPr>
              <w:rPr>
                <w:rFonts w:ascii="Arial" w:hAnsi="Arial" w:cs="Arial"/>
              </w:rPr>
            </w:pPr>
            <w:r>
              <w:rPr>
                <w:rFonts w:ascii="Arial" w:hAnsi="Arial" w:cs="Arial"/>
              </w:rPr>
              <w:t>1</w:t>
            </w:r>
            <w:r w:rsidR="00054A30">
              <w:rPr>
                <w:rFonts w:ascii="Arial" w:hAnsi="Arial" w:cs="Arial"/>
              </w:rPr>
              <w:t>.30</w:t>
            </w:r>
          </w:p>
        </w:tc>
        <w:tc>
          <w:tcPr>
            <w:tcW w:w="908" w:type="dxa"/>
          </w:tcPr>
          <w:p w14:paraId="598DE54D" w14:textId="221C877B" w:rsidR="0049386B" w:rsidRPr="00745F4C" w:rsidRDefault="0049386B" w:rsidP="0049386B">
            <w:pPr>
              <w:rPr>
                <w:rFonts w:ascii="Arial" w:hAnsi="Arial" w:cs="Arial"/>
              </w:rPr>
            </w:pPr>
            <w:r>
              <w:rPr>
                <w:rFonts w:ascii="Arial" w:hAnsi="Arial" w:cs="Arial"/>
              </w:rPr>
              <w:t>2</w:t>
            </w:r>
            <w:r w:rsidR="00054A30">
              <w:rPr>
                <w:rFonts w:ascii="Arial" w:hAnsi="Arial" w:cs="Arial"/>
              </w:rPr>
              <w:t>.</w:t>
            </w:r>
            <w:r>
              <w:rPr>
                <w:rFonts w:ascii="Arial" w:hAnsi="Arial" w:cs="Arial"/>
              </w:rPr>
              <w:t>5</w:t>
            </w:r>
            <w:r w:rsidR="00054A30">
              <w:rPr>
                <w:rFonts w:ascii="Arial" w:hAnsi="Arial" w:cs="Arial"/>
              </w:rPr>
              <w:t>9</w:t>
            </w:r>
          </w:p>
        </w:tc>
        <w:tc>
          <w:tcPr>
            <w:tcW w:w="767" w:type="dxa"/>
          </w:tcPr>
          <w:p w14:paraId="2AC48207" w14:textId="0525240D" w:rsidR="0049386B" w:rsidRDefault="0049386B" w:rsidP="0049386B">
            <w:pPr>
              <w:rPr>
                <w:rFonts w:ascii="Arial" w:hAnsi="Arial" w:cs="Arial"/>
              </w:rPr>
            </w:pPr>
            <w:r>
              <w:rPr>
                <w:rFonts w:ascii="Arial" w:hAnsi="Arial" w:cs="Arial"/>
              </w:rPr>
              <w:t>0.01</w:t>
            </w:r>
          </w:p>
        </w:tc>
        <w:tc>
          <w:tcPr>
            <w:tcW w:w="908" w:type="dxa"/>
          </w:tcPr>
          <w:p w14:paraId="4FBD148B" w14:textId="10272B06" w:rsidR="0049386B" w:rsidRPr="00124979" w:rsidRDefault="0049386B" w:rsidP="0049386B">
            <w:pPr>
              <w:rPr>
                <w:rFonts w:ascii="Arial" w:hAnsi="Arial" w:cs="Arial"/>
              </w:rPr>
            </w:pPr>
            <w:r>
              <w:rPr>
                <w:rFonts w:ascii="Arial" w:hAnsi="Arial" w:cs="Arial"/>
              </w:rPr>
              <w:t>0.13</w:t>
            </w:r>
          </w:p>
        </w:tc>
        <w:tc>
          <w:tcPr>
            <w:tcW w:w="908" w:type="dxa"/>
          </w:tcPr>
          <w:p w14:paraId="33A2A333" w14:textId="0F5F4706" w:rsidR="0049386B" w:rsidRPr="00124979" w:rsidRDefault="0049386B" w:rsidP="0049386B">
            <w:pPr>
              <w:rPr>
                <w:rFonts w:ascii="Arial" w:hAnsi="Arial" w:cs="Arial"/>
              </w:rPr>
            </w:pPr>
            <w:r>
              <w:rPr>
                <w:rFonts w:ascii="Arial" w:hAnsi="Arial" w:cs="Arial"/>
              </w:rPr>
              <w:t>0.26</w:t>
            </w:r>
          </w:p>
        </w:tc>
        <w:tc>
          <w:tcPr>
            <w:tcW w:w="840" w:type="dxa"/>
          </w:tcPr>
          <w:p w14:paraId="455263F4" w14:textId="7BC694B6" w:rsidR="0049386B" w:rsidRDefault="0049386B" w:rsidP="0049386B">
            <w:pPr>
              <w:rPr>
                <w:rFonts w:ascii="Arial" w:hAnsi="Arial" w:cs="Arial"/>
              </w:rPr>
            </w:pPr>
            <w:r>
              <w:rPr>
                <w:rFonts w:ascii="Arial" w:hAnsi="Arial" w:cs="Arial"/>
              </w:rPr>
              <w:t>2.16e-4</w:t>
            </w:r>
          </w:p>
        </w:tc>
        <w:tc>
          <w:tcPr>
            <w:tcW w:w="840" w:type="dxa"/>
          </w:tcPr>
          <w:p w14:paraId="04D16E5F" w14:textId="30F43050" w:rsidR="0049386B" w:rsidRPr="00124979" w:rsidRDefault="0049386B" w:rsidP="0049386B">
            <w:pPr>
              <w:rPr>
                <w:rFonts w:ascii="Arial" w:hAnsi="Arial" w:cs="Arial"/>
              </w:rPr>
            </w:pPr>
            <w:r>
              <w:rPr>
                <w:rFonts w:ascii="Arial" w:hAnsi="Arial" w:cs="Arial"/>
              </w:rPr>
              <w:t>2.16e-3</w:t>
            </w:r>
          </w:p>
        </w:tc>
        <w:tc>
          <w:tcPr>
            <w:tcW w:w="840" w:type="dxa"/>
          </w:tcPr>
          <w:p w14:paraId="015BA868" w14:textId="6DB8D251" w:rsidR="0049386B" w:rsidRDefault="0049386B" w:rsidP="0049386B">
            <w:pPr>
              <w:rPr>
                <w:rFonts w:ascii="Arial" w:hAnsi="Arial" w:cs="Arial"/>
              </w:rPr>
            </w:pPr>
            <w:r>
              <w:rPr>
                <w:rFonts w:ascii="Arial" w:hAnsi="Arial" w:cs="Arial"/>
              </w:rPr>
              <w:t>4.32e-3</w:t>
            </w:r>
          </w:p>
        </w:tc>
      </w:tr>
      <w:tr w:rsidR="0049386B" w14:paraId="288C1B77" w14:textId="77777777" w:rsidTr="000C7460">
        <w:trPr>
          <w:trHeight w:val="507"/>
        </w:trPr>
        <w:tc>
          <w:tcPr>
            <w:tcW w:w="1802" w:type="dxa"/>
          </w:tcPr>
          <w:p w14:paraId="3F556F5A" w14:textId="71E15529" w:rsidR="0049386B" w:rsidRDefault="0049386B" w:rsidP="0049386B">
            <w:pPr>
              <w:rPr>
                <w:rFonts w:ascii="Arial" w:hAnsi="Arial" w:cs="Arial"/>
              </w:rPr>
            </w:pPr>
            <w:r>
              <w:rPr>
                <w:rFonts w:ascii="Arial" w:hAnsi="Arial" w:cs="Arial"/>
              </w:rPr>
              <w:t>PDCCH AL16, 2 OFDM symbols</w:t>
            </w:r>
          </w:p>
        </w:tc>
        <w:tc>
          <w:tcPr>
            <w:tcW w:w="803" w:type="dxa"/>
          </w:tcPr>
          <w:p w14:paraId="62FA07B8" w14:textId="6A405345" w:rsidR="0049386B" w:rsidRDefault="0049386B" w:rsidP="0049386B">
            <w:pPr>
              <w:rPr>
                <w:rFonts w:ascii="Arial" w:hAnsi="Arial" w:cs="Arial"/>
              </w:rPr>
            </w:pPr>
            <w:r>
              <w:rPr>
                <w:rFonts w:ascii="Arial" w:hAnsi="Arial" w:cs="Arial"/>
              </w:rPr>
              <w:t>0.08</w:t>
            </w:r>
          </w:p>
        </w:tc>
        <w:tc>
          <w:tcPr>
            <w:tcW w:w="1013" w:type="dxa"/>
          </w:tcPr>
          <w:p w14:paraId="2D070EC3" w14:textId="597D301B" w:rsidR="0049386B" w:rsidRPr="00BF1967" w:rsidRDefault="0049386B" w:rsidP="0049386B">
            <w:pPr>
              <w:rPr>
                <w:rFonts w:ascii="Arial" w:hAnsi="Arial" w:cs="Arial"/>
              </w:rPr>
            </w:pPr>
            <w:r>
              <w:rPr>
                <w:rFonts w:ascii="Arial" w:hAnsi="Arial" w:cs="Arial"/>
              </w:rPr>
              <w:t>0.84</w:t>
            </w:r>
          </w:p>
        </w:tc>
        <w:tc>
          <w:tcPr>
            <w:tcW w:w="908" w:type="dxa"/>
          </w:tcPr>
          <w:p w14:paraId="4B9DAC88" w14:textId="31A7334F" w:rsidR="0049386B" w:rsidRPr="00BF1967" w:rsidRDefault="0049386B" w:rsidP="0049386B">
            <w:pPr>
              <w:rPr>
                <w:rFonts w:ascii="Arial" w:hAnsi="Arial" w:cs="Arial"/>
              </w:rPr>
            </w:pPr>
            <w:r>
              <w:rPr>
                <w:rFonts w:ascii="Arial" w:hAnsi="Arial" w:cs="Arial"/>
              </w:rPr>
              <w:t>1.68</w:t>
            </w:r>
          </w:p>
        </w:tc>
        <w:tc>
          <w:tcPr>
            <w:tcW w:w="767" w:type="dxa"/>
          </w:tcPr>
          <w:p w14:paraId="61824FED" w14:textId="7CE4AD75" w:rsidR="0049386B" w:rsidRDefault="0049386B" w:rsidP="0049386B">
            <w:pPr>
              <w:rPr>
                <w:rFonts w:ascii="Arial" w:hAnsi="Arial" w:cs="Arial"/>
              </w:rPr>
            </w:pPr>
            <w:r>
              <w:rPr>
                <w:rFonts w:ascii="Arial" w:hAnsi="Arial" w:cs="Arial"/>
              </w:rPr>
              <w:t>0.01</w:t>
            </w:r>
          </w:p>
        </w:tc>
        <w:tc>
          <w:tcPr>
            <w:tcW w:w="908" w:type="dxa"/>
          </w:tcPr>
          <w:p w14:paraId="5F4113DB" w14:textId="02DBE7D9" w:rsidR="0049386B" w:rsidRPr="00054A30" w:rsidRDefault="0049386B" w:rsidP="0049386B">
            <w:pPr>
              <w:rPr>
                <w:rFonts w:ascii="Arial" w:hAnsi="Arial" w:cs="Arial"/>
              </w:rPr>
            </w:pPr>
            <w:r>
              <w:rPr>
                <w:rFonts w:ascii="Arial" w:hAnsi="Arial" w:cs="Arial"/>
              </w:rPr>
              <w:t>0.08</w:t>
            </w:r>
          </w:p>
        </w:tc>
        <w:tc>
          <w:tcPr>
            <w:tcW w:w="908" w:type="dxa"/>
          </w:tcPr>
          <w:p w14:paraId="7AF0B944" w14:textId="295F45EA" w:rsidR="0049386B" w:rsidRPr="00054A30" w:rsidRDefault="0049386B" w:rsidP="0049386B">
            <w:pPr>
              <w:rPr>
                <w:rFonts w:ascii="Arial" w:hAnsi="Arial" w:cs="Arial"/>
              </w:rPr>
            </w:pPr>
            <w:r>
              <w:rPr>
                <w:rFonts w:ascii="Arial" w:hAnsi="Arial" w:cs="Arial"/>
              </w:rPr>
              <w:t>0.17</w:t>
            </w:r>
          </w:p>
        </w:tc>
        <w:tc>
          <w:tcPr>
            <w:tcW w:w="840" w:type="dxa"/>
          </w:tcPr>
          <w:p w14:paraId="4C393282" w14:textId="0C43F5F1" w:rsidR="0049386B" w:rsidRDefault="0049386B" w:rsidP="0049386B">
            <w:pPr>
              <w:rPr>
                <w:rFonts w:ascii="Arial" w:hAnsi="Arial" w:cs="Arial"/>
              </w:rPr>
            </w:pPr>
            <w:r>
              <w:rPr>
                <w:rFonts w:ascii="Arial" w:hAnsi="Arial" w:cs="Arial"/>
              </w:rPr>
              <w:t>1.40e-4</w:t>
            </w:r>
          </w:p>
        </w:tc>
        <w:tc>
          <w:tcPr>
            <w:tcW w:w="840" w:type="dxa"/>
          </w:tcPr>
          <w:p w14:paraId="4953728D" w14:textId="23CD4D36" w:rsidR="0049386B" w:rsidRPr="00054A30" w:rsidRDefault="0049386B" w:rsidP="0049386B">
            <w:pPr>
              <w:rPr>
                <w:rFonts w:ascii="Arial" w:hAnsi="Arial" w:cs="Arial"/>
              </w:rPr>
            </w:pPr>
            <w:r>
              <w:rPr>
                <w:rFonts w:ascii="Arial" w:hAnsi="Arial" w:cs="Arial"/>
              </w:rPr>
              <w:t>1.40e-3</w:t>
            </w:r>
          </w:p>
        </w:tc>
        <w:tc>
          <w:tcPr>
            <w:tcW w:w="840" w:type="dxa"/>
          </w:tcPr>
          <w:p w14:paraId="00005A12" w14:textId="1941EACB" w:rsidR="0049386B" w:rsidRPr="00054A30" w:rsidRDefault="0049386B" w:rsidP="0049386B">
            <w:pPr>
              <w:rPr>
                <w:rFonts w:ascii="Arial" w:hAnsi="Arial" w:cs="Arial"/>
              </w:rPr>
            </w:pPr>
            <w:r>
              <w:rPr>
                <w:rFonts w:ascii="Arial" w:hAnsi="Arial" w:cs="Arial"/>
              </w:rPr>
              <w:t>2.80e-3</w:t>
            </w:r>
          </w:p>
        </w:tc>
      </w:tr>
    </w:tbl>
    <w:p w14:paraId="1D56AC27" w14:textId="77777777" w:rsidR="004D3600" w:rsidRPr="002D7120" w:rsidRDefault="004D3600" w:rsidP="005F1B9A">
      <w:pPr>
        <w:rPr>
          <w:rFonts w:ascii="Arial" w:hAnsi="Arial" w:cs="Arial"/>
        </w:rPr>
      </w:pPr>
    </w:p>
    <w:p w14:paraId="7BDBA145" w14:textId="3B537D2A" w:rsidR="005F1B9A" w:rsidRPr="002D7120" w:rsidRDefault="005F1B9A" w:rsidP="002D7120">
      <w:pPr>
        <w:jc w:val="both"/>
        <w:rPr>
          <w:rFonts w:ascii="Arial" w:hAnsi="Arial" w:cs="Arial"/>
        </w:rPr>
      </w:pPr>
      <w:r w:rsidRPr="002D7120">
        <w:rPr>
          <w:rFonts w:ascii="Arial" w:hAnsi="Arial" w:cs="Arial"/>
        </w:rPr>
        <w:t xml:space="preserve">When assuming additional WUR synchronization signal resources, the total overhead will be increased. How much it increases depends on the </w:t>
      </w:r>
      <w:proofErr w:type="gramStart"/>
      <w:r w:rsidRPr="002D7120">
        <w:rPr>
          <w:rFonts w:ascii="Arial" w:hAnsi="Arial" w:cs="Arial"/>
        </w:rPr>
        <w:t>amount</w:t>
      </w:r>
      <w:proofErr w:type="gramEnd"/>
      <w:r w:rsidRPr="002D7120">
        <w:rPr>
          <w:rFonts w:ascii="Arial" w:hAnsi="Arial" w:cs="Arial"/>
        </w:rPr>
        <w:t xml:space="preserve"> of resources needed which itself depends on the periodicity. It is not foreseen that frequent WUR synchronization signal transmission is needed, if any. Thus, the additional overhead is expected to be small.</w:t>
      </w:r>
      <w:r>
        <w:rPr>
          <w:rFonts w:ascii="Arial" w:hAnsi="Arial" w:cs="Arial"/>
        </w:rPr>
        <w:t xml:space="preserve"> </w:t>
      </w:r>
      <w:r w:rsidRPr="002D7120">
        <w:rPr>
          <w:rFonts w:ascii="Arial" w:hAnsi="Arial" w:cs="Arial"/>
        </w:rPr>
        <w:t>It should be noted however that there will be other impacts of having this additional transmission of WUR synchronization signal, e.g., on scheduling complexity, NW energy efficiency, etc.</w:t>
      </w:r>
    </w:p>
    <w:p w14:paraId="33C6BD6B" w14:textId="77777777" w:rsidR="005F1B9A" w:rsidRPr="002D7120" w:rsidRDefault="005F1B9A" w:rsidP="005F1B9A">
      <w:pPr>
        <w:rPr>
          <w:rFonts w:ascii="Arial" w:hAnsi="Arial" w:cs="Arial"/>
        </w:rPr>
      </w:pPr>
    </w:p>
    <w:p w14:paraId="6A5D7FB8" w14:textId="7529D61D" w:rsidR="005F1B9A" w:rsidRPr="002D7120" w:rsidRDefault="005F1B9A" w:rsidP="005A2FE7">
      <w:pPr>
        <w:pStyle w:val="Observation"/>
      </w:pPr>
      <w:bookmarkStart w:id="60" w:name="_Toc118667564"/>
      <w:bookmarkStart w:id="61" w:name="_Toc131768713"/>
      <w:r w:rsidRPr="002D7120">
        <w:t xml:space="preserve">Overhead of LP-WUS/WUR operation depends on the </w:t>
      </w:r>
      <w:proofErr w:type="gramStart"/>
      <w:r w:rsidRPr="002D7120">
        <w:t>amount</w:t>
      </w:r>
      <w:proofErr w:type="gramEnd"/>
      <w:r w:rsidRPr="002D7120">
        <w:t xml:space="preserve"> of resources used for WUS including any guard bands and WUR synchronization resources</w:t>
      </w:r>
      <w:r w:rsidR="00286D0E">
        <w:t xml:space="preserve"> (</w:t>
      </w:r>
      <w:r w:rsidR="00AC3AD4">
        <w:t>LP-SS)</w:t>
      </w:r>
      <w:r w:rsidRPr="002D7120">
        <w:t>.</w:t>
      </w:r>
      <w:bookmarkEnd w:id="60"/>
      <w:bookmarkEnd w:id="61"/>
      <w:r w:rsidRPr="002D7120">
        <w:t xml:space="preserve"> </w:t>
      </w:r>
    </w:p>
    <w:p w14:paraId="7092408D" w14:textId="13649520" w:rsidR="00890CDB" w:rsidRPr="002D7120" w:rsidRDefault="00890CDB" w:rsidP="005A2FE7">
      <w:pPr>
        <w:pStyle w:val="Observation"/>
      </w:pPr>
      <w:bookmarkStart w:id="62" w:name="_Toc131768714"/>
      <w:r>
        <w:lastRenderedPageBreak/>
        <w:t>For overhead comparison, consider LP-WUS resources required to match paging PDCCH performance in terms of link budget.</w:t>
      </w:r>
      <w:bookmarkEnd w:id="62"/>
      <w:r>
        <w:t xml:space="preserve">   </w:t>
      </w:r>
    </w:p>
    <w:p w14:paraId="202582DA" w14:textId="7319DE91" w:rsidR="00ED10C7" w:rsidRPr="002D7120" w:rsidRDefault="005F1B9A" w:rsidP="005A2FE7">
      <w:pPr>
        <w:pStyle w:val="Observation"/>
      </w:pPr>
      <w:bookmarkStart w:id="63" w:name="_Toc118667565"/>
      <w:bookmarkStart w:id="64" w:name="_Toc131768715"/>
      <w:r w:rsidRPr="002D7120">
        <w:t xml:space="preserve">For the same number of packets, the total overhead becomes larger with shorter inter-arrival time. For inter-arrival time of 100 </w:t>
      </w:r>
      <w:proofErr w:type="spellStart"/>
      <w:r w:rsidRPr="002D7120">
        <w:t>ms</w:t>
      </w:r>
      <w:proofErr w:type="spellEnd"/>
      <w:r w:rsidRPr="002D7120">
        <w:t>, the overhead of LP-WUS</w:t>
      </w:r>
      <w:r w:rsidR="00890CDB" w:rsidRPr="002D7120">
        <w:t xml:space="preserve"> </w:t>
      </w:r>
      <w:r w:rsidR="00890CDB">
        <w:t>based on OOK</w:t>
      </w:r>
      <w:r w:rsidRPr="002D7120">
        <w:t xml:space="preserve"> can be </w:t>
      </w:r>
      <w:r w:rsidR="00890CDB">
        <w:t>significant</w:t>
      </w:r>
      <w:r w:rsidR="001E6E97">
        <w:t xml:space="preserve"> when there are multiple WUS transmissions required for many UEs</w:t>
      </w:r>
      <w:r w:rsidRPr="002D7120">
        <w:t>.</w:t>
      </w:r>
      <w:bookmarkEnd w:id="63"/>
      <w:bookmarkEnd w:id="64"/>
      <w:r w:rsidRPr="002D7120">
        <w:t xml:space="preserve"> </w:t>
      </w:r>
    </w:p>
    <w:p w14:paraId="5722FD3E" w14:textId="2379876A" w:rsidR="005F1B9A" w:rsidRPr="002D7120" w:rsidRDefault="005F1B9A" w:rsidP="002D7120">
      <w:pPr>
        <w:pStyle w:val="Heading2"/>
      </w:pPr>
      <w:r>
        <w:t>4.</w:t>
      </w:r>
      <w:r w:rsidR="00217F3A">
        <w:t>4</w:t>
      </w:r>
      <w:r>
        <w:tab/>
      </w:r>
      <w:r w:rsidRPr="002D7120">
        <w:t>Latency</w:t>
      </w:r>
    </w:p>
    <w:p w14:paraId="68BCC537" w14:textId="02F91356" w:rsidR="00875CE0" w:rsidRPr="008307D0" w:rsidRDefault="00875CE0" w:rsidP="00875CE0">
      <w:pPr>
        <w:spacing w:line="257" w:lineRule="auto"/>
        <w:rPr>
          <w:rFonts w:ascii="Arial" w:eastAsia="Arial" w:hAnsi="Arial" w:cs="Arial"/>
        </w:rPr>
      </w:pPr>
      <w:r w:rsidRPr="008307D0">
        <w:rPr>
          <w:rFonts w:ascii="Arial" w:eastAsia="Arial" w:hAnsi="Arial" w:cs="Arial"/>
        </w:rPr>
        <w:t>Below we provide evaluation results for latency impact of WUS in Idle/Inactive mode. Related evaluation assumptions agreed in RAN1#11</w:t>
      </w:r>
      <w:r w:rsidR="00771200">
        <w:rPr>
          <w:rFonts w:ascii="Arial" w:eastAsia="Arial" w:hAnsi="Arial" w:cs="Arial"/>
        </w:rPr>
        <w:t>1</w:t>
      </w:r>
      <w:r w:rsidRPr="008307D0">
        <w:rPr>
          <w:rFonts w:ascii="Arial" w:eastAsia="Arial" w:hAnsi="Arial" w:cs="Arial"/>
        </w:rPr>
        <w:t xml:space="preserve"> are shown below.</w:t>
      </w:r>
    </w:p>
    <w:tbl>
      <w:tblPr>
        <w:tblStyle w:val="TableGrid"/>
        <w:tblW w:w="0" w:type="auto"/>
        <w:tblLayout w:type="fixed"/>
        <w:tblLook w:val="06A0" w:firstRow="1" w:lastRow="0" w:firstColumn="1" w:lastColumn="0" w:noHBand="1" w:noVBand="1"/>
      </w:tblPr>
      <w:tblGrid>
        <w:gridCol w:w="9630"/>
      </w:tblGrid>
      <w:tr w:rsidR="00875CE0" w:rsidRPr="008307D0" w14:paraId="591780C3" w14:textId="77777777" w:rsidTr="00271E28">
        <w:tc>
          <w:tcPr>
            <w:tcW w:w="9630" w:type="dxa"/>
          </w:tcPr>
          <w:p w14:paraId="224322E4" w14:textId="77777777" w:rsidR="00771200" w:rsidRPr="00966983" w:rsidRDefault="00771200" w:rsidP="00771200">
            <w:pPr>
              <w:spacing w:after="0" w:line="240" w:lineRule="auto"/>
              <w:rPr>
                <w:rFonts w:ascii="Times" w:eastAsia="Batang" w:hAnsi="Times" w:cs="Times New Roman"/>
                <w:b/>
                <w:bCs/>
                <w:sz w:val="20"/>
                <w:szCs w:val="24"/>
                <w:highlight w:val="green"/>
                <w:lang w:val="en-GB"/>
              </w:rPr>
            </w:pPr>
            <w:r w:rsidRPr="00966983">
              <w:rPr>
                <w:rFonts w:ascii="Times" w:eastAsia="Batang" w:hAnsi="Times" w:cs="Times New Roman"/>
                <w:b/>
                <w:bCs/>
                <w:sz w:val="20"/>
                <w:szCs w:val="24"/>
                <w:highlight w:val="green"/>
                <w:lang w:val="en-GB"/>
              </w:rPr>
              <w:t>Agreement</w:t>
            </w:r>
          </w:p>
          <w:p w14:paraId="5DAE09FD" w14:textId="0D72E704" w:rsidR="00771200" w:rsidRPr="00966983" w:rsidRDefault="00771200" w:rsidP="00771200">
            <w:pPr>
              <w:shd w:val="clear" w:color="auto" w:fill="FFFFFF"/>
              <w:spacing w:after="0" w:line="240" w:lineRule="atLeast"/>
              <w:rPr>
                <w:rFonts w:ascii="Times" w:eastAsia="Times New Roman" w:hAnsi="Times" w:cs="Times"/>
                <w:sz w:val="24"/>
                <w:szCs w:val="24"/>
                <w:lang w:val="en-GB"/>
              </w:rPr>
            </w:pPr>
            <w:r w:rsidRPr="00966983">
              <w:rPr>
                <w:rFonts w:ascii="Times" w:eastAsia="Times New Roman" w:hAnsi="Times" w:cs="Times New Roman"/>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6269"/>
            </w:tblGrid>
            <w:tr w:rsidR="000F17C7" w:rsidRPr="00966983" w14:paraId="457E972F" w14:textId="77777777" w:rsidTr="00BD230F">
              <w:tc>
                <w:tcPr>
                  <w:tcW w:w="1650" w:type="pct"/>
                  <w:tcBorders>
                    <w:top w:val="single" w:sz="4" w:space="0" w:color="auto"/>
                    <w:left w:val="single" w:sz="4" w:space="0" w:color="auto"/>
                    <w:bottom w:val="single" w:sz="4" w:space="0" w:color="auto"/>
                    <w:right w:val="single" w:sz="4" w:space="0" w:color="auto"/>
                  </w:tcBorders>
                  <w:hideMark/>
                </w:tcPr>
                <w:p w14:paraId="78C20F7D" w14:textId="77777777" w:rsidR="00771200" w:rsidRPr="00966983" w:rsidRDefault="00771200" w:rsidP="00771200">
                  <w:pPr>
                    <w:spacing w:after="0" w:line="240" w:lineRule="atLeast"/>
                    <w:rPr>
                      <w:rFonts w:ascii="Times" w:eastAsia="Malgun Gothic" w:hAnsi="Times" w:cs="Times New Roman"/>
                      <w:sz w:val="20"/>
                      <w:szCs w:val="24"/>
                    </w:rPr>
                  </w:pPr>
                  <w:r w:rsidRPr="00966983">
                    <w:rPr>
                      <w:rFonts w:ascii="Times" w:eastAsia="Malgun Gothic" w:hAnsi="Times" w:cs="Times New Roman"/>
                      <w:sz w:val="20"/>
                      <w:szCs w:val="24"/>
                    </w:rPr>
                    <w:t> </w:t>
                  </w:r>
                  <w:r w:rsidRPr="00966983">
                    <w:rPr>
                      <w:rFonts w:ascii="Times" w:eastAsia="Malgun Gothic" w:hAnsi="Times" w:cs="Times New Roman"/>
                      <w:b/>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47D933C8" w14:textId="77777777" w:rsidR="00771200" w:rsidRPr="00966983" w:rsidRDefault="00771200" w:rsidP="00771200">
                  <w:pPr>
                    <w:spacing w:after="0" w:line="240" w:lineRule="atLeast"/>
                    <w:rPr>
                      <w:rFonts w:ascii="Times" w:eastAsia="Malgun Gothic" w:hAnsi="Times" w:cs="Times New Roman"/>
                      <w:sz w:val="20"/>
                      <w:szCs w:val="24"/>
                    </w:rPr>
                  </w:pPr>
                  <w:r w:rsidRPr="00966983">
                    <w:rPr>
                      <w:rFonts w:ascii="Times" w:eastAsia="Malgun Gothic" w:hAnsi="Times" w:cs="Times New Roman"/>
                      <w:b/>
                      <w:sz w:val="20"/>
                      <w:szCs w:val="24"/>
                    </w:rPr>
                    <w:t>Note</w:t>
                  </w:r>
                </w:p>
              </w:tc>
            </w:tr>
            <w:tr w:rsidR="000F17C7" w:rsidRPr="00966983" w14:paraId="7E90D27F"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27E1999A"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Power consumption</w:t>
                  </w:r>
                </w:p>
              </w:tc>
              <w:tc>
                <w:tcPr>
                  <w:tcW w:w="3300" w:type="pct"/>
                  <w:tcBorders>
                    <w:top w:val="single" w:sz="4" w:space="0" w:color="auto"/>
                    <w:left w:val="nil"/>
                    <w:bottom w:val="single" w:sz="4" w:space="0" w:color="auto"/>
                    <w:right w:val="single" w:sz="4" w:space="0" w:color="auto"/>
                  </w:tcBorders>
                  <w:hideMark/>
                </w:tcPr>
                <w:p w14:paraId="14CE6ACF"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F17C7" w:rsidRPr="00966983" w14:paraId="18E1FA28"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4B7A44AD" w14:textId="77777777" w:rsidR="00771200" w:rsidRPr="00C22311" w:rsidRDefault="00771200" w:rsidP="00771200">
                  <w:pPr>
                    <w:spacing w:after="0" w:line="240" w:lineRule="atLeast"/>
                    <w:rPr>
                      <w:rFonts w:ascii="Times" w:eastAsia="Malgun Gothic" w:hAnsi="Times" w:cs="Times New Roman"/>
                      <w:sz w:val="20"/>
                      <w:szCs w:val="20"/>
                    </w:rPr>
                  </w:pPr>
                  <w:r w:rsidRPr="00C22311">
                    <w:rPr>
                      <w:rFonts w:ascii="Times" w:eastAsia="Malgun Gothic" w:hAnsi="Times" w:cs="Times New Roman"/>
                      <w:sz w:val="20"/>
                      <w:szCs w:val="20"/>
                    </w:rPr>
                    <w:t>Latency</w:t>
                  </w:r>
                </w:p>
              </w:tc>
              <w:tc>
                <w:tcPr>
                  <w:tcW w:w="3300" w:type="pct"/>
                  <w:tcBorders>
                    <w:top w:val="single" w:sz="4" w:space="0" w:color="auto"/>
                    <w:left w:val="nil"/>
                    <w:bottom w:val="single" w:sz="4" w:space="0" w:color="auto"/>
                    <w:right w:val="single" w:sz="4" w:space="0" w:color="auto"/>
                  </w:tcBorders>
                  <w:hideMark/>
                </w:tcPr>
                <w:p w14:paraId="2CA990A4" w14:textId="77777777" w:rsidR="00771200" w:rsidRPr="00C22311" w:rsidRDefault="00771200" w:rsidP="00771200">
                  <w:pPr>
                    <w:spacing w:after="0" w:line="240" w:lineRule="atLeast"/>
                    <w:rPr>
                      <w:rFonts w:ascii="Times" w:eastAsia="Malgun Gothic" w:hAnsi="Times" w:cs="Times New Roman"/>
                      <w:sz w:val="20"/>
                      <w:szCs w:val="20"/>
                    </w:rPr>
                  </w:pPr>
                  <w:r w:rsidRPr="00C22311">
                    <w:rPr>
                      <w:rFonts w:ascii="Times" w:eastAsia="Malgun Gothic" w:hAnsi="Times" w:cs="Times New Roman"/>
                      <w:sz w:val="20"/>
                      <w:szCs w:val="20"/>
                    </w:rPr>
                    <w:t xml:space="preserve">For IDLE/INACTIVE state, </w:t>
                  </w:r>
                </w:p>
                <w:p w14:paraId="001EBDB9" w14:textId="77777777" w:rsidR="00771200" w:rsidRPr="00C22311" w:rsidRDefault="00771200" w:rsidP="00771200">
                  <w:pPr>
                    <w:numPr>
                      <w:ilvl w:val="0"/>
                      <w:numId w:val="46"/>
                    </w:numPr>
                    <w:spacing w:after="0" w:line="240" w:lineRule="auto"/>
                    <w:ind w:left="404" w:hanging="270"/>
                    <w:rPr>
                      <w:rFonts w:ascii="Times" w:eastAsia="Malgun Gothic" w:hAnsi="Times" w:cs="Times New Roman"/>
                      <w:sz w:val="20"/>
                      <w:szCs w:val="20"/>
                    </w:rPr>
                  </w:pPr>
                  <w:r w:rsidRPr="00C22311">
                    <w:rPr>
                      <w:rFonts w:ascii="Times" w:eastAsia="Malgun Gothic" w:hAnsi="Times" w:cs="Times New Roman"/>
                      <w:sz w:val="20"/>
                      <w:szCs w:val="20"/>
                    </w:rPr>
                    <w:t xml:space="preserve">the latency is the time interval between the data arrival time at the </w:t>
                  </w:r>
                  <w:proofErr w:type="spellStart"/>
                  <w:r w:rsidRPr="00C22311">
                    <w:rPr>
                      <w:rFonts w:ascii="Times" w:eastAsia="Malgun Gothic" w:hAnsi="Times" w:cs="Times New Roman"/>
                      <w:sz w:val="20"/>
                      <w:szCs w:val="20"/>
                    </w:rPr>
                    <w:t>gNB</w:t>
                  </w:r>
                  <w:proofErr w:type="spellEnd"/>
                  <w:r w:rsidRPr="00C22311">
                    <w:rPr>
                      <w:rFonts w:ascii="Times" w:eastAsia="Malgun Gothic" w:hAnsi="Times" w:cs="Times New Roman"/>
                      <w:sz w:val="20"/>
                      <w:szCs w:val="20"/>
                    </w:rPr>
                    <w:t xml:space="preserve"> and the time of the first PO UE can monitor the paging message</w:t>
                  </w:r>
                </w:p>
                <w:p w14:paraId="42BDEC73" w14:textId="215EC271" w:rsidR="00771200" w:rsidRPr="00C22311" w:rsidRDefault="00771200" w:rsidP="006C365C">
                  <w:pPr>
                    <w:numPr>
                      <w:ilvl w:val="0"/>
                      <w:numId w:val="46"/>
                    </w:numPr>
                    <w:spacing w:after="0" w:line="240" w:lineRule="auto"/>
                    <w:ind w:left="404" w:hanging="270"/>
                    <w:rPr>
                      <w:rFonts w:ascii="Times" w:eastAsia="Malgun Gothic" w:hAnsi="Times" w:cs="Times New Roman"/>
                      <w:sz w:val="20"/>
                      <w:szCs w:val="20"/>
                    </w:rPr>
                  </w:pPr>
                  <w:r w:rsidRPr="00C22311">
                    <w:rPr>
                      <w:rFonts w:ascii="Times" w:eastAsia="Malgun Gothic" w:hAnsi="Times" w:cs="Times New Roman"/>
                      <w:sz w:val="20"/>
                      <w:szCs w:val="20"/>
                    </w:rPr>
                    <w:t>alternatively, if UE is not required to monitor a PO after wake-up, company to report detailed procedure and definition of the latency. In RAN1#111, there are no definitions being precluded</w:t>
                  </w:r>
                </w:p>
                <w:p w14:paraId="0B24D5E4" w14:textId="77777777" w:rsidR="00771200" w:rsidRPr="00C22311" w:rsidRDefault="00771200" w:rsidP="00771200">
                  <w:pPr>
                    <w:numPr>
                      <w:ilvl w:val="0"/>
                      <w:numId w:val="46"/>
                    </w:numPr>
                    <w:spacing w:after="0" w:line="240" w:lineRule="atLeast"/>
                    <w:ind w:left="404" w:hanging="270"/>
                    <w:rPr>
                      <w:rFonts w:ascii="Times" w:eastAsia="Malgun Gothic" w:hAnsi="Times" w:cs="Times New Roman"/>
                      <w:sz w:val="20"/>
                      <w:szCs w:val="20"/>
                    </w:rPr>
                  </w:pPr>
                  <w:r w:rsidRPr="00C22311">
                    <w:rPr>
                      <w:rFonts w:ascii="Times" w:eastAsia="Malgun Gothic" w:hAnsi="Times" w:cs="Times New Roman"/>
                      <w:sz w:val="20"/>
                      <w:szCs w:val="20"/>
                    </w:rPr>
                    <w:t>sync/re-sync for main radio is included</w:t>
                  </w:r>
                </w:p>
                <w:p w14:paraId="1F2E44B3" w14:textId="77777777" w:rsidR="00771200" w:rsidRPr="00C22311" w:rsidRDefault="00771200" w:rsidP="00771200">
                  <w:pPr>
                    <w:spacing w:after="0" w:line="240" w:lineRule="atLeast"/>
                    <w:ind w:left="404"/>
                    <w:rPr>
                      <w:rFonts w:ascii="Times" w:eastAsia="Malgun Gothic" w:hAnsi="Times" w:cs="Times New Roman"/>
                      <w:sz w:val="20"/>
                      <w:szCs w:val="20"/>
                    </w:rPr>
                  </w:pPr>
                </w:p>
              </w:tc>
            </w:tr>
            <w:tr w:rsidR="000F17C7" w:rsidRPr="00966983" w14:paraId="31CBEE3D"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3AE09F3F"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UPT</w:t>
                  </w:r>
                </w:p>
              </w:tc>
              <w:tc>
                <w:tcPr>
                  <w:tcW w:w="3300" w:type="pct"/>
                  <w:tcBorders>
                    <w:top w:val="single" w:sz="4" w:space="0" w:color="auto"/>
                    <w:left w:val="nil"/>
                    <w:bottom w:val="single" w:sz="4" w:space="0" w:color="auto"/>
                    <w:right w:val="single" w:sz="4" w:space="0" w:color="auto"/>
                  </w:tcBorders>
                  <w:hideMark/>
                </w:tcPr>
                <w:p w14:paraId="5649F6B9"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 xml:space="preserve">The definition </w:t>
                  </w:r>
                  <w:r w:rsidRPr="00966983">
                    <w:rPr>
                      <w:rFonts w:ascii="Times" w:eastAsia="Malgun Gothic" w:hAnsi="Times" w:cs="Times New Roman" w:hint="eastAsia"/>
                      <w:sz w:val="20"/>
                      <w:szCs w:val="20"/>
                    </w:rPr>
                    <w:t>i</w:t>
                  </w:r>
                  <w:r w:rsidRPr="00966983">
                    <w:rPr>
                      <w:rFonts w:ascii="Times" w:eastAsia="Malgun Gothic" w:hAnsi="Times" w:cs="Times New Roman"/>
                      <w:sz w:val="20"/>
                      <w:szCs w:val="20"/>
                    </w:rPr>
                    <w:t>s the same as in [TR38.840]</w:t>
                  </w:r>
                </w:p>
                <w:p w14:paraId="6E8AF1F1"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Note: it is for connected mode purpose.</w:t>
                  </w:r>
                </w:p>
              </w:tc>
            </w:tr>
          </w:tbl>
          <w:p w14:paraId="7422A221" w14:textId="77777777" w:rsidR="00771200" w:rsidRPr="00C22311" w:rsidRDefault="00771200" w:rsidP="00771200">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Companies to report baseline scheme, e.g., PO monitoring with i-DRX, e-DRX, with or without PEI</w:t>
            </w:r>
          </w:p>
          <w:p w14:paraId="6FB2D302" w14:textId="77777777" w:rsidR="00771200" w:rsidRPr="00C22311" w:rsidRDefault="00771200" w:rsidP="00771200">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 xml:space="preserve">Companies to report the power consumption / power saving gain considering the FAR impact, </w:t>
            </w:r>
            <w:r w:rsidRPr="00C22311">
              <w:rPr>
                <w:rFonts w:ascii="Times" w:eastAsia="Times New Roman" w:hAnsi="Times" w:cs="Times New Roman"/>
                <w:sz w:val="20"/>
                <w:szCs w:val="24"/>
              </w:rPr>
              <w:t>latency considering MDR impact</w:t>
            </w:r>
          </w:p>
          <w:p w14:paraId="33943DE6" w14:textId="77777777" w:rsidR="00875CE0" w:rsidRPr="00706D4E" w:rsidRDefault="00771200" w:rsidP="00706D4E">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Other performance metrics (e.g., mobility) can be reported by companies (if any)</w:t>
            </w:r>
          </w:p>
        </w:tc>
      </w:tr>
    </w:tbl>
    <w:p w14:paraId="75B39B5E" w14:textId="77777777" w:rsidR="00875CE0" w:rsidRPr="008307D0" w:rsidRDefault="00875CE0" w:rsidP="00875CE0">
      <w:pPr>
        <w:spacing w:line="257" w:lineRule="auto"/>
        <w:rPr>
          <w:rFonts w:ascii="Arial" w:eastAsia="Arial" w:hAnsi="Arial" w:cs="Arial"/>
        </w:rPr>
      </w:pPr>
    </w:p>
    <w:p w14:paraId="065C5FE3" w14:textId="297122F4"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For LP-WUS/WUR operation in idle/inactive mode, </w:t>
      </w:r>
      <w:r w:rsidR="009579D4">
        <w:rPr>
          <w:rFonts w:ascii="Arial" w:eastAsia="Arial" w:hAnsi="Arial" w:cs="Arial"/>
        </w:rPr>
        <w:t>a</w:t>
      </w:r>
      <w:r w:rsidR="009579D4" w:rsidRPr="008307D0">
        <w:rPr>
          <w:rFonts w:ascii="Arial" w:eastAsia="Arial" w:hAnsi="Arial" w:cs="Arial"/>
        </w:rPr>
        <w:t>ccording to the agreement</w:t>
      </w:r>
      <w:r w:rsidR="009579D4">
        <w:rPr>
          <w:rFonts w:ascii="Arial" w:eastAsia="Arial" w:hAnsi="Arial" w:cs="Arial"/>
        </w:rPr>
        <w:t>,</w:t>
      </w:r>
      <w:r w:rsidR="009579D4" w:rsidRPr="008307D0" w:rsidDel="009579D4">
        <w:rPr>
          <w:rFonts w:ascii="Arial" w:eastAsia="Arial" w:hAnsi="Arial" w:cs="Arial"/>
        </w:rPr>
        <w:t xml:space="preserve"> </w:t>
      </w:r>
      <w:r w:rsidRPr="008307D0">
        <w:rPr>
          <w:rFonts w:ascii="Arial" w:eastAsia="Arial" w:hAnsi="Arial" w:cs="Arial"/>
        </w:rPr>
        <w:t xml:space="preserve">latency performance </w:t>
      </w:r>
      <w:r w:rsidR="009579D4">
        <w:rPr>
          <w:rFonts w:ascii="Arial" w:eastAsia="Arial" w:hAnsi="Arial" w:cs="Arial"/>
        </w:rPr>
        <w:t>is defined</w:t>
      </w:r>
      <w:r w:rsidRPr="008307D0">
        <w:rPr>
          <w:rFonts w:ascii="Arial" w:eastAsia="Arial" w:hAnsi="Arial" w:cs="Arial"/>
        </w:rPr>
        <w:t xml:space="preserve"> in terms of paging latency</w:t>
      </w:r>
      <w:r w:rsidR="009579D4">
        <w:rPr>
          <w:rFonts w:ascii="Arial" w:eastAsia="Arial" w:hAnsi="Arial" w:cs="Arial"/>
        </w:rPr>
        <w:t xml:space="preserve">, i.e., </w:t>
      </w:r>
      <w:r w:rsidRPr="008307D0">
        <w:rPr>
          <w:rFonts w:ascii="Arial" w:eastAsia="Arial" w:hAnsi="Arial" w:cs="Arial"/>
        </w:rPr>
        <w:t xml:space="preserve">the time interval between the data arrival time at the </w:t>
      </w:r>
      <w:proofErr w:type="spellStart"/>
      <w:r w:rsidRPr="008307D0">
        <w:rPr>
          <w:rFonts w:ascii="Arial" w:eastAsia="Arial" w:hAnsi="Arial" w:cs="Arial"/>
        </w:rPr>
        <w:t>gNB</w:t>
      </w:r>
      <w:proofErr w:type="spellEnd"/>
      <w:r w:rsidRPr="008307D0">
        <w:rPr>
          <w:rFonts w:ascii="Arial" w:eastAsia="Arial" w:hAnsi="Arial" w:cs="Arial"/>
        </w:rPr>
        <w:t xml:space="preserve"> and the time of the first PO UE can monitor and detect the paging message. Legacy paging</w:t>
      </w:r>
      <w:r w:rsidR="009579D4">
        <w:rPr>
          <w:rFonts w:ascii="Arial" w:eastAsia="Arial" w:hAnsi="Arial" w:cs="Arial"/>
        </w:rPr>
        <w:t xml:space="preserve"> based on DRX </w:t>
      </w:r>
      <w:r w:rsidRPr="008307D0">
        <w:rPr>
          <w:rFonts w:ascii="Arial" w:eastAsia="Arial" w:hAnsi="Arial" w:cs="Arial"/>
        </w:rPr>
        <w:t xml:space="preserve">with/without Rel-17 PEI mechanism </w:t>
      </w:r>
      <w:r w:rsidR="009579D4">
        <w:rPr>
          <w:rFonts w:ascii="Arial" w:eastAsia="Arial" w:hAnsi="Arial" w:cs="Arial"/>
        </w:rPr>
        <w:t>is</w:t>
      </w:r>
      <w:r w:rsidRPr="008307D0">
        <w:rPr>
          <w:rFonts w:ascii="Arial" w:eastAsia="Arial" w:hAnsi="Arial" w:cs="Arial"/>
        </w:rPr>
        <w:t xml:space="preserve"> considered as baseline for comparison.</w:t>
      </w:r>
    </w:p>
    <w:p w14:paraId="20D728F6" w14:textId="77777777"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Overall latency depends on several parameters including the arrival time of the paging message, WUR duty cycle (if WUR is not always-on), potential WUS missed detection performance, main radio wakeup delay, time required for main radio sync/re-synchronization, and configuration of paging occasions. </w:t>
      </w:r>
      <w:r>
        <w:rPr>
          <w:rFonts w:ascii="Arial" w:eastAsia="Arial" w:hAnsi="Arial" w:cs="Arial"/>
        </w:rPr>
        <w:t>Figure 4.3-1</w:t>
      </w:r>
      <w:r w:rsidRPr="008307D0">
        <w:rPr>
          <w:rFonts w:ascii="Arial" w:eastAsia="Arial" w:hAnsi="Arial" w:cs="Arial"/>
        </w:rPr>
        <w:t xml:space="preserve"> illustrates these different components of the overall paging delay assuming no WUS mis</w:t>
      </w:r>
      <w:r>
        <w:rPr>
          <w:rFonts w:ascii="Arial" w:eastAsia="Arial" w:hAnsi="Arial" w:cs="Arial"/>
        </w:rPr>
        <w:t>s</w:t>
      </w:r>
      <w:r w:rsidRPr="008307D0">
        <w:rPr>
          <w:rFonts w:ascii="Arial" w:eastAsia="Arial" w:hAnsi="Arial" w:cs="Arial"/>
        </w:rPr>
        <w:t>-detection.</w:t>
      </w:r>
    </w:p>
    <w:p w14:paraId="794B2042" w14:textId="4EA177F0" w:rsidR="00875CE0" w:rsidRPr="008307D0" w:rsidRDefault="00344D8C" w:rsidP="00875CE0">
      <w:pPr>
        <w:keepNext/>
        <w:spacing w:line="257" w:lineRule="auto"/>
        <w:jc w:val="center"/>
      </w:pPr>
      <w:r>
        <w:rPr>
          <w:noProof/>
        </w:rPr>
        <w:lastRenderedPageBreak/>
        <w:drawing>
          <wp:inline distT="0" distB="0" distL="0" distR="0" wp14:anchorId="4197E369" wp14:editId="16738F06">
            <wp:extent cx="5332406" cy="1858465"/>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53566" cy="1865840"/>
                    </a:xfrm>
                    <a:prstGeom prst="rect">
                      <a:avLst/>
                    </a:prstGeom>
                    <a:noFill/>
                  </pic:spPr>
                </pic:pic>
              </a:graphicData>
            </a:graphic>
          </wp:inline>
        </w:drawing>
      </w:r>
    </w:p>
    <w:p w14:paraId="52217B56" w14:textId="77777777" w:rsidR="00875CE0" w:rsidRPr="008307D0" w:rsidRDefault="00875CE0" w:rsidP="00875CE0">
      <w:pPr>
        <w:pStyle w:val="Caption"/>
        <w:jc w:val="center"/>
        <w:rPr>
          <w:rFonts w:ascii="Arial" w:eastAsia="Arial" w:hAnsi="Arial" w:cs="Arial"/>
          <w:b w:val="0"/>
          <w:lang w:eastAsia="ja-JP"/>
        </w:rPr>
      </w:pPr>
      <w:r w:rsidRPr="008307D0">
        <w:rPr>
          <w:rFonts w:ascii="Arial" w:eastAsia="Arial" w:hAnsi="Arial" w:cs="Arial"/>
          <w:b w:val="0"/>
          <w:lang w:eastAsia="ja-JP"/>
        </w:rPr>
        <w:t xml:space="preserve">Figure </w:t>
      </w:r>
      <w:r>
        <w:rPr>
          <w:rFonts w:ascii="Arial" w:eastAsia="Arial" w:hAnsi="Arial" w:cs="Arial"/>
          <w:b w:val="0"/>
          <w:lang w:eastAsia="ja-JP"/>
        </w:rPr>
        <w:t xml:space="preserve">4.3-1: </w:t>
      </w:r>
      <w:r w:rsidRPr="008307D0">
        <w:rPr>
          <w:rFonts w:ascii="Arial" w:eastAsia="Arial" w:hAnsi="Arial" w:cs="Arial"/>
          <w:b w:val="0"/>
          <w:lang w:eastAsia="ja-JP"/>
        </w:rPr>
        <w:t>Timeline of paging latency for LP-WUS/WUR operation in Idle/Inactive mode.</w:t>
      </w:r>
    </w:p>
    <w:p w14:paraId="698579B7" w14:textId="77777777" w:rsidR="00875CE0" w:rsidRPr="008A7404" w:rsidRDefault="00875CE0" w:rsidP="00875CE0">
      <w:pPr>
        <w:spacing w:line="257" w:lineRule="auto"/>
        <w:jc w:val="center"/>
        <w:rPr>
          <w:highlight w:val="yellow"/>
        </w:rPr>
      </w:pPr>
    </w:p>
    <w:p w14:paraId="409B5BC4" w14:textId="77777777" w:rsidR="00875CE0" w:rsidRPr="008307D0" w:rsidRDefault="00875CE0" w:rsidP="00875CE0">
      <w:pPr>
        <w:spacing w:line="257" w:lineRule="auto"/>
        <w:rPr>
          <w:rFonts w:ascii="Arial" w:eastAsia="Arial" w:hAnsi="Arial" w:cs="Arial"/>
        </w:rPr>
      </w:pPr>
      <w:r w:rsidRPr="008307D0">
        <w:rPr>
          <w:rFonts w:ascii="Arial" w:eastAsia="Arial" w:hAnsi="Arial" w:cs="Arial"/>
        </w:rPr>
        <w:t>Average latency results of LP-WUS/WUR operation in Idle/Inactive mode are provided based on the assumptions below. The DRX-based latency is also included for comparison.</w:t>
      </w:r>
    </w:p>
    <w:tbl>
      <w:tblPr>
        <w:tblStyle w:val="TableGrid"/>
        <w:tblW w:w="9630" w:type="dxa"/>
        <w:tblLayout w:type="fixed"/>
        <w:tblLook w:val="06A0" w:firstRow="1" w:lastRow="0" w:firstColumn="1" w:lastColumn="0" w:noHBand="1" w:noVBand="1"/>
      </w:tblPr>
      <w:tblGrid>
        <w:gridCol w:w="4815"/>
        <w:gridCol w:w="4815"/>
      </w:tblGrid>
      <w:tr w:rsidR="00875CE0" w:rsidRPr="008A7404" w14:paraId="30371C00" w14:textId="77777777" w:rsidTr="00271E28">
        <w:tc>
          <w:tcPr>
            <w:tcW w:w="4815" w:type="dxa"/>
          </w:tcPr>
          <w:p w14:paraId="231C3277" w14:textId="77777777" w:rsidR="00875CE0" w:rsidRPr="008307D0" w:rsidRDefault="00875CE0" w:rsidP="00271E28">
            <w:pPr>
              <w:rPr>
                <w:rFonts w:ascii="Arial" w:eastAsia="Arial" w:hAnsi="Arial" w:cs="Arial"/>
                <w:b/>
                <w:sz w:val="20"/>
                <w:szCs w:val="20"/>
              </w:rPr>
            </w:pPr>
            <w:r w:rsidRPr="008307D0">
              <w:rPr>
                <w:rFonts w:ascii="Arial" w:eastAsia="Arial" w:hAnsi="Arial" w:cs="Arial"/>
                <w:b/>
                <w:sz w:val="20"/>
                <w:szCs w:val="20"/>
              </w:rPr>
              <w:t>Assumptions</w:t>
            </w:r>
          </w:p>
        </w:tc>
        <w:tc>
          <w:tcPr>
            <w:tcW w:w="4815" w:type="dxa"/>
          </w:tcPr>
          <w:p w14:paraId="0BC8C4EB" w14:textId="77777777" w:rsidR="00875CE0" w:rsidRPr="008307D0" w:rsidRDefault="00875CE0" w:rsidP="00271E28">
            <w:pPr>
              <w:rPr>
                <w:rFonts w:ascii="Arial" w:eastAsia="Arial" w:hAnsi="Arial" w:cs="Arial"/>
                <w:b/>
                <w:sz w:val="20"/>
                <w:szCs w:val="20"/>
              </w:rPr>
            </w:pPr>
            <w:r w:rsidRPr="008307D0">
              <w:rPr>
                <w:rFonts w:ascii="Arial" w:eastAsia="Arial" w:hAnsi="Arial" w:cs="Arial"/>
                <w:b/>
                <w:sz w:val="20"/>
                <w:szCs w:val="20"/>
              </w:rPr>
              <w:t>Value</w:t>
            </w:r>
          </w:p>
        </w:tc>
      </w:tr>
      <w:tr w:rsidR="00875CE0" w:rsidRPr="008A7404" w14:paraId="72E17621" w14:textId="77777777" w:rsidTr="00271E28">
        <w:tc>
          <w:tcPr>
            <w:tcW w:w="4815" w:type="dxa"/>
          </w:tcPr>
          <w:p w14:paraId="4D3A016B" w14:textId="77777777" w:rsidR="00875CE0" w:rsidRPr="008307D0" w:rsidRDefault="00875CE0" w:rsidP="00271E28">
            <w:pPr>
              <w:rPr>
                <w:sz w:val="20"/>
                <w:szCs w:val="20"/>
              </w:rPr>
            </w:pPr>
            <w:r w:rsidRPr="008307D0">
              <w:rPr>
                <w:rFonts w:ascii="Arial" w:eastAsia="Arial" w:hAnsi="Arial" w:cs="Arial"/>
                <w:sz w:val="20"/>
                <w:szCs w:val="20"/>
              </w:rPr>
              <w:t>DRX cycle</w:t>
            </w:r>
          </w:p>
        </w:tc>
        <w:tc>
          <w:tcPr>
            <w:tcW w:w="4815" w:type="dxa"/>
          </w:tcPr>
          <w:p w14:paraId="45554268"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1.28 s</w:t>
            </w:r>
          </w:p>
        </w:tc>
      </w:tr>
      <w:tr w:rsidR="00875CE0" w:rsidRPr="008A7404" w14:paraId="57F0B570" w14:textId="77777777" w:rsidTr="00271E28">
        <w:tc>
          <w:tcPr>
            <w:tcW w:w="4815" w:type="dxa"/>
          </w:tcPr>
          <w:p w14:paraId="4E7DD4D6"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 xml:space="preserve">Paging cycle </w:t>
            </w:r>
          </w:p>
        </w:tc>
        <w:tc>
          <w:tcPr>
            <w:tcW w:w="4815" w:type="dxa"/>
          </w:tcPr>
          <w:p w14:paraId="4C5AF187"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1.28 s</w:t>
            </w:r>
          </w:p>
        </w:tc>
      </w:tr>
      <w:tr w:rsidR="00875CE0" w:rsidRPr="008A7404" w14:paraId="6E6CB9EF" w14:textId="77777777" w:rsidTr="00271E28">
        <w:tc>
          <w:tcPr>
            <w:tcW w:w="4815" w:type="dxa"/>
          </w:tcPr>
          <w:p w14:paraId="486D6B05" w14:textId="77777777" w:rsidR="00875CE0" w:rsidRPr="008307D0" w:rsidRDefault="00875CE0" w:rsidP="00271E28">
            <w:pPr>
              <w:rPr>
                <w:rFonts w:ascii="Arial" w:eastAsia="Arial" w:hAnsi="Arial" w:cs="Arial"/>
              </w:rPr>
            </w:pPr>
            <w:r w:rsidRPr="008307D0">
              <w:rPr>
                <w:rFonts w:ascii="Arial" w:eastAsia="Arial" w:hAnsi="Arial" w:cs="Arial"/>
                <w:sz w:val="20"/>
                <w:szCs w:val="20"/>
              </w:rPr>
              <w:t>WUR duty cycle (when applied)</w:t>
            </w:r>
          </w:p>
        </w:tc>
        <w:tc>
          <w:tcPr>
            <w:tcW w:w="4815" w:type="dxa"/>
          </w:tcPr>
          <w:p w14:paraId="28AF76C9" w14:textId="77777777" w:rsidR="00875CE0" w:rsidRPr="008307D0" w:rsidRDefault="00875CE0" w:rsidP="00271E28">
            <w:pPr>
              <w:rPr>
                <w:rFonts w:ascii="Arial" w:eastAsia="Arial" w:hAnsi="Arial" w:cs="Arial"/>
              </w:rPr>
            </w:pPr>
            <w:r w:rsidRPr="008307D0">
              <w:rPr>
                <w:rFonts w:ascii="Arial" w:eastAsia="Arial" w:hAnsi="Arial" w:cs="Arial"/>
                <w:sz w:val="20"/>
                <w:szCs w:val="20"/>
              </w:rPr>
              <w:t>1.28 s</w:t>
            </w:r>
          </w:p>
        </w:tc>
      </w:tr>
      <w:tr w:rsidR="00875CE0" w:rsidRPr="009A7278" w14:paraId="746C5FA0" w14:textId="77777777" w:rsidTr="00271E28">
        <w:tc>
          <w:tcPr>
            <w:tcW w:w="4815" w:type="dxa"/>
          </w:tcPr>
          <w:p w14:paraId="5C25F983" w14:textId="77777777" w:rsidR="00875CE0" w:rsidRPr="008307D0" w:rsidRDefault="00875CE0" w:rsidP="00271E28">
            <w:pPr>
              <w:rPr>
                <w:rFonts w:ascii="Arial" w:eastAsia="Arial" w:hAnsi="Arial" w:cs="Arial"/>
              </w:rPr>
            </w:pPr>
            <w:r w:rsidRPr="008307D0">
              <w:rPr>
                <w:rFonts w:ascii="Arial" w:eastAsia="Arial" w:hAnsi="Arial" w:cs="Arial"/>
                <w:sz w:val="20"/>
                <w:szCs w:val="20"/>
              </w:rPr>
              <w:t>WUS transmission duration</w:t>
            </w:r>
          </w:p>
        </w:tc>
        <w:tc>
          <w:tcPr>
            <w:tcW w:w="4815" w:type="dxa"/>
          </w:tcPr>
          <w:p w14:paraId="37E201D0" w14:textId="77777777" w:rsidR="00875CE0" w:rsidRPr="00D8672A" w:rsidRDefault="00875CE0" w:rsidP="00271E28">
            <w:pPr>
              <w:rPr>
                <w:rFonts w:ascii="Arial" w:eastAsia="Arial" w:hAnsi="Arial" w:cs="Arial"/>
                <w:lang w:val="sv-SE"/>
              </w:rPr>
            </w:pPr>
            <w:r w:rsidRPr="00D8672A">
              <w:rPr>
                <w:rFonts w:ascii="Arial" w:eastAsia="Arial" w:hAnsi="Arial" w:cs="Arial"/>
                <w:sz w:val="20"/>
                <w:szCs w:val="20"/>
                <w:lang w:val="sv-SE"/>
              </w:rPr>
              <w:t>0.5 ms (e.g., 1 slot @ 30 kHz SCS)</w:t>
            </w:r>
          </w:p>
        </w:tc>
      </w:tr>
      <w:tr w:rsidR="00875CE0" w:rsidRPr="008A7404" w14:paraId="3E0BE80E" w14:textId="77777777" w:rsidTr="00271E28">
        <w:tc>
          <w:tcPr>
            <w:tcW w:w="4815" w:type="dxa"/>
          </w:tcPr>
          <w:p w14:paraId="7C9D7FDF" w14:textId="77777777" w:rsidR="00875CE0" w:rsidRPr="008307D0" w:rsidRDefault="00875CE0" w:rsidP="00271E28">
            <w:pPr>
              <w:rPr>
                <w:rFonts w:ascii="Arial" w:eastAsia="Arial" w:hAnsi="Arial" w:cs="Arial"/>
              </w:rPr>
            </w:pPr>
            <w:r w:rsidRPr="008307D0">
              <w:rPr>
                <w:rFonts w:ascii="Arial" w:eastAsia="Arial" w:hAnsi="Arial" w:cs="Arial"/>
                <w:sz w:val="20"/>
                <w:szCs w:val="20"/>
              </w:rPr>
              <w:t>Main radio waking up delay</w:t>
            </w:r>
          </w:p>
        </w:tc>
        <w:tc>
          <w:tcPr>
            <w:tcW w:w="4815" w:type="dxa"/>
          </w:tcPr>
          <w:p w14:paraId="6FE331B6" w14:textId="77777777" w:rsidR="009579D4" w:rsidRDefault="00875CE0" w:rsidP="00271E28">
            <w:pPr>
              <w:rPr>
                <w:rFonts w:ascii="Arial" w:eastAsia="Arial" w:hAnsi="Arial" w:cs="Arial"/>
                <w:sz w:val="20"/>
                <w:szCs w:val="20"/>
              </w:rPr>
            </w:pPr>
            <w:r w:rsidRPr="008307D0">
              <w:rPr>
                <w:rFonts w:ascii="Arial" w:eastAsia="Arial" w:hAnsi="Arial" w:cs="Arial"/>
                <w:sz w:val="20"/>
                <w:szCs w:val="20"/>
              </w:rPr>
              <w:t xml:space="preserve">400 </w:t>
            </w:r>
            <w:proofErr w:type="spellStart"/>
            <w:r w:rsidRPr="008307D0">
              <w:rPr>
                <w:rFonts w:ascii="Arial" w:eastAsia="Arial" w:hAnsi="Arial" w:cs="Arial"/>
                <w:sz w:val="20"/>
                <w:szCs w:val="20"/>
              </w:rPr>
              <w:t>ms</w:t>
            </w:r>
            <w:proofErr w:type="spellEnd"/>
            <w:r w:rsidRPr="008307D0">
              <w:rPr>
                <w:rFonts w:ascii="Arial" w:eastAsia="Arial" w:hAnsi="Arial" w:cs="Arial"/>
                <w:sz w:val="20"/>
                <w:szCs w:val="20"/>
              </w:rPr>
              <w:t xml:space="preserve"> (from ultra-deep sleep), </w:t>
            </w:r>
          </w:p>
          <w:p w14:paraId="413F8CDE" w14:textId="2B31827B" w:rsidR="00875CE0" w:rsidRPr="008307D0" w:rsidRDefault="00071301" w:rsidP="00271E28">
            <w:pPr>
              <w:rPr>
                <w:rFonts w:ascii="Arial" w:eastAsia="Arial" w:hAnsi="Arial" w:cs="Arial"/>
              </w:rPr>
            </w:pPr>
            <w:r>
              <w:rPr>
                <w:rFonts w:ascii="Arial" w:eastAsia="Arial" w:hAnsi="Arial" w:cs="Arial"/>
                <w:sz w:val="20"/>
                <w:szCs w:val="20"/>
              </w:rPr>
              <w:t>18</w:t>
            </w:r>
            <w:r w:rsidR="009579D4" w:rsidRPr="008307D0">
              <w:rPr>
                <w:rFonts w:ascii="Arial" w:eastAsia="Arial" w:hAnsi="Arial" w:cs="Arial"/>
                <w:sz w:val="20"/>
                <w:szCs w:val="20"/>
              </w:rPr>
              <w:t xml:space="preserve"> </w:t>
            </w:r>
            <w:proofErr w:type="spellStart"/>
            <w:r w:rsidR="00875CE0" w:rsidRPr="008307D0">
              <w:rPr>
                <w:rFonts w:ascii="Arial" w:eastAsia="Arial" w:hAnsi="Arial" w:cs="Arial"/>
                <w:sz w:val="20"/>
                <w:szCs w:val="20"/>
              </w:rPr>
              <w:t>ms</w:t>
            </w:r>
            <w:proofErr w:type="spellEnd"/>
            <w:r w:rsidR="00875CE0" w:rsidRPr="008307D0">
              <w:rPr>
                <w:rFonts w:ascii="Arial" w:eastAsia="Arial" w:hAnsi="Arial" w:cs="Arial"/>
                <w:sz w:val="20"/>
                <w:szCs w:val="20"/>
              </w:rPr>
              <w:t xml:space="preserve"> (</w:t>
            </w:r>
            <w:r w:rsidR="009579D4" w:rsidRPr="008307D0">
              <w:rPr>
                <w:rFonts w:ascii="Arial" w:eastAsia="Arial" w:hAnsi="Arial" w:cs="Arial"/>
                <w:sz w:val="20"/>
                <w:szCs w:val="20"/>
              </w:rPr>
              <w:t>from deep sleep</w:t>
            </w:r>
            <w:r w:rsidR="00875CE0" w:rsidRPr="008307D0">
              <w:rPr>
                <w:rFonts w:ascii="Arial" w:eastAsia="Arial" w:hAnsi="Arial" w:cs="Arial"/>
                <w:sz w:val="20"/>
                <w:szCs w:val="20"/>
              </w:rPr>
              <w:t>)</w:t>
            </w:r>
          </w:p>
        </w:tc>
      </w:tr>
      <w:tr w:rsidR="00875CE0" w:rsidRPr="008A7404" w14:paraId="0DCCB62A" w14:textId="77777777" w:rsidTr="00271E28">
        <w:tc>
          <w:tcPr>
            <w:tcW w:w="4815" w:type="dxa"/>
          </w:tcPr>
          <w:p w14:paraId="69D23EE5" w14:textId="7CFA4CD7" w:rsidR="00875CE0" w:rsidRPr="00470929" w:rsidRDefault="00875CE0" w:rsidP="00271E28">
            <w:pPr>
              <w:rPr>
                <w:rFonts w:ascii="Arial" w:eastAsia="Arial" w:hAnsi="Arial" w:cs="Arial"/>
                <w:sz w:val="20"/>
                <w:szCs w:val="20"/>
              </w:rPr>
            </w:pPr>
            <w:r w:rsidRPr="008307D0">
              <w:rPr>
                <w:rFonts w:ascii="Arial" w:eastAsia="Arial" w:hAnsi="Arial" w:cs="Arial"/>
                <w:sz w:val="20"/>
                <w:szCs w:val="20"/>
              </w:rPr>
              <w:t>Time for main radio syn</w:t>
            </w:r>
            <w:r w:rsidRPr="008307D0">
              <w:rPr>
                <w:rFonts w:ascii="Arial" w:eastAsia="Arial" w:hAnsi="Arial" w:cs="Arial"/>
              </w:rPr>
              <w:t>c/re-syn</w:t>
            </w:r>
            <w:r w:rsidRPr="008307D0">
              <w:rPr>
                <w:rFonts w:ascii="Arial" w:eastAsia="Arial" w:hAnsi="Arial" w:cs="Arial"/>
                <w:sz w:val="20"/>
                <w:szCs w:val="20"/>
              </w:rPr>
              <w:t xml:space="preserve">chronization after waking up </w:t>
            </w:r>
            <w:r w:rsidR="009579D4">
              <w:rPr>
                <w:rFonts w:ascii="Arial" w:eastAsia="Arial" w:hAnsi="Arial" w:cs="Arial"/>
                <w:sz w:val="20"/>
                <w:szCs w:val="20"/>
              </w:rPr>
              <w:t xml:space="preserve"> </w:t>
            </w:r>
          </w:p>
        </w:tc>
        <w:tc>
          <w:tcPr>
            <w:tcW w:w="4815" w:type="dxa"/>
          </w:tcPr>
          <w:p w14:paraId="095C134F" w14:textId="25676993" w:rsidR="00875CE0" w:rsidRPr="00A141AD" w:rsidRDefault="009579D4" w:rsidP="009579D4">
            <w:pPr>
              <w:rPr>
                <w:rFonts w:ascii="Arial" w:eastAsia="Arial" w:hAnsi="Arial" w:cs="Arial"/>
                <w:sz w:val="20"/>
                <w:szCs w:val="20"/>
              </w:rPr>
            </w:pPr>
            <w:r w:rsidRPr="00470929">
              <w:rPr>
                <w:rFonts w:ascii="Arial" w:eastAsia="Arial" w:hAnsi="Arial" w:cs="Arial"/>
                <w:sz w:val="20"/>
                <w:szCs w:val="20"/>
              </w:rPr>
              <w:t>-</w:t>
            </w:r>
            <w:r>
              <w:rPr>
                <w:rFonts w:ascii="Arial" w:eastAsia="Arial" w:hAnsi="Arial" w:cs="Arial"/>
                <w:sz w:val="20"/>
                <w:szCs w:val="20"/>
              </w:rPr>
              <w:t xml:space="preserve"> </w:t>
            </w:r>
            <w:r w:rsidRPr="00706D4E">
              <w:rPr>
                <w:rFonts w:ascii="Arial" w:eastAsia="Arial" w:hAnsi="Arial" w:cs="Arial"/>
                <w:sz w:val="20"/>
                <w:szCs w:val="20"/>
              </w:rPr>
              <w:t>from deep sleep stat</w:t>
            </w:r>
            <w:r>
              <w:rPr>
                <w:rFonts w:ascii="Arial" w:eastAsia="Arial" w:hAnsi="Arial" w:cs="Arial"/>
                <w:sz w:val="20"/>
                <w:szCs w:val="20"/>
              </w:rPr>
              <w:t>e:</w:t>
            </w:r>
            <w:r w:rsidRPr="00706D4E">
              <w:rPr>
                <w:rFonts w:ascii="Arial" w:eastAsia="Arial" w:hAnsi="Arial" w:cs="Arial"/>
                <w:sz w:val="20"/>
                <w:szCs w:val="20"/>
                <w:lang w:val="en-GB"/>
              </w:rPr>
              <w:t xml:space="preserve"> </w:t>
            </w:r>
            <w:r w:rsidR="00071301">
              <w:rPr>
                <w:rFonts w:ascii="Arial" w:eastAsia="Arial" w:hAnsi="Arial" w:cs="Arial"/>
                <w:sz w:val="20"/>
                <w:szCs w:val="20"/>
              </w:rPr>
              <w:t xml:space="preserve">3 SSBs (42 </w:t>
            </w:r>
            <w:proofErr w:type="spellStart"/>
            <w:r w:rsidR="00071301">
              <w:rPr>
                <w:rFonts w:ascii="Arial" w:eastAsia="Arial" w:hAnsi="Arial" w:cs="Arial"/>
                <w:sz w:val="20"/>
                <w:szCs w:val="20"/>
              </w:rPr>
              <w:t>ms</w:t>
            </w:r>
            <w:proofErr w:type="spellEnd"/>
            <w:r w:rsidR="00071301">
              <w:rPr>
                <w:rFonts w:ascii="Arial" w:eastAsia="Arial" w:hAnsi="Arial" w:cs="Arial"/>
                <w:sz w:val="20"/>
                <w:szCs w:val="20"/>
              </w:rPr>
              <w:t>)</w:t>
            </w:r>
            <w:r w:rsidR="00071301" w:rsidRPr="00A808CA" w:rsidDel="00071301">
              <w:rPr>
                <w:rFonts w:ascii="Arial" w:eastAsia="Arial" w:hAnsi="Arial" w:cs="Arial"/>
                <w:sz w:val="20"/>
                <w:szCs w:val="20"/>
              </w:rPr>
              <w:t xml:space="preserve"> </w:t>
            </w:r>
          </w:p>
          <w:p w14:paraId="41C3C0EA" w14:textId="0B49EB6C" w:rsidR="009579D4" w:rsidRPr="00A141AD" w:rsidRDefault="009579D4" w:rsidP="00271E28">
            <w:pPr>
              <w:rPr>
                <w:rFonts w:ascii="Arial" w:eastAsia="Arial" w:hAnsi="Arial" w:cs="Arial"/>
                <w:sz w:val="20"/>
                <w:szCs w:val="20"/>
              </w:rPr>
            </w:pPr>
            <w:r>
              <w:rPr>
                <w:rFonts w:ascii="Arial" w:eastAsia="Arial" w:hAnsi="Arial" w:cs="Arial"/>
                <w:sz w:val="20"/>
                <w:szCs w:val="20"/>
              </w:rPr>
              <w:t xml:space="preserve">- </w:t>
            </w:r>
            <w:r w:rsidRPr="008307D0">
              <w:rPr>
                <w:rFonts w:ascii="Arial" w:eastAsia="Arial" w:hAnsi="Arial" w:cs="Arial"/>
                <w:sz w:val="20"/>
                <w:szCs w:val="20"/>
              </w:rPr>
              <w:t>from ultra-deep sleep state</w:t>
            </w:r>
            <w:r>
              <w:rPr>
                <w:rFonts w:ascii="Arial" w:eastAsia="Arial" w:hAnsi="Arial" w:cs="Arial"/>
                <w:sz w:val="20"/>
                <w:szCs w:val="20"/>
              </w:rPr>
              <w:t xml:space="preserve">: </w:t>
            </w:r>
            <w:r w:rsidR="00071301">
              <w:rPr>
                <w:rFonts w:ascii="Arial" w:eastAsia="Arial" w:hAnsi="Arial" w:cs="Arial"/>
                <w:sz w:val="20"/>
                <w:szCs w:val="20"/>
              </w:rPr>
              <w:t>3-10 SSBs reception</w:t>
            </w:r>
            <w:r>
              <w:rPr>
                <w:rFonts w:ascii="Arial" w:eastAsia="Arial" w:hAnsi="Arial" w:cs="Arial"/>
                <w:sz w:val="20"/>
                <w:szCs w:val="20"/>
              </w:rPr>
              <w:t xml:space="preserve"> </w:t>
            </w:r>
          </w:p>
        </w:tc>
      </w:tr>
      <w:tr w:rsidR="00875CE0" w:rsidRPr="008A7404" w14:paraId="2FEF5C52" w14:textId="77777777" w:rsidTr="00271E28">
        <w:tc>
          <w:tcPr>
            <w:tcW w:w="4815" w:type="dxa"/>
          </w:tcPr>
          <w:p w14:paraId="45A82D13" w14:textId="77777777" w:rsidR="00875CE0" w:rsidRPr="008307D0" w:rsidRDefault="00875CE0" w:rsidP="00271E28">
            <w:pPr>
              <w:rPr>
                <w:rFonts w:ascii="Arial" w:eastAsia="Arial" w:hAnsi="Arial" w:cs="Arial"/>
              </w:rPr>
            </w:pPr>
            <w:r w:rsidRPr="008307D0">
              <w:rPr>
                <w:rFonts w:ascii="Arial" w:eastAsia="Arial" w:hAnsi="Arial" w:cs="Arial"/>
                <w:sz w:val="20"/>
                <w:szCs w:val="20"/>
              </w:rPr>
              <w:t>Offset from SSB to PO</w:t>
            </w:r>
          </w:p>
        </w:tc>
        <w:tc>
          <w:tcPr>
            <w:tcW w:w="4815" w:type="dxa"/>
          </w:tcPr>
          <w:p w14:paraId="5FD600F3" w14:textId="77777777" w:rsidR="00875CE0" w:rsidRPr="008307D0" w:rsidRDefault="00875CE0" w:rsidP="00271E28">
            <w:pPr>
              <w:rPr>
                <w:rFonts w:ascii="Arial" w:eastAsia="Arial" w:hAnsi="Arial" w:cs="Arial"/>
              </w:rPr>
            </w:pPr>
            <w:r w:rsidRPr="008307D0">
              <w:rPr>
                <w:rFonts w:ascii="Arial" w:eastAsia="Arial" w:hAnsi="Arial" w:cs="Arial"/>
                <w:sz w:val="20"/>
                <w:szCs w:val="20"/>
              </w:rPr>
              <w:t xml:space="preserve">10 </w:t>
            </w:r>
            <w:proofErr w:type="spellStart"/>
            <w:r w:rsidRPr="008307D0">
              <w:rPr>
                <w:rFonts w:ascii="Arial" w:eastAsia="Arial" w:hAnsi="Arial" w:cs="Arial"/>
                <w:sz w:val="20"/>
                <w:szCs w:val="20"/>
              </w:rPr>
              <w:t>ms</w:t>
            </w:r>
            <w:proofErr w:type="spellEnd"/>
          </w:p>
        </w:tc>
      </w:tr>
      <w:tr w:rsidR="00875CE0" w:rsidRPr="009A7278" w14:paraId="691431AD" w14:textId="77777777" w:rsidTr="00271E28">
        <w:tc>
          <w:tcPr>
            <w:tcW w:w="4815" w:type="dxa"/>
          </w:tcPr>
          <w:p w14:paraId="0CB57ACD"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Paging PDCCH and paging message duration</w:t>
            </w:r>
          </w:p>
        </w:tc>
        <w:tc>
          <w:tcPr>
            <w:tcW w:w="4815" w:type="dxa"/>
          </w:tcPr>
          <w:p w14:paraId="2934C91D" w14:textId="77777777" w:rsidR="00875CE0" w:rsidRPr="00D8672A" w:rsidRDefault="00875CE0" w:rsidP="00271E28">
            <w:pPr>
              <w:rPr>
                <w:rFonts w:ascii="Arial" w:eastAsia="Arial" w:hAnsi="Arial" w:cs="Arial"/>
                <w:sz w:val="20"/>
                <w:szCs w:val="20"/>
                <w:lang w:val="sv-SE"/>
              </w:rPr>
            </w:pPr>
            <w:r w:rsidRPr="00D8672A">
              <w:rPr>
                <w:rFonts w:ascii="Arial" w:eastAsia="Arial" w:hAnsi="Arial" w:cs="Arial"/>
                <w:sz w:val="20"/>
                <w:szCs w:val="20"/>
                <w:lang w:val="sv-SE"/>
              </w:rPr>
              <w:t>0.5 ms (e.g., 1 slot @ 30 kHz SCS)</w:t>
            </w:r>
          </w:p>
        </w:tc>
      </w:tr>
    </w:tbl>
    <w:p w14:paraId="02A1DBFF" w14:textId="77777777" w:rsidR="00875CE0" w:rsidRPr="008A7404" w:rsidRDefault="00875CE0" w:rsidP="00875CE0">
      <w:pPr>
        <w:spacing w:line="257" w:lineRule="auto"/>
        <w:jc w:val="center"/>
        <w:rPr>
          <w:rFonts w:ascii="Arial" w:eastAsia="Arial" w:hAnsi="Arial" w:cs="Arial"/>
          <w:highlight w:val="yellow"/>
        </w:rPr>
      </w:pPr>
    </w:p>
    <w:p w14:paraId="168164E2" w14:textId="0A25DB88" w:rsidR="00875CE0" w:rsidRPr="008307D0" w:rsidRDefault="003661D4" w:rsidP="00875CE0">
      <w:pPr>
        <w:spacing w:line="257" w:lineRule="auto"/>
        <w:jc w:val="both"/>
        <w:rPr>
          <w:rFonts w:ascii="Arial" w:eastAsia="Arial" w:hAnsi="Arial" w:cs="Arial"/>
        </w:rPr>
      </w:pPr>
      <w:r>
        <w:rPr>
          <w:rFonts w:ascii="Arial" w:eastAsia="Arial" w:hAnsi="Arial" w:cs="Arial"/>
        </w:rPr>
        <w:t>L</w:t>
      </w:r>
      <w:r w:rsidRPr="008307D0">
        <w:rPr>
          <w:rFonts w:ascii="Arial" w:eastAsia="Arial" w:hAnsi="Arial" w:cs="Arial"/>
        </w:rPr>
        <w:t>atency of LP WUS/WUR compared to DRX essentially comes from the main radio waking up delay.</w:t>
      </w:r>
      <w:r>
        <w:rPr>
          <w:rFonts w:ascii="Arial" w:eastAsia="Arial" w:hAnsi="Arial" w:cs="Arial"/>
        </w:rPr>
        <w:t xml:space="preserve"> </w:t>
      </w:r>
      <w:r w:rsidR="00875CE0" w:rsidRPr="008307D0">
        <w:rPr>
          <w:rFonts w:ascii="Arial" w:eastAsia="Arial" w:hAnsi="Arial" w:cs="Arial"/>
        </w:rPr>
        <w:t xml:space="preserve">For </w:t>
      </w:r>
      <w:proofErr w:type="gramStart"/>
      <w:r w:rsidR="00875CE0" w:rsidRPr="008307D0">
        <w:rPr>
          <w:rFonts w:ascii="Arial" w:eastAsia="Arial" w:hAnsi="Arial" w:cs="Arial"/>
        </w:rPr>
        <w:t>duty-cycled</w:t>
      </w:r>
      <w:proofErr w:type="gramEnd"/>
      <w:r w:rsidR="00875CE0" w:rsidRPr="008307D0">
        <w:rPr>
          <w:rFonts w:ascii="Arial" w:eastAsia="Arial" w:hAnsi="Arial" w:cs="Arial"/>
        </w:rPr>
        <w:t xml:space="preserve"> WUR operation, there is potentially additional waiting time from when the paging message arrives to the WUS monitoring occasion. We assume the same WUR duty cycle as the paging cycle and show the average latency results for different values of </w:t>
      </w:r>
      <w:r>
        <w:rPr>
          <w:rFonts w:ascii="Arial" w:eastAsia="Arial" w:hAnsi="Arial" w:cs="Arial"/>
        </w:rPr>
        <w:t>MR wake-up delay and number of SSBs for sync/resync</w:t>
      </w:r>
      <w:r w:rsidR="00875CE0" w:rsidRPr="008307D0">
        <w:rPr>
          <w:rFonts w:ascii="Arial" w:eastAsia="Arial" w:hAnsi="Arial" w:cs="Arial"/>
        </w:rPr>
        <w:t xml:space="preserve"> in Figure </w:t>
      </w:r>
      <w:r w:rsidR="00875CE0">
        <w:rPr>
          <w:rFonts w:ascii="Arial" w:eastAsia="Arial" w:hAnsi="Arial" w:cs="Arial"/>
        </w:rPr>
        <w:t>4.3-</w:t>
      </w:r>
      <w:r>
        <w:rPr>
          <w:rFonts w:ascii="Arial" w:eastAsia="Arial" w:hAnsi="Arial" w:cs="Arial"/>
        </w:rPr>
        <w:t>2</w:t>
      </w:r>
      <w:r w:rsidR="00875CE0" w:rsidRPr="008307D0">
        <w:rPr>
          <w:rFonts w:ascii="Arial" w:eastAsia="Arial" w:hAnsi="Arial" w:cs="Arial"/>
        </w:rPr>
        <w:t xml:space="preserve">. When compared to the DRX-based latency, an additional latency of LP WUS/WUR is due to the main radio waking up delay and potential misalignment between paging arrival and WUS monitoring occasions. </w:t>
      </w:r>
      <w:r>
        <w:rPr>
          <w:rFonts w:ascii="Arial" w:eastAsia="Arial" w:hAnsi="Arial" w:cs="Arial"/>
        </w:rPr>
        <w:t>T</w:t>
      </w:r>
      <w:r w:rsidR="00875CE0" w:rsidRPr="008307D0">
        <w:rPr>
          <w:rFonts w:ascii="Arial" w:eastAsia="Arial" w:hAnsi="Arial" w:cs="Arial"/>
        </w:rPr>
        <w:t xml:space="preserve">here exists an “optimal” value of the offset from WUS monitoring to the paging occasion, i.e., after WUS reception, there remains just enough time for the main radio waking up delay and maximum SSB acquisition until the paging occasion. </w:t>
      </w:r>
    </w:p>
    <w:p w14:paraId="3746762B" w14:textId="77777777" w:rsidR="00875CE0" w:rsidRPr="008A7404" w:rsidRDefault="00875CE0" w:rsidP="00875CE0">
      <w:pPr>
        <w:spacing w:line="257" w:lineRule="auto"/>
        <w:rPr>
          <w:rFonts w:ascii="Arial" w:eastAsia="Arial" w:hAnsi="Arial" w:cs="Arial"/>
          <w:highlight w:val="yellow"/>
        </w:rPr>
      </w:pPr>
    </w:p>
    <w:p w14:paraId="253022DE" w14:textId="2258D08F" w:rsidR="00875CE0" w:rsidRPr="008307D0" w:rsidRDefault="001C7A5D" w:rsidP="00875CE0">
      <w:pPr>
        <w:keepNext/>
        <w:spacing w:line="257" w:lineRule="auto"/>
        <w:jc w:val="center"/>
      </w:pPr>
      <w:r>
        <w:rPr>
          <w:noProof/>
        </w:rPr>
        <w:lastRenderedPageBreak/>
        <w:drawing>
          <wp:inline distT="0" distB="0" distL="0" distR="0" wp14:anchorId="0C290486" wp14:editId="641DB7FE">
            <wp:extent cx="5862578" cy="2500406"/>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7659" cy="2506838"/>
                    </a:xfrm>
                    <a:prstGeom prst="rect">
                      <a:avLst/>
                    </a:prstGeom>
                    <a:noFill/>
                  </pic:spPr>
                </pic:pic>
              </a:graphicData>
            </a:graphic>
          </wp:inline>
        </w:drawing>
      </w:r>
    </w:p>
    <w:p w14:paraId="42B670EB" w14:textId="2AE1480C" w:rsidR="00875CE0" w:rsidRDefault="00875CE0" w:rsidP="00875CE0">
      <w:pPr>
        <w:pStyle w:val="Caption"/>
        <w:jc w:val="center"/>
        <w:rPr>
          <w:rFonts w:ascii="Arial" w:eastAsia="Arial" w:hAnsi="Arial" w:cs="Arial"/>
          <w:b w:val="0"/>
          <w:lang w:eastAsia="ja-JP"/>
        </w:rPr>
      </w:pPr>
      <w:r>
        <w:rPr>
          <w:rFonts w:ascii="Arial" w:eastAsia="Arial" w:hAnsi="Arial" w:cs="Arial"/>
          <w:b w:val="0"/>
          <w:lang w:eastAsia="ja-JP"/>
        </w:rPr>
        <w:t>Figure 4.3-</w:t>
      </w:r>
      <w:r w:rsidR="003661D4">
        <w:rPr>
          <w:rFonts w:ascii="Arial" w:eastAsia="Arial" w:hAnsi="Arial" w:cs="Arial"/>
          <w:b w:val="0"/>
          <w:lang w:eastAsia="ja-JP"/>
        </w:rPr>
        <w:t>2</w:t>
      </w:r>
      <w:r>
        <w:rPr>
          <w:rFonts w:ascii="Arial" w:eastAsia="Arial" w:hAnsi="Arial" w:cs="Arial"/>
          <w:b w:val="0"/>
          <w:lang w:eastAsia="ja-JP"/>
        </w:rPr>
        <w:t>:</w:t>
      </w:r>
      <w:r w:rsidRPr="008307D0">
        <w:rPr>
          <w:rFonts w:ascii="Arial" w:eastAsia="Arial" w:hAnsi="Arial" w:cs="Arial"/>
          <w:b w:val="0"/>
          <w:lang w:eastAsia="ja-JP"/>
        </w:rPr>
        <w:t xml:space="preserve"> Average latency performance of LP WUS/WUR (assuming duty-cycled WUR) compared to DRX-based latency for different </w:t>
      </w:r>
      <w:r w:rsidR="000C3D6D" w:rsidRPr="000C3D6D">
        <w:rPr>
          <w:rFonts w:ascii="Arial" w:eastAsia="Arial" w:hAnsi="Arial" w:cs="Arial"/>
          <w:b w:val="0"/>
          <w:lang w:eastAsia="ja-JP"/>
        </w:rPr>
        <w:t>values of MR wake-up delay and number of SSBs for sync/resync</w:t>
      </w:r>
      <w:r w:rsidRPr="008307D0">
        <w:rPr>
          <w:rFonts w:ascii="Arial" w:eastAsia="Arial" w:hAnsi="Arial" w:cs="Arial"/>
          <w:b w:val="0"/>
          <w:lang w:eastAsia="ja-JP"/>
        </w:rPr>
        <w:t>.</w:t>
      </w:r>
    </w:p>
    <w:p w14:paraId="77DD2B5D" w14:textId="7145C758" w:rsidR="00EB4A99" w:rsidRDefault="00EB4A99" w:rsidP="00EB4A99">
      <w:pPr>
        <w:rPr>
          <w:lang w:eastAsia="ja-JP"/>
        </w:rPr>
      </w:pPr>
    </w:p>
    <w:p w14:paraId="7F84619D" w14:textId="73129354" w:rsidR="006F35BF" w:rsidRPr="00706D4E" w:rsidRDefault="00A84FC9" w:rsidP="00706D4E">
      <w:pPr>
        <w:rPr>
          <w:rFonts w:ascii="Arial" w:hAnsi="Arial" w:cs="Arial"/>
          <w:lang w:eastAsia="ja-JP"/>
        </w:rPr>
      </w:pPr>
      <w:r w:rsidRPr="00706D4E">
        <w:rPr>
          <w:rFonts w:ascii="Arial" w:hAnsi="Arial" w:cs="Arial"/>
          <w:lang w:eastAsia="ja-JP"/>
        </w:rPr>
        <w:t>Regarding latency, when a UE misses a page, the page may be resent (along with WUS) in one of the subsequent paging cycles (</w:t>
      </w:r>
      <w:proofErr w:type="gramStart"/>
      <w:r w:rsidRPr="00706D4E">
        <w:rPr>
          <w:rFonts w:ascii="Arial" w:hAnsi="Arial" w:cs="Arial"/>
          <w:lang w:eastAsia="ja-JP"/>
        </w:rPr>
        <w:t>e.g.</w:t>
      </w:r>
      <w:proofErr w:type="gramEnd"/>
      <w:r w:rsidRPr="00706D4E">
        <w:rPr>
          <w:rFonts w:ascii="Arial" w:hAnsi="Arial" w:cs="Arial"/>
          <w:lang w:eastAsia="ja-JP"/>
        </w:rPr>
        <w:t xml:space="preserve"> 1 or two additional paging cycles later). With reasonable MDR (1% or smaller), the average latency increase may be negligible.</w:t>
      </w:r>
      <w:r>
        <w:rPr>
          <w:lang w:eastAsia="ja-JP"/>
        </w:rPr>
        <w:t xml:space="preserve">  </w:t>
      </w:r>
    </w:p>
    <w:p w14:paraId="6C16D224" w14:textId="77777777" w:rsidR="00875CE0" w:rsidRPr="008A7404" w:rsidRDefault="00875CE0" w:rsidP="00875CE0">
      <w:pPr>
        <w:spacing w:line="257" w:lineRule="auto"/>
        <w:rPr>
          <w:rFonts w:ascii="Arial" w:eastAsia="Arial" w:hAnsi="Arial" w:cs="Arial"/>
          <w:highlight w:val="yellow"/>
        </w:rPr>
      </w:pPr>
    </w:p>
    <w:p w14:paraId="4288A910" w14:textId="77777777" w:rsidR="00875CE0" w:rsidRPr="00B00B67" w:rsidRDefault="00875CE0" w:rsidP="005A2FE7">
      <w:pPr>
        <w:pStyle w:val="Observation"/>
      </w:pPr>
      <w:bookmarkStart w:id="65" w:name="_Toc118667566"/>
      <w:bookmarkStart w:id="66" w:name="_Toc118669166"/>
      <w:bookmarkStart w:id="67" w:name="_Toc131768716"/>
      <w:r w:rsidRPr="00B00B67">
        <w:t>LP-WUS/WUR operation in RRC</w:t>
      </w:r>
      <w:r>
        <w:t>_</w:t>
      </w:r>
      <w:r w:rsidRPr="00B00B67">
        <w:t>INACTIVE/</w:t>
      </w:r>
      <w:r>
        <w:t>RRC_</w:t>
      </w:r>
      <w:r w:rsidRPr="00B00B67">
        <w:t xml:space="preserve">IDLE </w:t>
      </w:r>
      <w:r>
        <w:t>incurs</w:t>
      </w:r>
      <w:r w:rsidRPr="00B00B67">
        <w:t xml:space="preserve"> additional latency in terms of paging delay compared to DRX-based operation</w:t>
      </w:r>
      <w:r>
        <w:t xml:space="preserve"> if the </w:t>
      </w:r>
      <w:r w:rsidRPr="00B00B67">
        <w:t>main-radio waking-up/ramp up time</w:t>
      </w:r>
      <w:r>
        <w:t xml:space="preserve"> is large</w:t>
      </w:r>
      <w:r w:rsidRPr="00B00B67">
        <w:t>.</w:t>
      </w:r>
      <w:bookmarkEnd w:id="65"/>
      <w:bookmarkEnd w:id="66"/>
      <w:bookmarkEnd w:id="67"/>
    </w:p>
    <w:p w14:paraId="0FCA9991" w14:textId="2AAAF122" w:rsidR="00875CE0" w:rsidRPr="00706D4E" w:rsidRDefault="00875CE0" w:rsidP="005A2FE7">
      <w:pPr>
        <w:pStyle w:val="Observation"/>
      </w:pPr>
      <w:bookmarkStart w:id="68" w:name="_Toc118667567"/>
      <w:bookmarkStart w:id="69" w:name="_Toc118669167"/>
      <w:bookmarkStart w:id="70" w:name="_Toc131768717"/>
      <w:r w:rsidRPr="00B00B67">
        <w:t xml:space="preserve">For </w:t>
      </w:r>
      <w:proofErr w:type="gramStart"/>
      <w:r w:rsidRPr="00B00B67">
        <w:t>duty-cycled</w:t>
      </w:r>
      <w:proofErr w:type="gramEnd"/>
      <w:r w:rsidRPr="00B00B67">
        <w:t xml:space="preserve"> WUR, </w:t>
      </w:r>
      <w:r w:rsidRPr="00B00B67">
        <w:rPr>
          <w:rFonts w:eastAsia="Arial" w:cs="Arial"/>
        </w:rPr>
        <w:t xml:space="preserve">value of the offset between </w:t>
      </w:r>
      <w:r w:rsidR="001E6E31" w:rsidRPr="00B00B67">
        <w:rPr>
          <w:rFonts w:eastAsia="Arial" w:cs="Arial"/>
        </w:rPr>
        <w:t xml:space="preserve">WUS monitoring occasion </w:t>
      </w:r>
      <w:r w:rsidR="001E6E31">
        <w:rPr>
          <w:rFonts w:eastAsia="Arial" w:cs="Arial"/>
        </w:rPr>
        <w:t xml:space="preserve">and </w:t>
      </w:r>
      <w:r w:rsidRPr="00B00B67">
        <w:rPr>
          <w:rFonts w:eastAsia="Arial" w:cs="Arial"/>
        </w:rPr>
        <w:t xml:space="preserve">paging occasion </w:t>
      </w:r>
      <w:r>
        <w:rPr>
          <w:rFonts w:eastAsia="Arial" w:cs="Arial"/>
        </w:rPr>
        <w:t xml:space="preserve">can be adjusted </w:t>
      </w:r>
      <w:r w:rsidRPr="00B00B67">
        <w:rPr>
          <w:rFonts w:eastAsia="Arial" w:cs="Arial"/>
        </w:rPr>
        <w:t>such that the latency is minimized.</w:t>
      </w:r>
      <w:bookmarkEnd w:id="68"/>
      <w:bookmarkEnd w:id="69"/>
      <w:bookmarkEnd w:id="70"/>
    </w:p>
    <w:p w14:paraId="75639834" w14:textId="77777777" w:rsidR="0001725C" w:rsidRPr="009B7A1B" w:rsidRDefault="0001725C" w:rsidP="00CA003A">
      <w:pPr>
        <w:rPr>
          <w:lang w:eastAsia="ja-JP"/>
        </w:rPr>
      </w:pPr>
    </w:p>
    <w:p w14:paraId="6829E0BC" w14:textId="2EEFCAFB" w:rsidR="006D0E37" w:rsidRDefault="006D0E37">
      <w:pPr>
        <w:pStyle w:val="Heading2"/>
      </w:pPr>
      <w:r>
        <w:t>4.</w:t>
      </w:r>
      <w:r w:rsidR="00217F3A">
        <w:t>5</w:t>
      </w:r>
      <w:r>
        <w:tab/>
      </w:r>
      <w:r w:rsidR="002D6047">
        <w:t xml:space="preserve">Initial </w:t>
      </w:r>
      <w:r w:rsidR="0026655C">
        <w:t>evaluation</w:t>
      </w:r>
      <w:r w:rsidR="002D6047">
        <w:t xml:space="preserve"> for XR traffic</w:t>
      </w:r>
    </w:p>
    <w:p w14:paraId="4802ABE0" w14:textId="45C44859" w:rsidR="006D0E37" w:rsidRDefault="006D0E37" w:rsidP="006D0E37">
      <w:pPr>
        <w:rPr>
          <w:rFonts w:ascii="Arial" w:hAnsi="Arial" w:cs="Arial"/>
          <w:lang w:eastAsia="ja-JP"/>
        </w:rPr>
      </w:pPr>
      <w:r w:rsidRPr="006D0E37">
        <w:rPr>
          <w:rFonts w:ascii="Arial" w:hAnsi="Arial" w:cs="Arial"/>
          <w:lang w:eastAsia="ja-JP"/>
        </w:rPr>
        <w:t>In this section</w:t>
      </w:r>
      <w:r>
        <w:rPr>
          <w:rFonts w:ascii="Arial" w:hAnsi="Arial" w:cs="Arial"/>
          <w:lang w:eastAsia="ja-JP"/>
        </w:rPr>
        <w:t xml:space="preserve">, we present some initial SLS results when applying WUS to XR type of traffic. The traffic model in TR 38.838 </w:t>
      </w:r>
      <w:proofErr w:type="gramStart"/>
      <w:r>
        <w:rPr>
          <w:rFonts w:ascii="Arial" w:hAnsi="Arial" w:cs="Arial"/>
          <w:lang w:eastAsia="ja-JP"/>
        </w:rPr>
        <w:t>are</w:t>
      </w:r>
      <w:proofErr w:type="gramEnd"/>
      <w:r>
        <w:rPr>
          <w:rFonts w:ascii="Arial" w:hAnsi="Arial" w:cs="Arial"/>
          <w:lang w:eastAsia="ja-JP"/>
        </w:rPr>
        <w:t xml:space="preserve"> applied and summarized in the table below. We assume two type</w:t>
      </w:r>
      <w:r w:rsidR="006C365C">
        <w:rPr>
          <w:rFonts w:ascii="Arial" w:hAnsi="Arial" w:cs="Arial"/>
          <w:lang w:eastAsia="ja-JP"/>
        </w:rPr>
        <w:t>s</w:t>
      </w:r>
      <w:r>
        <w:rPr>
          <w:rFonts w:ascii="Arial" w:hAnsi="Arial" w:cs="Arial"/>
          <w:lang w:eastAsia="ja-JP"/>
        </w:rPr>
        <w:t xml:space="preserve"> of traffic: one flow with DL video traffic and three flows with mixed DL video, </w:t>
      </w:r>
      <w:proofErr w:type="gramStart"/>
      <w:r>
        <w:rPr>
          <w:rFonts w:ascii="Arial" w:hAnsi="Arial" w:cs="Arial"/>
          <w:lang w:eastAsia="ja-JP"/>
        </w:rPr>
        <w:t>audio</w:t>
      </w:r>
      <w:proofErr w:type="gramEnd"/>
      <w:r>
        <w:rPr>
          <w:rFonts w:ascii="Arial" w:hAnsi="Arial" w:cs="Arial"/>
          <w:lang w:eastAsia="ja-JP"/>
        </w:rPr>
        <w:t xml:space="preserve"> and UL pose traffic. TDD pattern DDDSU is assumed with </w:t>
      </w:r>
      <w:r w:rsidRPr="009819B7">
        <w:rPr>
          <w:rFonts w:ascii="Arial" w:hAnsi="Arial" w:cs="Arial"/>
          <w:lang w:eastAsia="ja-JP"/>
        </w:rPr>
        <w:t>UL pose traffic uses Configured Grant and does not affect DRX. Traffic from different DL flows is not multiplexed in time slots</w:t>
      </w:r>
      <w:r>
        <w:rPr>
          <w:rFonts w:ascii="Arial" w:hAnsi="Arial" w:cs="Arial"/>
          <w:lang w:eastAsia="ja-JP"/>
        </w:rPr>
        <w:t xml:space="preserve">, </w:t>
      </w:r>
      <w:r w:rsidRPr="009819B7">
        <w:rPr>
          <w:rFonts w:ascii="Arial" w:hAnsi="Arial" w:cs="Arial"/>
          <w:lang w:eastAsia="ja-JP"/>
        </w:rPr>
        <w:t>i.e.</w:t>
      </w:r>
      <w:r>
        <w:rPr>
          <w:rFonts w:ascii="Arial" w:hAnsi="Arial" w:cs="Arial"/>
          <w:lang w:eastAsia="ja-JP"/>
        </w:rPr>
        <w:t>,</w:t>
      </w:r>
      <w:r w:rsidRPr="009819B7">
        <w:rPr>
          <w:rFonts w:ascii="Arial" w:hAnsi="Arial" w:cs="Arial"/>
          <w:lang w:eastAsia="ja-JP"/>
        </w:rPr>
        <w:t xml:space="preserve"> in each </w:t>
      </w:r>
      <w:r>
        <w:rPr>
          <w:rFonts w:ascii="Arial" w:hAnsi="Arial" w:cs="Arial"/>
          <w:lang w:eastAsia="ja-JP"/>
        </w:rPr>
        <w:t>slot</w:t>
      </w:r>
      <w:r w:rsidRPr="009819B7">
        <w:rPr>
          <w:rFonts w:ascii="Arial" w:hAnsi="Arial" w:cs="Arial"/>
          <w:lang w:eastAsia="ja-JP"/>
        </w:rPr>
        <w:t xml:space="preserve"> carrying PDSCH there is data from a single flow.</w:t>
      </w:r>
      <w:r>
        <w:rPr>
          <w:rFonts w:ascii="Arial" w:hAnsi="Arial" w:cs="Arial"/>
          <w:lang w:eastAsia="ja-JP"/>
        </w:rPr>
        <w:t xml:space="preserve"> UE power consumption is based on the models for FR1 100MHz in TR 38.840. Note that we assume WUS occupies 12 PRBs all the time which might be pessimistic when traffic load is low, but it becomes more realistic when traffic load is high. </w:t>
      </w:r>
    </w:p>
    <w:tbl>
      <w:tblPr>
        <w:tblW w:w="9629" w:type="dxa"/>
        <w:tblCellMar>
          <w:left w:w="0" w:type="dxa"/>
          <w:right w:w="0" w:type="dxa"/>
        </w:tblCellMar>
        <w:tblLook w:val="0420" w:firstRow="1" w:lastRow="0" w:firstColumn="0" w:lastColumn="0" w:noHBand="0" w:noVBand="1"/>
      </w:tblPr>
      <w:tblGrid>
        <w:gridCol w:w="2584"/>
        <w:gridCol w:w="2368"/>
        <w:gridCol w:w="2551"/>
        <w:gridCol w:w="2126"/>
      </w:tblGrid>
      <w:tr w:rsidR="006D0E37" w:rsidRPr="000A01D9" w14:paraId="04DF0A56" w14:textId="77777777" w:rsidTr="006D0E37">
        <w:trPr>
          <w:trHeight w:val="574"/>
        </w:trPr>
        <w:tc>
          <w:tcPr>
            <w:tcW w:w="25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98888CB"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b/>
                <w:bCs/>
                <w:color w:val="000000" w:themeColor="text1"/>
                <w:sz w:val="20"/>
                <w:szCs w:val="20"/>
                <w:lang w:eastAsia="ja-JP"/>
              </w:rPr>
              <w:t>DL XR traffic</w:t>
            </w:r>
          </w:p>
        </w:tc>
        <w:tc>
          <w:tcPr>
            <w:tcW w:w="2368"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5F4941B"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b/>
                <w:bCs/>
                <w:color w:val="000000" w:themeColor="text1"/>
                <w:sz w:val="20"/>
                <w:szCs w:val="20"/>
                <w:lang w:eastAsia="ja-JP"/>
              </w:rPr>
              <w:t>Periodicity [</w:t>
            </w:r>
            <w:proofErr w:type="spellStart"/>
            <w:r w:rsidRPr="006D0E37">
              <w:rPr>
                <w:rFonts w:ascii="Arial" w:hAnsi="Arial" w:cs="Arial"/>
                <w:b/>
                <w:bCs/>
                <w:color w:val="000000" w:themeColor="text1"/>
                <w:sz w:val="20"/>
                <w:szCs w:val="20"/>
                <w:lang w:eastAsia="ja-JP"/>
              </w:rPr>
              <w:t>ms</w:t>
            </w:r>
            <w:proofErr w:type="spellEnd"/>
            <w:r w:rsidRPr="006D0E37">
              <w:rPr>
                <w:rFonts w:ascii="Arial" w:hAnsi="Arial" w:cs="Arial"/>
                <w:b/>
                <w:bCs/>
                <w:color w:val="000000" w:themeColor="text1"/>
                <w:sz w:val="20"/>
                <w:szCs w:val="20"/>
                <w:lang w:eastAsia="ja-JP"/>
              </w:rPr>
              <w:t>]</w:t>
            </w:r>
          </w:p>
        </w:tc>
        <w:tc>
          <w:tcPr>
            <w:tcW w:w="2551"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2E2D123"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b/>
                <w:bCs/>
                <w:color w:val="000000" w:themeColor="text1"/>
                <w:sz w:val="20"/>
                <w:szCs w:val="20"/>
                <w:lang w:eastAsia="ja-JP"/>
              </w:rPr>
              <w:t>Jitter [</w:t>
            </w:r>
            <w:proofErr w:type="spellStart"/>
            <w:r w:rsidRPr="006D0E37">
              <w:rPr>
                <w:rFonts w:ascii="Arial" w:hAnsi="Arial" w:cs="Arial"/>
                <w:b/>
                <w:bCs/>
                <w:color w:val="000000" w:themeColor="text1"/>
                <w:sz w:val="20"/>
                <w:szCs w:val="20"/>
                <w:lang w:eastAsia="ja-JP"/>
              </w:rPr>
              <w:t>ms</w:t>
            </w:r>
            <w:proofErr w:type="spellEnd"/>
            <w:r w:rsidRPr="006D0E37">
              <w:rPr>
                <w:rFonts w:ascii="Arial" w:hAnsi="Arial" w:cs="Arial"/>
                <w:b/>
                <w:bCs/>
                <w:color w:val="000000" w:themeColor="text1"/>
                <w:sz w:val="20"/>
                <w:szCs w:val="20"/>
                <w:lang w:eastAsia="ja-JP"/>
              </w:rPr>
              <w:t>]</w:t>
            </w:r>
          </w:p>
        </w:tc>
        <w:tc>
          <w:tcPr>
            <w:tcW w:w="212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27DF2FA"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b/>
                <w:bCs/>
                <w:color w:val="000000" w:themeColor="text1"/>
                <w:sz w:val="20"/>
                <w:szCs w:val="20"/>
                <w:lang w:eastAsia="ja-JP"/>
              </w:rPr>
              <w:t>PDB [</w:t>
            </w:r>
            <w:proofErr w:type="spellStart"/>
            <w:r w:rsidRPr="006D0E37">
              <w:rPr>
                <w:rFonts w:ascii="Arial" w:hAnsi="Arial" w:cs="Arial"/>
                <w:b/>
                <w:bCs/>
                <w:color w:val="000000" w:themeColor="text1"/>
                <w:sz w:val="20"/>
                <w:szCs w:val="20"/>
                <w:lang w:eastAsia="ja-JP"/>
              </w:rPr>
              <w:t>ms</w:t>
            </w:r>
            <w:proofErr w:type="spellEnd"/>
            <w:r w:rsidRPr="006D0E37">
              <w:rPr>
                <w:rFonts w:ascii="Arial" w:hAnsi="Arial" w:cs="Arial"/>
                <w:b/>
                <w:bCs/>
                <w:color w:val="000000" w:themeColor="text1"/>
                <w:sz w:val="20"/>
                <w:szCs w:val="20"/>
                <w:lang w:eastAsia="ja-JP"/>
              </w:rPr>
              <w:t>]</w:t>
            </w:r>
          </w:p>
        </w:tc>
      </w:tr>
      <w:tr w:rsidR="006D0E37" w:rsidRPr="000A01D9" w14:paraId="6A5B74DD" w14:textId="77777777" w:rsidTr="006D0E37">
        <w:trPr>
          <w:trHeight w:val="823"/>
        </w:trPr>
        <w:tc>
          <w:tcPr>
            <w:tcW w:w="25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B9C2A7A"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b/>
                <w:bCs/>
                <w:color w:val="000000" w:themeColor="text1"/>
                <w:sz w:val="20"/>
                <w:szCs w:val="20"/>
                <w:lang w:eastAsia="ja-JP"/>
              </w:rPr>
              <w:t>video</w:t>
            </w:r>
          </w:p>
        </w:tc>
        <w:tc>
          <w:tcPr>
            <w:tcW w:w="2368"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1169517"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b/>
                <w:bCs/>
                <w:color w:val="000000" w:themeColor="text1"/>
                <w:sz w:val="20"/>
                <w:szCs w:val="20"/>
                <w:lang w:eastAsia="ja-JP"/>
              </w:rPr>
              <w:t>16.67 (60 fps)</w:t>
            </w:r>
          </w:p>
          <w:p w14:paraId="4A62561E" w14:textId="77777777" w:rsidR="006D0E37" w:rsidRPr="006D0E37" w:rsidRDefault="006D0E37" w:rsidP="009E3639">
            <w:pPr>
              <w:rPr>
                <w:rFonts w:ascii="Arial" w:hAnsi="Arial" w:cs="Arial"/>
                <w:color w:val="000000" w:themeColor="text1"/>
                <w:sz w:val="20"/>
                <w:szCs w:val="20"/>
                <w:lang w:eastAsia="ja-JP"/>
              </w:rPr>
            </w:pPr>
          </w:p>
        </w:tc>
        <w:tc>
          <w:tcPr>
            <w:tcW w:w="2551"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98E90AB"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color w:val="000000" w:themeColor="text1"/>
                <w:sz w:val="20"/>
                <w:szCs w:val="20"/>
                <w:lang w:eastAsia="ja-JP"/>
              </w:rPr>
              <w:t xml:space="preserve">[-4; 4], truncated Gaussian, mean 0 </w:t>
            </w:r>
            <w:proofErr w:type="spellStart"/>
            <w:r w:rsidRPr="006D0E37">
              <w:rPr>
                <w:rFonts w:ascii="Arial" w:hAnsi="Arial" w:cs="Arial"/>
                <w:color w:val="000000" w:themeColor="text1"/>
                <w:sz w:val="20"/>
                <w:szCs w:val="20"/>
                <w:lang w:eastAsia="ja-JP"/>
              </w:rPr>
              <w:t>ms</w:t>
            </w:r>
            <w:proofErr w:type="spellEnd"/>
            <w:r w:rsidRPr="006D0E37">
              <w:rPr>
                <w:rFonts w:ascii="Arial" w:hAnsi="Arial" w:cs="Arial"/>
                <w:color w:val="000000" w:themeColor="text1"/>
                <w:sz w:val="20"/>
                <w:szCs w:val="20"/>
                <w:lang w:eastAsia="ja-JP"/>
              </w:rPr>
              <w:t xml:space="preserve">, STD 2 </w:t>
            </w:r>
            <w:proofErr w:type="spellStart"/>
            <w:r w:rsidRPr="006D0E37">
              <w:rPr>
                <w:rFonts w:ascii="Arial" w:hAnsi="Arial" w:cs="Arial"/>
                <w:color w:val="000000" w:themeColor="text1"/>
                <w:sz w:val="20"/>
                <w:szCs w:val="20"/>
                <w:lang w:eastAsia="ja-JP"/>
              </w:rPr>
              <w:t>ms</w:t>
            </w:r>
            <w:proofErr w:type="spellEnd"/>
          </w:p>
        </w:tc>
        <w:tc>
          <w:tcPr>
            <w:tcW w:w="212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D50CCCF"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color w:val="000000" w:themeColor="text1"/>
                <w:sz w:val="20"/>
                <w:szCs w:val="20"/>
                <w:lang w:eastAsia="ja-JP"/>
              </w:rPr>
              <w:t>AR/VR: 10 (5, 20)</w:t>
            </w:r>
          </w:p>
          <w:p w14:paraId="0FCDEF21" w14:textId="77777777" w:rsidR="006D0E37" w:rsidRPr="006D0E37" w:rsidRDefault="006D0E37" w:rsidP="009E3639">
            <w:pPr>
              <w:rPr>
                <w:rFonts w:ascii="Arial" w:hAnsi="Arial" w:cs="Arial"/>
                <w:color w:val="000000" w:themeColor="text1"/>
                <w:sz w:val="20"/>
                <w:szCs w:val="20"/>
                <w:lang w:eastAsia="ja-JP"/>
              </w:rPr>
            </w:pPr>
          </w:p>
        </w:tc>
      </w:tr>
      <w:tr w:rsidR="006D0E37" w:rsidRPr="000A01D9" w14:paraId="053753AB" w14:textId="77777777" w:rsidTr="006D0E37">
        <w:trPr>
          <w:trHeight w:val="574"/>
        </w:trPr>
        <w:tc>
          <w:tcPr>
            <w:tcW w:w="25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19F451C"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color w:val="000000" w:themeColor="text1"/>
                <w:sz w:val="20"/>
                <w:szCs w:val="20"/>
                <w:lang w:eastAsia="ja-JP"/>
              </w:rPr>
              <w:lastRenderedPageBreak/>
              <w:t>audio/control</w:t>
            </w:r>
          </w:p>
        </w:tc>
        <w:tc>
          <w:tcPr>
            <w:tcW w:w="2368"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662B228E"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color w:val="000000" w:themeColor="text1"/>
                <w:sz w:val="20"/>
                <w:szCs w:val="20"/>
                <w:lang w:eastAsia="ja-JP"/>
              </w:rPr>
              <w:t>10</w:t>
            </w:r>
          </w:p>
        </w:tc>
        <w:tc>
          <w:tcPr>
            <w:tcW w:w="2551"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FD98432"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color w:val="000000" w:themeColor="text1"/>
                <w:sz w:val="20"/>
                <w:szCs w:val="20"/>
                <w:lang w:eastAsia="ja-JP"/>
              </w:rPr>
              <w:t>0</w:t>
            </w:r>
          </w:p>
        </w:tc>
        <w:tc>
          <w:tcPr>
            <w:tcW w:w="212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6B12723" w14:textId="77777777" w:rsidR="006D0E37" w:rsidRPr="006D0E37" w:rsidRDefault="006D0E37" w:rsidP="009E3639">
            <w:pPr>
              <w:rPr>
                <w:rFonts w:ascii="Arial" w:hAnsi="Arial" w:cs="Arial"/>
                <w:color w:val="000000" w:themeColor="text1"/>
                <w:sz w:val="20"/>
                <w:szCs w:val="20"/>
                <w:lang w:eastAsia="ja-JP"/>
              </w:rPr>
            </w:pPr>
            <w:r w:rsidRPr="006D0E37">
              <w:rPr>
                <w:rFonts w:ascii="Arial" w:hAnsi="Arial" w:cs="Arial"/>
                <w:color w:val="000000" w:themeColor="text1"/>
                <w:sz w:val="20"/>
                <w:szCs w:val="20"/>
                <w:lang w:eastAsia="ja-JP"/>
              </w:rPr>
              <w:t>30 (optionally other)</w:t>
            </w:r>
          </w:p>
        </w:tc>
      </w:tr>
      <w:tr w:rsidR="006D0E37" w:rsidRPr="00226F8C" w14:paraId="1AC9A717" w14:textId="77777777" w:rsidTr="006D0E37">
        <w:trPr>
          <w:trHeight w:val="574"/>
        </w:trPr>
        <w:tc>
          <w:tcPr>
            <w:tcW w:w="25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691749A" w14:textId="77777777" w:rsidR="006D0E37" w:rsidRPr="006D0E37" w:rsidRDefault="006D0E37" w:rsidP="009E3639">
            <w:pPr>
              <w:rPr>
                <w:rFonts w:ascii="Arial" w:hAnsi="Arial" w:cs="Arial"/>
                <w:b/>
                <w:bCs/>
                <w:sz w:val="20"/>
                <w:szCs w:val="20"/>
                <w:lang w:eastAsia="ja-JP"/>
              </w:rPr>
            </w:pPr>
            <w:r w:rsidRPr="006D0E37">
              <w:rPr>
                <w:rFonts w:ascii="Arial" w:hAnsi="Arial" w:cs="Arial"/>
                <w:b/>
                <w:bCs/>
                <w:sz w:val="20"/>
                <w:szCs w:val="20"/>
                <w:lang w:eastAsia="ja-JP"/>
              </w:rPr>
              <w:t>UL XR traffic</w:t>
            </w:r>
          </w:p>
        </w:tc>
        <w:tc>
          <w:tcPr>
            <w:tcW w:w="2368"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05331B9B" w14:textId="77777777" w:rsidR="006D0E37" w:rsidRPr="006D0E37" w:rsidRDefault="006D0E37" w:rsidP="009E3639">
            <w:pPr>
              <w:rPr>
                <w:rFonts w:ascii="Arial" w:hAnsi="Arial" w:cs="Arial"/>
                <w:sz w:val="20"/>
                <w:szCs w:val="20"/>
                <w:lang w:eastAsia="ja-JP"/>
              </w:rPr>
            </w:pPr>
          </w:p>
        </w:tc>
        <w:tc>
          <w:tcPr>
            <w:tcW w:w="2551"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14B6ACC1" w14:textId="77777777" w:rsidR="006D0E37" w:rsidRPr="006D0E37" w:rsidRDefault="006D0E37" w:rsidP="009E3639">
            <w:pPr>
              <w:rPr>
                <w:rFonts w:ascii="Arial" w:hAnsi="Arial" w:cs="Arial"/>
                <w:sz w:val="20"/>
                <w:szCs w:val="20"/>
                <w:lang w:eastAsia="ja-JP"/>
              </w:rPr>
            </w:pPr>
          </w:p>
        </w:tc>
        <w:tc>
          <w:tcPr>
            <w:tcW w:w="212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3F0E185E" w14:textId="77777777" w:rsidR="006D0E37" w:rsidRPr="006D0E37" w:rsidRDefault="006D0E37" w:rsidP="009E3639">
            <w:pPr>
              <w:rPr>
                <w:rFonts w:ascii="Arial" w:hAnsi="Arial" w:cs="Arial"/>
                <w:sz w:val="20"/>
                <w:szCs w:val="20"/>
                <w:lang w:eastAsia="ja-JP"/>
              </w:rPr>
            </w:pPr>
          </w:p>
        </w:tc>
      </w:tr>
      <w:tr w:rsidR="006D0E37" w:rsidRPr="00226F8C" w14:paraId="4795235A" w14:textId="77777777" w:rsidTr="009E3639">
        <w:trPr>
          <w:trHeight w:val="574"/>
        </w:trPr>
        <w:tc>
          <w:tcPr>
            <w:tcW w:w="25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51BE822" w14:textId="77777777" w:rsidR="006D0E37" w:rsidRPr="006D0E37" w:rsidRDefault="006D0E37" w:rsidP="009E3639">
            <w:pPr>
              <w:rPr>
                <w:rFonts w:ascii="Arial" w:hAnsi="Arial" w:cs="Arial"/>
                <w:sz w:val="20"/>
                <w:szCs w:val="20"/>
                <w:lang w:eastAsia="ja-JP"/>
              </w:rPr>
            </w:pPr>
            <w:r w:rsidRPr="006D0E37">
              <w:rPr>
                <w:rFonts w:ascii="Arial" w:hAnsi="Arial" w:cs="Arial"/>
                <w:sz w:val="20"/>
                <w:szCs w:val="20"/>
                <w:lang w:eastAsia="ja-JP"/>
              </w:rPr>
              <w:t>pose</w:t>
            </w:r>
          </w:p>
        </w:tc>
        <w:tc>
          <w:tcPr>
            <w:tcW w:w="2368"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AA544D4" w14:textId="77777777" w:rsidR="006D0E37" w:rsidRPr="006D0E37" w:rsidRDefault="006D0E37" w:rsidP="009E3639">
            <w:pPr>
              <w:rPr>
                <w:rFonts w:ascii="Arial" w:hAnsi="Arial" w:cs="Arial"/>
                <w:sz w:val="20"/>
                <w:szCs w:val="20"/>
                <w:lang w:eastAsia="ja-JP"/>
              </w:rPr>
            </w:pPr>
            <w:r w:rsidRPr="006D0E37">
              <w:rPr>
                <w:rFonts w:ascii="Arial" w:hAnsi="Arial" w:cs="Arial"/>
                <w:sz w:val="20"/>
                <w:szCs w:val="20"/>
                <w:lang w:eastAsia="ja-JP"/>
              </w:rPr>
              <w:t>4</w:t>
            </w:r>
          </w:p>
        </w:tc>
        <w:tc>
          <w:tcPr>
            <w:tcW w:w="2551"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14E691D" w14:textId="77777777" w:rsidR="006D0E37" w:rsidRPr="006D0E37" w:rsidRDefault="006D0E37" w:rsidP="009E3639">
            <w:pPr>
              <w:rPr>
                <w:rFonts w:ascii="Arial" w:hAnsi="Arial" w:cs="Arial"/>
                <w:sz w:val="20"/>
                <w:szCs w:val="20"/>
                <w:lang w:eastAsia="ja-JP"/>
              </w:rPr>
            </w:pPr>
            <w:r w:rsidRPr="006D0E37">
              <w:rPr>
                <w:rFonts w:ascii="Arial" w:hAnsi="Arial" w:cs="Arial"/>
                <w:sz w:val="20"/>
                <w:szCs w:val="20"/>
                <w:lang w:eastAsia="ja-JP"/>
              </w:rPr>
              <w:t>0</w:t>
            </w:r>
          </w:p>
        </w:tc>
        <w:tc>
          <w:tcPr>
            <w:tcW w:w="212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082326D3" w14:textId="77777777" w:rsidR="006D0E37" w:rsidRPr="006D0E37" w:rsidRDefault="006D0E37" w:rsidP="009E3639">
            <w:pPr>
              <w:rPr>
                <w:rFonts w:ascii="Arial" w:hAnsi="Arial" w:cs="Arial"/>
                <w:sz w:val="20"/>
                <w:szCs w:val="20"/>
                <w:lang w:eastAsia="ja-JP"/>
              </w:rPr>
            </w:pPr>
            <w:r w:rsidRPr="006D0E37">
              <w:rPr>
                <w:rFonts w:ascii="Arial" w:hAnsi="Arial" w:cs="Arial"/>
                <w:sz w:val="20"/>
                <w:szCs w:val="20"/>
                <w:lang w:eastAsia="ja-JP"/>
              </w:rPr>
              <w:t>10</w:t>
            </w:r>
          </w:p>
        </w:tc>
      </w:tr>
    </w:tbl>
    <w:p w14:paraId="3F79FE19" w14:textId="77777777" w:rsidR="006D0E37" w:rsidRDefault="006D0E37" w:rsidP="006D0E37">
      <w:pPr>
        <w:rPr>
          <w:rFonts w:ascii="Arial" w:hAnsi="Arial" w:cs="Arial"/>
          <w:lang w:eastAsia="ja-JP"/>
        </w:rPr>
      </w:pPr>
    </w:p>
    <w:p w14:paraId="4615ED15" w14:textId="77777777" w:rsidR="006D0E37" w:rsidRDefault="006D0E37" w:rsidP="006D0E37">
      <w:pPr>
        <w:rPr>
          <w:rFonts w:ascii="Arial" w:hAnsi="Arial" w:cs="Arial"/>
          <w:lang w:eastAsia="ja-JP"/>
        </w:rPr>
      </w:pPr>
      <w:r>
        <w:rPr>
          <w:rFonts w:ascii="Arial" w:hAnsi="Arial" w:cs="Arial"/>
          <w:lang w:eastAsia="ja-JP"/>
        </w:rPr>
        <w:t>The results of capacity and power consumption are shown in the figures below. We choose the following existing or agreed schemes in 3GPP XR SI for comparison</w:t>
      </w:r>
    </w:p>
    <w:p w14:paraId="52351CF6" w14:textId="77777777" w:rsidR="006D0E37" w:rsidRPr="00501281" w:rsidRDefault="006D0E37" w:rsidP="006D0E37">
      <w:pPr>
        <w:numPr>
          <w:ilvl w:val="0"/>
          <w:numId w:val="58"/>
        </w:numPr>
        <w:rPr>
          <w:rFonts w:ascii="Arial" w:hAnsi="Arial" w:cs="Arial"/>
          <w:lang w:eastAsia="ja-JP"/>
        </w:rPr>
      </w:pPr>
      <w:r w:rsidRPr="00501281">
        <w:rPr>
          <w:rFonts w:ascii="Arial" w:hAnsi="Arial" w:cs="Arial"/>
          <w:b/>
          <w:bCs/>
          <w:lang w:eastAsia="ja-JP"/>
        </w:rPr>
        <w:t>Short-</w:t>
      </w:r>
      <w:proofErr w:type="spellStart"/>
      <w:r w:rsidRPr="00501281">
        <w:rPr>
          <w:rFonts w:ascii="Arial" w:hAnsi="Arial" w:cs="Arial"/>
          <w:b/>
          <w:bCs/>
          <w:lang w:eastAsia="ja-JP"/>
        </w:rPr>
        <w:t>drx</w:t>
      </w:r>
      <w:proofErr w:type="spellEnd"/>
      <w:r w:rsidRPr="00501281">
        <w:rPr>
          <w:rFonts w:ascii="Arial" w:hAnsi="Arial" w:cs="Arial"/>
          <w:b/>
          <w:bCs/>
          <w:lang w:eastAsia="ja-JP"/>
        </w:rPr>
        <w:t xml:space="preserve"> (R17)</w:t>
      </w:r>
      <w:r w:rsidRPr="00501281">
        <w:rPr>
          <w:rFonts w:ascii="Arial" w:hAnsi="Arial" w:cs="Arial"/>
          <w:lang w:eastAsia="ja-JP"/>
        </w:rPr>
        <w:t xml:space="preserve">: </w:t>
      </w:r>
      <w:proofErr w:type="spellStart"/>
      <w:r w:rsidRPr="00501281">
        <w:rPr>
          <w:rFonts w:ascii="Arial" w:hAnsi="Arial" w:cs="Arial"/>
          <w:lang w:eastAsia="ja-JP"/>
        </w:rPr>
        <w:t>drx-ShortCycle</w:t>
      </w:r>
      <w:proofErr w:type="spellEnd"/>
      <w:r w:rsidRPr="00501281">
        <w:rPr>
          <w:rFonts w:ascii="Arial" w:hAnsi="Arial" w:cs="Arial"/>
          <w:lang w:eastAsia="ja-JP"/>
        </w:rPr>
        <w:t xml:space="preserve">=4 </w:t>
      </w:r>
      <w:proofErr w:type="spellStart"/>
      <w:r w:rsidRPr="00501281">
        <w:rPr>
          <w:rFonts w:ascii="Arial" w:hAnsi="Arial" w:cs="Arial"/>
          <w:lang w:eastAsia="ja-JP"/>
        </w:rPr>
        <w:t>ms</w:t>
      </w:r>
      <w:proofErr w:type="spellEnd"/>
      <w:r w:rsidRPr="00501281">
        <w:rPr>
          <w:rFonts w:ascii="Arial" w:hAnsi="Arial" w:cs="Arial"/>
          <w:lang w:eastAsia="ja-JP"/>
        </w:rPr>
        <w:t xml:space="preserve">, </w:t>
      </w:r>
      <w:proofErr w:type="spellStart"/>
      <w:r w:rsidRPr="00501281">
        <w:rPr>
          <w:rFonts w:ascii="Arial" w:hAnsi="Arial" w:cs="Arial"/>
          <w:lang w:eastAsia="ja-JP"/>
        </w:rPr>
        <w:t>drx-onDurationTimer</w:t>
      </w:r>
      <w:proofErr w:type="spellEnd"/>
      <w:r w:rsidRPr="00501281">
        <w:rPr>
          <w:rFonts w:ascii="Arial" w:hAnsi="Arial" w:cs="Arial"/>
          <w:lang w:eastAsia="ja-JP"/>
        </w:rPr>
        <w:t xml:space="preserve">=2 </w:t>
      </w:r>
      <w:proofErr w:type="spellStart"/>
      <w:r w:rsidRPr="00501281">
        <w:rPr>
          <w:rFonts w:ascii="Arial" w:hAnsi="Arial" w:cs="Arial"/>
          <w:lang w:eastAsia="ja-JP"/>
        </w:rPr>
        <w:t>ms</w:t>
      </w:r>
      <w:proofErr w:type="spellEnd"/>
    </w:p>
    <w:p w14:paraId="5AA4FD81" w14:textId="77777777" w:rsidR="006D0E37" w:rsidRPr="00501281" w:rsidRDefault="006D0E37" w:rsidP="006D0E37">
      <w:pPr>
        <w:numPr>
          <w:ilvl w:val="0"/>
          <w:numId w:val="58"/>
        </w:numPr>
        <w:rPr>
          <w:rFonts w:ascii="Arial" w:hAnsi="Arial" w:cs="Arial"/>
          <w:lang w:eastAsia="ja-JP"/>
        </w:rPr>
      </w:pPr>
      <w:r w:rsidRPr="00501281">
        <w:rPr>
          <w:rFonts w:ascii="Arial" w:hAnsi="Arial" w:cs="Arial"/>
          <w:b/>
          <w:bCs/>
          <w:lang w:eastAsia="ja-JP"/>
        </w:rPr>
        <w:t>Matched-</w:t>
      </w:r>
      <w:proofErr w:type="spellStart"/>
      <w:r w:rsidRPr="00501281">
        <w:rPr>
          <w:rFonts w:ascii="Arial" w:hAnsi="Arial" w:cs="Arial"/>
          <w:b/>
          <w:bCs/>
          <w:lang w:eastAsia="ja-JP"/>
        </w:rPr>
        <w:t>drx</w:t>
      </w:r>
      <w:proofErr w:type="spellEnd"/>
      <w:r w:rsidRPr="00501281">
        <w:rPr>
          <w:rFonts w:ascii="Arial" w:hAnsi="Arial" w:cs="Arial"/>
          <w:b/>
          <w:bCs/>
          <w:lang w:eastAsia="ja-JP"/>
        </w:rPr>
        <w:t xml:space="preserve"> + PDCCH skipping</w:t>
      </w:r>
      <w:r w:rsidRPr="00501281">
        <w:rPr>
          <w:rFonts w:ascii="Arial" w:hAnsi="Arial" w:cs="Arial"/>
          <w:lang w:eastAsia="ja-JP"/>
        </w:rPr>
        <w:t xml:space="preserve"> (</w:t>
      </w:r>
      <w:proofErr w:type="spellStart"/>
      <w:r w:rsidRPr="00501281">
        <w:rPr>
          <w:rFonts w:ascii="Arial" w:hAnsi="Arial" w:cs="Arial"/>
          <w:lang w:eastAsia="ja-JP"/>
        </w:rPr>
        <w:t>drx-LongCycleStartOffset</w:t>
      </w:r>
      <w:proofErr w:type="spellEnd"/>
      <w:r w:rsidRPr="00501281">
        <w:rPr>
          <w:rFonts w:ascii="Arial" w:hAnsi="Arial" w:cs="Arial"/>
          <w:lang w:eastAsia="ja-JP"/>
        </w:rPr>
        <w:t xml:space="preserve"> selected to match jitter of video flow)</w:t>
      </w:r>
    </w:p>
    <w:p w14:paraId="069E2C89" w14:textId="77777777" w:rsidR="006D0E37" w:rsidRPr="00501281" w:rsidRDefault="006D0E37" w:rsidP="006D0E37">
      <w:pPr>
        <w:numPr>
          <w:ilvl w:val="1"/>
          <w:numId w:val="58"/>
        </w:numPr>
        <w:rPr>
          <w:rFonts w:ascii="Arial" w:hAnsi="Arial" w:cs="Arial"/>
          <w:lang w:eastAsia="ja-JP"/>
        </w:rPr>
      </w:pPr>
      <w:r w:rsidRPr="00501281">
        <w:rPr>
          <w:rFonts w:ascii="Arial" w:hAnsi="Arial" w:cs="Arial"/>
          <w:lang w:eastAsia="ja-JP"/>
        </w:rPr>
        <w:t xml:space="preserve">video with 60 fps: </w:t>
      </w:r>
      <w:proofErr w:type="spellStart"/>
      <w:r w:rsidRPr="00501281">
        <w:rPr>
          <w:rFonts w:ascii="Arial" w:hAnsi="Arial" w:cs="Arial"/>
          <w:lang w:eastAsia="ja-JP"/>
        </w:rPr>
        <w:t>drx-LongCycle</w:t>
      </w:r>
      <w:proofErr w:type="spellEnd"/>
      <w:r w:rsidRPr="00501281">
        <w:rPr>
          <w:rFonts w:ascii="Arial" w:hAnsi="Arial" w:cs="Arial"/>
          <w:lang w:eastAsia="ja-JP"/>
        </w:rPr>
        <w:t xml:space="preserve"> equivalent to {16,16,18} </w:t>
      </w:r>
      <w:proofErr w:type="spellStart"/>
      <w:r w:rsidRPr="00501281">
        <w:rPr>
          <w:rFonts w:ascii="Arial" w:hAnsi="Arial" w:cs="Arial"/>
          <w:lang w:eastAsia="ja-JP"/>
        </w:rPr>
        <w:t>ms</w:t>
      </w:r>
      <w:proofErr w:type="spellEnd"/>
      <w:r w:rsidRPr="00501281">
        <w:rPr>
          <w:rFonts w:ascii="Arial" w:hAnsi="Arial" w:cs="Arial"/>
          <w:lang w:eastAsia="ja-JP"/>
        </w:rPr>
        <w:t xml:space="preserve">, </w:t>
      </w:r>
      <w:proofErr w:type="spellStart"/>
      <w:r w:rsidRPr="00501281">
        <w:rPr>
          <w:rFonts w:ascii="Arial" w:hAnsi="Arial" w:cs="Arial"/>
          <w:lang w:eastAsia="ja-JP"/>
        </w:rPr>
        <w:t>drx-onDurationTimer</w:t>
      </w:r>
      <w:proofErr w:type="spellEnd"/>
      <w:r w:rsidRPr="00501281">
        <w:rPr>
          <w:rFonts w:ascii="Arial" w:hAnsi="Arial" w:cs="Arial"/>
          <w:lang w:eastAsia="ja-JP"/>
        </w:rPr>
        <w:t xml:space="preserve">=10 </w:t>
      </w:r>
      <w:proofErr w:type="spellStart"/>
      <w:r w:rsidRPr="00501281">
        <w:rPr>
          <w:rFonts w:ascii="Arial" w:hAnsi="Arial" w:cs="Arial"/>
          <w:lang w:eastAsia="ja-JP"/>
        </w:rPr>
        <w:t>ms</w:t>
      </w:r>
      <w:proofErr w:type="spellEnd"/>
    </w:p>
    <w:p w14:paraId="7D1F421B" w14:textId="77777777" w:rsidR="006D0E37" w:rsidRPr="00341F7A" w:rsidRDefault="006D0E37" w:rsidP="006D0E37">
      <w:pPr>
        <w:numPr>
          <w:ilvl w:val="0"/>
          <w:numId w:val="58"/>
        </w:numPr>
        <w:rPr>
          <w:rFonts w:ascii="Arial" w:hAnsi="Arial" w:cs="Arial"/>
          <w:lang w:eastAsia="ja-JP"/>
        </w:rPr>
      </w:pPr>
      <w:r w:rsidRPr="00501281">
        <w:rPr>
          <w:rFonts w:ascii="Arial" w:hAnsi="Arial" w:cs="Arial"/>
          <w:b/>
          <w:bCs/>
          <w:lang w:eastAsia="ja-JP"/>
        </w:rPr>
        <w:t xml:space="preserve">WUS: </w:t>
      </w:r>
      <w:proofErr w:type="spellStart"/>
      <w:r>
        <w:rPr>
          <w:rFonts w:ascii="Arial" w:hAnsi="Arial" w:cs="Arial"/>
          <w:lang w:eastAsia="ja-JP"/>
        </w:rPr>
        <w:t>d</w:t>
      </w:r>
      <w:r w:rsidRPr="00501281">
        <w:rPr>
          <w:rFonts w:ascii="Arial" w:hAnsi="Arial" w:cs="Arial"/>
          <w:lang w:eastAsia="ja-JP"/>
        </w:rPr>
        <w:t>rx-onDurationTimer</w:t>
      </w:r>
      <w:proofErr w:type="spellEnd"/>
      <w:r w:rsidRPr="00501281">
        <w:rPr>
          <w:rFonts w:ascii="Arial" w:hAnsi="Arial" w:cs="Arial"/>
          <w:lang w:eastAsia="ja-JP"/>
        </w:rPr>
        <w:t xml:space="preserve">=2 </w:t>
      </w:r>
      <w:proofErr w:type="spellStart"/>
      <w:r w:rsidRPr="00501281">
        <w:rPr>
          <w:rFonts w:ascii="Arial" w:hAnsi="Arial" w:cs="Arial"/>
          <w:lang w:eastAsia="ja-JP"/>
        </w:rPr>
        <w:t>ms</w:t>
      </w:r>
      <w:proofErr w:type="spellEnd"/>
      <w:r w:rsidRPr="00501281">
        <w:rPr>
          <w:rFonts w:ascii="Arial" w:hAnsi="Arial" w:cs="Arial"/>
          <w:lang w:eastAsia="ja-JP"/>
        </w:rPr>
        <w:t>, WUS check in every in-active slot</w:t>
      </w:r>
      <w:r>
        <w:rPr>
          <w:rFonts w:ascii="Arial" w:hAnsi="Arial" w:cs="Arial"/>
          <w:lang w:eastAsia="ja-JP"/>
        </w:rPr>
        <w:t xml:space="preserve"> (continuous monitoring)</w:t>
      </w:r>
    </w:p>
    <w:p w14:paraId="33380ACF" w14:textId="4B56388D" w:rsidR="006D0E37" w:rsidRPr="00297D2B" w:rsidRDefault="006D0E37" w:rsidP="006D0E37">
      <w:pPr>
        <w:numPr>
          <w:ilvl w:val="0"/>
          <w:numId w:val="58"/>
        </w:numPr>
        <w:rPr>
          <w:rFonts w:ascii="Arial" w:hAnsi="Arial" w:cs="Arial"/>
          <w:lang w:eastAsia="ja-JP"/>
        </w:rPr>
      </w:pPr>
      <w:r>
        <w:rPr>
          <w:rFonts w:ascii="Arial" w:hAnsi="Arial" w:cs="Arial"/>
          <w:b/>
          <w:bCs/>
          <w:lang w:eastAsia="ja-JP"/>
        </w:rPr>
        <w:t>Always-</w:t>
      </w:r>
      <w:r>
        <w:rPr>
          <w:rFonts w:ascii="Arial" w:hAnsi="Arial" w:cs="Arial"/>
          <w:lang w:eastAsia="ja-JP"/>
        </w:rPr>
        <w:t>on: UE monitor</w:t>
      </w:r>
      <w:r w:rsidR="006C365C">
        <w:rPr>
          <w:rFonts w:ascii="Arial" w:hAnsi="Arial" w:cs="Arial"/>
          <w:lang w:eastAsia="ja-JP"/>
        </w:rPr>
        <w:t>s</w:t>
      </w:r>
      <w:r>
        <w:rPr>
          <w:rFonts w:ascii="Arial" w:hAnsi="Arial" w:cs="Arial"/>
          <w:lang w:eastAsia="ja-JP"/>
        </w:rPr>
        <w:t xml:space="preserve"> PDCCH all the time</w:t>
      </w:r>
    </w:p>
    <w:p w14:paraId="08036A90" w14:textId="77777777" w:rsidR="006D0E37" w:rsidRPr="00D018C4" w:rsidRDefault="006D0E37" w:rsidP="006D0E37">
      <w:pPr>
        <w:numPr>
          <w:ilvl w:val="0"/>
          <w:numId w:val="58"/>
        </w:numPr>
        <w:rPr>
          <w:rFonts w:ascii="Arial" w:hAnsi="Arial" w:cs="Arial"/>
          <w:lang w:eastAsia="ja-JP"/>
        </w:rPr>
      </w:pPr>
      <w:r>
        <w:rPr>
          <w:rFonts w:ascii="Arial" w:hAnsi="Arial" w:cs="Arial"/>
          <w:b/>
          <w:bCs/>
          <w:lang w:eastAsia="ja-JP"/>
        </w:rPr>
        <w:t>Genie:</w:t>
      </w:r>
      <w:r>
        <w:rPr>
          <w:rFonts w:ascii="Arial" w:hAnsi="Arial" w:cs="Arial"/>
          <w:lang w:eastAsia="ja-JP"/>
        </w:rPr>
        <w:t xml:space="preserve"> </w:t>
      </w:r>
      <w:r w:rsidRPr="0093439A">
        <w:rPr>
          <w:rFonts w:ascii="Arial" w:hAnsi="Arial" w:cs="Arial"/>
          <w:lang w:eastAsia="ja-JP"/>
        </w:rPr>
        <w:t>always-ON &amp; no ‘unnecessary’ PDCCH monitoring</w:t>
      </w:r>
      <w:r>
        <w:rPr>
          <w:rFonts w:ascii="Arial" w:hAnsi="Arial" w:cs="Arial"/>
          <w:lang w:eastAsia="ja-JP"/>
        </w:rPr>
        <w:t xml:space="preserve"> (ideal upper bound performance)</w:t>
      </w:r>
    </w:p>
    <w:p w14:paraId="061BD51B" w14:textId="75577220" w:rsidR="006D0E37" w:rsidRPr="00DE4AF6" w:rsidRDefault="006D0E37" w:rsidP="006D0E37">
      <w:pPr>
        <w:rPr>
          <w:rFonts w:cs="Arial"/>
        </w:rPr>
      </w:pPr>
      <w:r>
        <w:rPr>
          <w:rFonts w:ascii="Arial" w:hAnsi="Arial" w:cs="Arial"/>
          <w:lang w:eastAsia="ja-JP"/>
        </w:rPr>
        <w:t xml:space="preserve">In Figure 4.4-1, WUS performs better than short DRX but worse than Matched DRX in single flow traffic scenario. The capacity loss is around 10% compared with Matched DRX due to the extra WUS resources. For UE power consumption, WUS performs slightly better than Matched DRX+PDCCH skipping with less than 5% gain. </w:t>
      </w:r>
    </w:p>
    <w:p w14:paraId="74CB2886" w14:textId="77777777" w:rsidR="006D0E37" w:rsidRPr="00CA003A" w:rsidRDefault="006D0E37" w:rsidP="006D0E37">
      <w:pPr>
        <w:rPr>
          <w:lang w:eastAsia="ja-JP"/>
        </w:rPr>
      </w:pPr>
      <w:r>
        <w:rPr>
          <w:noProof/>
          <w:lang w:eastAsia="ja-JP"/>
        </w:rPr>
        <w:drawing>
          <wp:inline distT="0" distB="0" distL="0" distR="0" wp14:anchorId="72BC105D" wp14:editId="33CCA7F0">
            <wp:extent cx="2953147" cy="23248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4D53683F" wp14:editId="13D30C5C">
            <wp:extent cx="2953147" cy="232032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2953147" cy="2320329"/>
                    </a:xfrm>
                    <a:prstGeom prst="rect">
                      <a:avLst/>
                    </a:prstGeom>
                  </pic:spPr>
                </pic:pic>
              </a:graphicData>
            </a:graphic>
          </wp:inline>
        </w:drawing>
      </w:r>
    </w:p>
    <w:p w14:paraId="30DE93F7" w14:textId="77777777" w:rsidR="006D0E37" w:rsidRPr="00AF2B80" w:rsidRDefault="006D0E37" w:rsidP="006D0E37">
      <w:pPr>
        <w:rPr>
          <w:lang w:eastAsia="ja-JP"/>
        </w:rPr>
      </w:pPr>
      <w:r>
        <w:rPr>
          <w:rFonts w:ascii="Arial" w:eastAsia="Arial" w:hAnsi="Arial" w:cs="Arial"/>
          <w:lang w:eastAsia="ja-JP"/>
        </w:rPr>
        <w:t>Figure 4.4-1:</w:t>
      </w:r>
      <w:r w:rsidRPr="008307D0">
        <w:rPr>
          <w:rFonts w:ascii="Arial" w:eastAsia="Arial" w:hAnsi="Arial" w:cs="Arial"/>
          <w:lang w:eastAsia="ja-JP"/>
        </w:rPr>
        <w:t xml:space="preserve"> </w:t>
      </w:r>
      <w:r>
        <w:rPr>
          <w:rFonts w:ascii="Arial" w:eastAsia="Arial" w:hAnsi="Arial" w:cs="Arial"/>
          <w:lang w:eastAsia="ja-JP"/>
        </w:rPr>
        <w:t>Capacity and power consumption performance for one flow traffic</w:t>
      </w:r>
    </w:p>
    <w:p w14:paraId="65DF4B29" w14:textId="77777777" w:rsidR="006D0E37" w:rsidRPr="006D0E37" w:rsidRDefault="006D0E37" w:rsidP="006D0E37">
      <w:pPr>
        <w:rPr>
          <w:rFonts w:ascii="Arial" w:hAnsi="Arial" w:cs="Arial"/>
          <w:lang w:eastAsia="ja-JP"/>
        </w:rPr>
      </w:pPr>
      <w:r w:rsidRPr="006D0E37">
        <w:rPr>
          <w:rFonts w:ascii="Arial" w:hAnsi="Arial" w:cs="Arial"/>
          <w:lang w:eastAsia="ja-JP"/>
        </w:rPr>
        <w:t xml:space="preserve">When it comes to three flow traffic in Figure 4.4-2, WUS </w:t>
      </w:r>
      <w:r>
        <w:rPr>
          <w:rFonts w:ascii="Arial" w:hAnsi="Arial" w:cs="Arial"/>
          <w:lang w:eastAsia="ja-JP"/>
        </w:rPr>
        <w:t>performs almost worst</w:t>
      </w:r>
      <w:r w:rsidRPr="006D0E37">
        <w:rPr>
          <w:rFonts w:ascii="Arial" w:hAnsi="Arial" w:cs="Arial"/>
          <w:lang w:eastAsia="ja-JP"/>
        </w:rPr>
        <w:t xml:space="preserve"> </w:t>
      </w:r>
      <w:r>
        <w:rPr>
          <w:rFonts w:ascii="Arial" w:hAnsi="Arial" w:cs="Arial"/>
          <w:lang w:eastAsia="ja-JP"/>
        </w:rPr>
        <w:t>i</w:t>
      </w:r>
      <w:r w:rsidRPr="006D0E37">
        <w:rPr>
          <w:rFonts w:ascii="Arial" w:hAnsi="Arial" w:cs="Arial"/>
          <w:lang w:eastAsia="ja-JP"/>
        </w:rPr>
        <w:t>n terms of capacity</w:t>
      </w:r>
      <w:r>
        <w:rPr>
          <w:rFonts w:ascii="Arial" w:hAnsi="Arial" w:cs="Arial"/>
          <w:lang w:eastAsia="ja-JP"/>
        </w:rPr>
        <w:t xml:space="preserve"> as resource becomes more critical when traffic is intense</w:t>
      </w:r>
      <w:r w:rsidRPr="006D0E37">
        <w:rPr>
          <w:rFonts w:ascii="Arial" w:hAnsi="Arial" w:cs="Arial"/>
          <w:lang w:eastAsia="ja-JP"/>
        </w:rPr>
        <w:t xml:space="preserve">. </w:t>
      </w:r>
      <w:r>
        <w:rPr>
          <w:rFonts w:ascii="Arial" w:hAnsi="Arial" w:cs="Arial"/>
          <w:lang w:eastAsia="ja-JP"/>
        </w:rPr>
        <w:t xml:space="preserve">Furthermore, it </w:t>
      </w:r>
      <w:r w:rsidRPr="00A833F1">
        <w:rPr>
          <w:rFonts w:ascii="Arial" w:hAnsi="Arial" w:cs="Arial"/>
          <w:lang w:eastAsia="ja-JP"/>
        </w:rPr>
        <w:t>has no advantage</w:t>
      </w:r>
      <w:r>
        <w:rPr>
          <w:rFonts w:ascii="Arial" w:hAnsi="Arial" w:cs="Arial"/>
          <w:lang w:eastAsia="ja-JP"/>
        </w:rPr>
        <w:t xml:space="preserve"> on power consumption compared to Matched DRX because the two DL traffic flows will wake up the UE more often. </w:t>
      </w:r>
    </w:p>
    <w:p w14:paraId="42535B55" w14:textId="77777777" w:rsidR="006D0E37" w:rsidRDefault="006D0E37" w:rsidP="006D0E37">
      <w:pPr>
        <w:rPr>
          <w:lang w:eastAsia="ja-JP"/>
        </w:rPr>
      </w:pPr>
      <w:r>
        <w:rPr>
          <w:noProof/>
          <w:lang w:eastAsia="ja-JP"/>
        </w:rPr>
        <w:lastRenderedPageBreak/>
        <w:drawing>
          <wp:inline distT="0" distB="0" distL="0" distR="0" wp14:anchorId="228DE63D" wp14:editId="38C66A35">
            <wp:extent cx="2953147" cy="23248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2EE54800" wp14:editId="2D07EC30">
            <wp:extent cx="2953147" cy="232481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p>
    <w:p w14:paraId="12E393E3" w14:textId="77777777" w:rsidR="006D0E37" w:rsidRPr="0001725C" w:rsidRDefault="006D0E37" w:rsidP="006D0E37">
      <w:pPr>
        <w:rPr>
          <w:lang w:eastAsia="ja-JP"/>
        </w:rPr>
      </w:pPr>
      <w:r>
        <w:rPr>
          <w:rFonts w:ascii="Arial" w:eastAsia="Arial" w:hAnsi="Arial" w:cs="Arial"/>
          <w:lang w:eastAsia="ja-JP"/>
        </w:rPr>
        <w:t>Figure 4.4-2:</w:t>
      </w:r>
      <w:r w:rsidRPr="008307D0">
        <w:rPr>
          <w:rFonts w:ascii="Arial" w:eastAsia="Arial" w:hAnsi="Arial" w:cs="Arial"/>
          <w:lang w:eastAsia="ja-JP"/>
        </w:rPr>
        <w:t xml:space="preserve"> </w:t>
      </w:r>
      <w:r>
        <w:rPr>
          <w:rFonts w:ascii="Arial" w:eastAsia="Arial" w:hAnsi="Arial" w:cs="Arial"/>
          <w:lang w:eastAsia="ja-JP"/>
        </w:rPr>
        <w:t>Capacity and power consumption performance for three flow traffic</w:t>
      </w:r>
    </w:p>
    <w:p w14:paraId="3FAD344C" w14:textId="42739151" w:rsidR="006D0E37" w:rsidRPr="00A833F1" w:rsidRDefault="00671520" w:rsidP="005A2FE7">
      <w:pPr>
        <w:pStyle w:val="Observation"/>
      </w:pPr>
      <w:bookmarkStart w:id="71" w:name="_Toc127472922"/>
      <w:bookmarkStart w:id="72" w:name="_Toc131768718"/>
      <w:r>
        <w:rPr>
          <w:rFonts w:cs="Arial"/>
        </w:rPr>
        <w:t xml:space="preserve">For CONNECTED mode, </w:t>
      </w:r>
      <w:r w:rsidR="006D0E37">
        <w:rPr>
          <w:rFonts w:cs="Arial"/>
        </w:rPr>
        <w:t xml:space="preserve">WUS may provide power saving gain when in light traffic scenario at the cost of capacity loss due to extra resource allocation in connected mode. The power saving gain </w:t>
      </w:r>
      <w:r w:rsidR="009C1D05">
        <w:rPr>
          <w:rFonts w:cs="Arial"/>
        </w:rPr>
        <w:t>are lower</w:t>
      </w:r>
      <w:r w:rsidR="006D0E37">
        <w:rPr>
          <w:rFonts w:cs="Arial"/>
        </w:rPr>
        <w:t xml:space="preserve"> when the traffic is intense.</w:t>
      </w:r>
      <w:bookmarkEnd w:id="71"/>
      <w:bookmarkEnd w:id="72"/>
      <w:r w:rsidR="006D0E37">
        <w:rPr>
          <w:rFonts w:cs="Arial"/>
        </w:rPr>
        <w:t xml:space="preserve"> </w:t>
      </w:r>
    </w:p>
    <w:p w14:paraId="1F3B7BA2" w14:textId="77777777" w:rsidR="006D0E37" w:rsidRPr="006D0E37" w:rsidRDefault="006D0E37" w:rsidP="006D0E37">
      <w:pPr>
        <w:rPr>
          <w:lang w:eastAsia="ja-JP"/>
        </w:rPr>
      </w:pPr>
    </w:p>
    <w:p w14:paraId="527D95E0" w14:textId="349AD4DC" w:rsidR="004D2E88" w:rsidRPr="00AA3123" w:rsidRDefault="00217F3A" w:rsidP="004D2E88">
      <w:pPr>
        <w:pStyle w:val="Heading1"/>
        <w:rPr>
          <w:lang w:val="en-US"/>
        </w:rPr>
      </w:pPr>
      <w:r>
        <w:rPr>
          <w:lang w:val="en-US"/>
        </w:rPr>
        <w:t>5</w:t>
      </w:r>
      <w:r w:rsidR="004D2E88" w:rsidRPr="00AA3123">
        <w:rPr>
          <w:lang w:val="en-US"/>
        </w:rPr>
        <w:tab/>
        <w:t>Conclusion</w:t>
      </w:r>
    </w:p>
    <w:p w14:paraId="5BD14BB6" w14:textId="77777777" w:rsidR="004D2E88" w:rsidRDefault="004D2E88" w:rsidP="004D2E88">
      <w:pPr>
        <w:pStyle w:val="BodyText"/>
        <w:rPr>
          <w:b/>
          <w:bCs/>
        </w:rPr>
      </w:pPr>
      <w:r>
        <w:t>In the previous sections</w:t>
      </w:r>
      <w:r w:rsidRPr="00CE0424">
        <w:t xml:space="preserve"> we </w:t>
      </w:r>
      <w:r>
        <w:t>made the following observations</w:t>
      </w:r>
      <w:r w:rsidRPr="00CE0424">
        <w:t>:</w:t>
      </w:r>
      <w:r>
        <w:rPr>
          <w:b/>
          <w:bCs/>
        </w:rPr>
        <w:t xml:space="preserve"> </w:t>
      </w:r>
    </w:p>
    <w:p w14:paraId="0CBEF133" w14:textId="3E62E9C6" w:rsidR="00F543DA" w:rsidRDefault="004D2E88">
      <w:pPr>
        <w:pStyle w:val="TableofFigures"/>
        <w:tabs>
          <w:tab w:val="right" w:leader="dot" w:pos="9629"/>
        </w:tabs>
        <w:rPr>
          <w:rFonts w:asciiTheme="minorHAnsi" w:eastAsiaTheme="minorEastAsia" w:hAnsiTheme="minorHAnsi"/>
          <w:b w:val="0"/>
          <w:noProof/>
        </w:rPr>
      </w:pPr>
      <w:r>
        <w:rPr>
          <w:b w:val="0"/>
        </w:rPr>
        <w:fldChar w:fldCharType="begin"/>
      </w:r>
      <w:r>
        <w:rPr>
          <w:bCs/>
        </w:rPr>
        <w:instrText xml:space="preserve"> TOC \f O \n \h \z \t "Observation" \c </w:instrText>
      </w:r>
      <w:r>
        <w:rPr>
          <w:b w:val="0"/>
        </w:rPr>
        <w:fldChar w:fldCharType="separate"/>
      </w:r>
      <w:hyperlink w:anchor="_Toc131768704" w:history="1">
        <w:r w:rsidR="00F543DA" w:rsidRPr="005F31FD">
          <w:rPr>
            <w:rStyle w:val="Hyperlink"/>
            <w:noProof/>
          </w:rPr>
          <w:t>Observation 1</w:t>
        </w:r>
        <w:r w:rsidR="00F543DA">
          <w:rPr>
            <w:rFonts w:asciiTheme="minorHAnsi" w:eastAsiaTheme="minorEastAsia" w:hAnsiTheme="minorHAnsi"/>
            <w:b w:val="0"/>
            <w:noProof/>
          </w:rPr>
          <w:tab/>
        </w:r>
        <w:r w:rsidR="00F543DA" w:rsidRPr="005F31FD">
          <w:rPr>
            <w:rStyle w:val="Hyperlink"/>
            <w:noProof/>
          </w:rPr>
          <w:t>Latency requirements for use cases mentioned in the SID such as industrial controllers, actuators etc., and wearables range from tens of milliseconds, hundreds of milliseconds to several seconds. For XR, the requirements are in few milliseconds to few tens of milliseconds range.</w:t>
        </w:r>
      </w:hyperlink>
    </w:p>
    <w:p w14:paraId="1437F005" w14:textId="20340E52" w:rsidR="00F543DA" w:rsidRDefault="00000000">
      <w:pPr>
        <w:pStyle w:val="TableofFigures"/>
        <w:tabs>
          <w:tab w:val="right" w:leader="dot" w:pos="9629"/>
        </w:tabs>
        <w:rPr>
          <w:rFonts w:asciiTheme="minorHAnsi" w:eastAsiaTheme="minorEastAsia" w:hAnsiTheme="minorHAnsi"/>
          <w:b w:val="0"/>
          <w:noProof/>
        </w:rPr>
      </w:pPr>
      <w:hyperlink w:anchor="_Toc131768705" w:history="1">
        <w:r w:rsidR="00F543DA" w:rsidRPr="005F31FD">
          <w:rPr>
            <w:rStyle w:val="Hyperlink"/>
            <w:noProof/>
          </w:rPr>
          <w:t>Observation 2</w:t>
        </w:r>
        <w:r w:rsidR="00F543DA">
          <w:rPr>
            <w:rFonts w:asciiTheme="minorHAnsi" w:eastAsiaTheme="minorEastAsia" w:hAnsiTheme="minorHAnsi"/>
            <w:b w:val="0"/>
            <w:noProof/>
          </w:rPr>
          <w:tab/>
        </w:r>
        <w:r w:rsidR="00F543DA" w:rsidRPr="005F31FD">
          <w:rPr>
            <w:rStyle w:val="Hyperlink"/>
            <w:noProof/>
          </w:rPr>
          <w:t>The average number of false alarms increases with increasing WUR active time.</w:t>
        </w:r>
      </w:hyperlink>
    </w:p>
    <w:p w14:paraId="40FFB606" w14:textId="54CDC844" w:rsidR="00F543DA" w:rsidRDefault="00000000">
      <w:pPr>
        <w:pStyle w:val="TableofFigures"/>
        <w:tabs>
          <w:tab w:val="right" w:leader="dot" w:pos="9629"/>
        </w:tabs>
        <w:rPr>
          <w:rFonts w:asciiTheme="minorHAnsi" w:eastAsiaTheme="minorEastAsia" w:hAnsiTheme="minorHAnsi"/>
          <w:b w:val="0"/>
          <w:noProof/>
        </w:rPr>
      </w:pPr>
      <w:hyperlink w:anchor="_Toc131768706" w:history="1">
        <w:r w:rsidR="00F543DA" w:rsidRPr="005F31FD">
          <w:rPr>
            <w:rStyle w:val="Hyperlink"/>
            <w:noProof/>
          </w:rPr>
          <w:t>Observation 3</w:t>
        </w:r>
        <w:r w:rsidR="00F543DA">
          <w:rPr>
            <w:rFonts w:asciiTheme="minorHAnsi" w:eastAsiaTheme="minorEastAsia" w:hAnsiTheme="minorHAnsi"/>
            <w:b w:val="0"/>
            <w:noProof/>
          </w:rPr>
          <w:tab/>
        </w:r>
        <w:r w:rsidR="00F543DA" w:rsidRPr="005F31FD">
          <w:rPr>
            <w:rStyle w:val="Hyperlink"/>
            <w:noProof/>
          </w:rPr>
          <w:t>In general, WUR provides higher power saving for use cases with smaller latency bound relative to mean inter-arrival time of traffic bursts.</w:t>
        </w:r>
      </w:hyperlink>
    </w:p>
    <w:p w14:paraId="2CF6E597" w14:textId="1B04EFD7" w:rsidR="00F543DA" w:rsidRDefault="00000000">
      <w:pPr>
        <w:pStyle w:val="TableofFigures"/>
        <w:tabs>
          <w:tab w:val="right" w:leader="dot" w:pos="9629"/>
        </w:tabs>
        <w:rPr>
          <w:rFonts w:asciiTheme="minorHAnsi" w:eastAsiaTheme="minorEastAsia" w:hAnsiTheme="minorHAnsi"/>
          <w:b w:val="0"/>
          <w:noProof/>
        </w:rPr>
      </w:pPr>
      <w:hyperlink w:anchor="_Toc131768707" w:history="1">
        <w:r w:rsidR="00F543DA" w:rsidRPr="005F31FD">
          <w:rPr>
            <w:rStyle w:val="Hyperlink"/>
            <w:noProof/>
          </w:rPr>
          <w:t>Observation 4</w:t>
        </w:r>
        <w:r w:rsidR="00F543DA">
          <w:rPr>
            <w:rFonts w:asciiTheme="minorHAnsi" w:eastAsiaTheme="minorEastAsia" w:hAnsiTheme="minorHAnsi"/>
            <w:b w:val="0"/>
            <w:noProof/>
          </w:rPr>
          <w:tab/>
        </w:r>
        <w:r w:rsidR="00F543DA" w:rsidRPr="005F31FD">
          <w:rPr>
            <w:rStyle w:val="Hyperlink"/>
            <w:noProof/>
          </w:rPr>
          <w:t>For duty-cycled WUR operation, results for the evaluated cases indicate that significant power savings are possible when assuming WUR active power PWUR = 0.5, 4, 10 units.</w:t>
        </w:r>
      </w:hyperlink>
    </w:p>
    <w:p w14:paraId="16D28A6E" w14:textId="526CA301" w:rsidR="00F543DA" w:rsidRDefault="00000000">
      <w:pPr>
        <w:pStyle w:val="TableofFigures"/>
        <w:tabs>
          <w:tab w:val="right" w:leader="dot" w:pos="9629"/>
        </w:tabs>
        <w:rPr>
          <w:rFonts w:asciiTheme="minorHAnsi" w:eastAsiaTheme="minorEastAsia" w:hAnsiTheme="minorHAnsi"/>
          <w:b w:val="0"/>
          <w:noProof/>
        </w:rPr>
      </w:pPr>
      <w:hyperlink w:anchor="_Toc131768708" w:history="1">
        <w:r w:rsidR="00F543DA" w:rsidRPr="005F31FD">
          <w:rPr>
            <w:rStyle w:val="Hyperlink"/>
            <w:noProof/>
          </w:rPr>
          <w:t>Observation 5</w:t>
        </w:r>
        <w:r w:rsidR="00F543DA">
          <w:rPr>
            <w:rFonts w:asciiTheme="minorHAnsi" w:eastAsiaTheme="minorEastAsia" w:hAnsiTheme="minorHAnsi"/>
            <w:b w:val="0"/>
            <w:noProof/>
          </w:rPr>
          <w:tab/>
        </w:r>
        <w:r w:rsidR="00F543DA" w:rsidRPr="005F31FD">
          <w:rPr>
            <w:rStyle w:val="Hyperlink"/>
            <w:noProof/>
          </w:rPr>
          <w:t>Increasing false paging or false alarm reduces the WUR power saving gain. False paging is dominant for larger N (~40% power saving reduction for N=10).</w:t>
        </w:r>
      </w:hyperlink>
    </w:p>
    <w:p w14:paraId="261556C2" w14:textId="695EAA4C" w:rsidR="00F543DA" w:rsidRDefault="00000000">
      <w:pPr>
        <w:pStyle w:val="TableofFigures"/>
        <w:tabs>
          <w:tab w:val="right" w:leader="dot" w:pos="9629"/>
        </w:tabs>
        <w:rPr>
          <w:rFonts w:asciiTheme="minorHAnsi" w:eastAsiaTheme="minorEastAsia" w:hAnsiTheme="minorHAnsi"/>
          <w:b w:val="0"/>
          <w:noProof/>
        </w:rPr>
      </w:pPr>
      <w:hyperlink w:anchor="_Toc131768709" w:history="1">
        <w:r w:rsidR="00F543DA" w:rsidRPr="005F31FD">
          <w:rPr>
            <w:rStyle w:val="Hyperlink"/>
            <w:noProof/>
          </w:rPr>
          <w:t>Observation 6</w:t>
        </w:r>
        <w:r w:rsidR="00F543DA">
          <w:rPr>
            <w:rFonts w:asciiTheme="minorHAnsi" w:eastAsiaTheme="minorEastAsia" w:hAnsiTheme="minorHAnsi"/>
            <w:b w:val="0"/>
            <w:noProof/>
          </w:rPr>
          <w:tab/>
        </w:r>
        <w:r w:rsidR="00F543DA" w:rsidRPr="005F31FD">
          <w:rPr>
            <w:rStyle w:val="Hyperlink"/>
            <w:noProof/>
          </w:rPr>
          <w:t>For duty-cycled WUR operation, results indicate that when assuming WUR Off-power (0.001, 0.01, 0.05 units) and WUR ramp-up time (10ms, 20ms), the power savings gains are not significantly impacted and large power savings gains are still possible.</w:t>
        </w:r>
      </w:hyperlink>
    </w:p>
    <w:p w14:paraId="1BAE1E2E" w14:textId="030E9697" w:rsidR="00F543DA" w:rsidRDefault="00000000">
      <w:pPr>
        <w:pStyle w:val="TableofFigures"/>
        <w:tabs>
          <w:tab w:val="right" w:leader="dot" w:pos="9629"/>
        </w:tabs>
        <w:rPr>
          <w:rFonts w:asciiTheme="minorHAnsi" w:eastAsiaTheme="minorEastAsia" w:hAnsiTheme="minorHAnsi"/>
          <w:b w:val="0"/>
          <w:noProof/>
        </w:rPr>
      </w:pPr>
      <w:hyperlink w:anchor="_Toc131768710" w:history="1">
        <w:r w:rsidR="00F543DA" w:rsidRPr="005F31FD">
          <w:rPr>
            <w:rStyle w:val="Hyperlink"/>
            <w:noProof/>
          </w:rPr>
          <w:t>Observation 7</w:t>
        </w:r>
        <w:r w:rsidR="00F543DA">
          <w:rPr>
            <w:rFonts w:asciiTheme="minorHAnsi" w:eastAsiaTheme="minorEastAsia" w:hAnsiTheme="minorHAnsi"/>
            <w:b w:val="0"/>
            <w:noProof/>
          </w:rPr>
          <w:tab/>
        </w:r>
        <w:r w:rsidR="00F543DA" w:rsidRPr="005F31FD">
          <w:rPr>
            <w:rStyle w:val="Hyperlink"/>
            <w:noProof/>
          </w:rPr>
          <w:t>The additional sync/re-sync time for MR has a larger impact on cases with a higher paging rate. The overall power saving gain is less sensitive to MR sync/re-sync time for small paging rates (e.g., 1%).</w:t>
        </w:r>
      </w:hyperlink>
    </w:p>
    <w:p w14:paraId="01C88C0D" w14:textId="47C47925" w:rsidR="00F543DA" w:rsidRDefault="00000000">
      <w:pPr>
        <w:pStyle w:val="TableofFigures"/>
        <w:tabs>
          <w:tab w:val="right" w:leader="dot" w:pos="9629"/>
        </w:tabs>
        <w:rPr>
          <w:rFonts w:asciiTheme="minorHAnsi" w:eastAsiaTheme="minorEastAsia" w:hAnsiTheme="minorHAnsi"/>
          <w:b w:val="0"/>
          <w:noProof/>
        </w:rPr>
      </w:pPr>
      <w:hyperlink w:anchor="_Toc131768711" w:history="1">
        <w:r w:rsidR="00F543DA" w:rsidRPr="005F31FD">
          <w:rPr>
            <w:rStyle w:val="Hyperlink"/>
            <w:noProof/>
          </w:rPr>
          <w:t>Observation 8</w:t>
        </w:r>
        <w:r w:rsidR="00F543DA">
          <w:rPr>
            <w:rFonts w:asciiTheme="minorHAnsi" w:eastAsiaTheme="minorEastAsia" w:hAnsiTheme="minorHAnsi"/>
            <w:b w:val="0"/>
            <w:noProof/>
          </w:rPr>
          <w:tab/>
        </w:r>
        <w:r w:rsidR="00F543DA" w:rsidRPr="005F31FD">
          <w:rPr>
            <w:rStyle w:val="Hyperlink"/>
            <w:noProof/>
          </w:rPr>
          <w:t>WUR power saving gain is reduced if MR wakes up frequently to perform RRM measurement.</w:t>
        </w:r>
      </w:hyperlink>
    </w:p>
    <w:p w14:paraId="05B19130" w14:textId="57654476" w:rsidR="00F543DA" w:rsidRDefault="00000000">
      <w:pPr>
        <w:pStyle w:val="TableofFigures"/>
        <w:tabs>
          <w:tab w:val="right" w:leader="dot" w:pos="9629"/>
        </w:tabs>
        <w:rPr>
          <w:rFonts w:asciiTheme="minorHAnsi" w:eastAsiaTheme="minorEastAsia" w:hAnsiTheme="minorHAnsi"/>
          <w:b w:val="0"/>
          <w:noProof/>
        </w:rPr>
      </w:pPr>
      <w:hyperlink w:anchor="_Toc131768712" w:history="1">
        <w:r w:rsidR="00F543DA" w:rsidRPr="005F31FD">
          <w:rPr>
            <w:rStyle w:val="Hyperlink"/>
            <w:noProof/>
          </w:rPr>
          <w:t>Observation 9</w:t>
        </w:r>
        <w:r w:rsidR="00F543DA">
          <w:rPr>
            <w:rFonts w:asciiTheme="minorHAnsi" w:eastAsiaTheme="minorEastAsia" w:hAnsiTheme="minorHAnsi"/>
            <w:b w:val="0"/>
            <w:noProof/>
          </w:rPr>
          <w:tab/>
        </w:r>
        <w:r w:rsidR="00F543DA" w:rsidRPr="005F31FD">
          <w:rPr>
            <w:rStyle w:val="Hyperlink"/>
            <w:noProof/>
          </w:rPr>
          <w:t>When MR performs RRM measurements, legacy deep sleep provides more WUR power saving gain when measurements are performed frequently while ultra-deep sleep suits better when the measurements are more relaxed.</w:t>
        </w:r>
      </w:hyperlink>
    </w:p>
    <w:p w14:paraId="081B9657" w14:textId="19EC6B86" w:rsidR="00F543DA" w:rsidRDefault="00000000">
      <w:pPr>
        <w:pStyle w:val="TableofFigures"/>
        <w:tabs>
          <w:tab w:val="right" w:leader="dot" w:pos="9629"/>
        </w:tabs>
        <w:rPr>
          <w:rFonts w:asciiTheme="minorHAnsi" w:eastAsiaTheme="minorEastAsia" w:hAnsiTheme="minorHAnsi"/>
          <w:b w:val="0"/>
          <w:noProof/>
        </w:rPr>
      </w:pPr>
      <w:hyperlink w:anchor="_Toc131768713" w:history="1">
        <w:r w:rsidR="00F543DA" w:rsidRPr="005F31FD">
          <w:rPr>
            <w:rStyle w:val="Hyperlink"/>
            <w:noProof/>
          </w:rPr>
          <w:t>Observation 10</w:t>
        </w:r>
        <w:r w:rsidR="00F543DA">
          <w:rPr>
            <w:rFonts w:asciiTheme="minorHAnsi" w:eastAsiaTheme="minorEastAsia" w:hAnsiTheme="minorHAnsi"/>
            <w:b w:val="0"/>
            <w:noProof/>
          </w:rPr>
          <w:tab/>
        </w:r>
        <w:r w:rsidR="00F543DA" w:rsidRPr="005F31FD">
          <w:rPr>
            <w:rStyle w:val="Hyperlink"/>
            <w:noProof/>
          </w:rPr>
          <w:t>Overhead of LP-WUS/WUR operation depends on the amount of resources used for WUS including any guard bands and WUR synchronization resources (LP-SS).</w:t>
        </w:r>
      </w:hyperlink>
    </w:p>
    <w:p w14:paraId="25633F0C" w14:textId="124CAD09" w:rsidR="00F543DA" w:rsidRDefault="00000000">
      <w:pPr>
        <w:pStyle w:val="TableofFigures"/>
        <w:tabs>
          <w:tab w:val="right" w:leader="dot" w:pos="9629"/>
        </w:tabs>
        <w:rPr>
          <w:rFonts w:asciiTheme="minorHAnsi" w:eastAsiaTheme="minorEastAsia" w:hAnsiTheme="minorHAnsi"/>
          <w:b w:val="0"/>
          <w:noProof/>
        </w:rPr>
      </w:pPr>
      <w:hyperlink w:anchor="_Toc131768714" w:history="1">
        <w:r w:rsidR="00F543DA" w:rsidRPr="005F31FD">
          <w:rPr>
            <w:rStyle w:val="Hyperlink"/>
            <w:noProof/>
          </w:rPr>
          <w:t>Observation 11</w:t>
        </w:r>
        <w:r w:rsidR="00F543DA">
          <w:rPr>
            <w:rFonts w:asciiTheme="minorHAnsi" w:eastAsiaTheme="minorEastAsia" w:hAnsiTheme="minorHAnsi"/>
            <w:b w:val="0"/>
            <w:noProof/>
          </w:rPr>
          <w:tab/>
        </w:r>
        <w:r w:rsidR="00F543DA" w:rsidRPr="005F31FD">
          <w:rPr>
            <w:rStyle w:val="Hyperlink"/>
            <w:noProof/>
          </w:rPr>
          <w:t>For overhead comparison, consider LP-WUS resources required to match paging PDCCH performance in terms of link budget.</w:t>
        </w:r>
      </w:hyperlink>
    </w:p>
    <w:p w14:paraId="6B766376" w14:textId="15A497C6" w:rsidR="00F543DA" w:rsidRDefault="00000000">
      <w:pPr>
        <w:pStyle w:val="TableofFigures"/>
        <w:tabs>
          <w:tab w:val="right" w:leader="dot" w:pos="9629"/>
        </w:tabs>
        <w:rPr>
          <w:rFonts w:asciiTheme="minorHAnsi" w:eastAsiaTheme="minorEastAsia" w:hAnsiTheme="minorHAnsi"/>
          <w:b w:val="0"/>
          <w:noProof/>
        </w:rPr>
      </w:pPr>
      <w:hyperlink w:anchor="_Toc131768715" w:history="1">
        <w:r w:rsidR="00F543DA" w:rsidRPr="005F31FD">
          <w:rPr>
            <w:rStyle w:val="Hyperlink"/>
            <w:noProof/>
          </w:rPr>
          <w:t>Observation 12</w:t>
        </w:r>
        <w:r w:rsidR="00F543DA">
          <w:rPr>
            <w:rFonts w:asciiTheme="minorHAnsi" w:eastAsiaTheme="minorEastAsia" w:hAnsiTheme="minorHAnsi"/>
            <w:b w:val="0"/>
            <w:noProof/>
          </w:rPr>
          <w:tab/>
        </w:r>
        <w:r w:rsidR="00F543DA" w:rsidRPr="005F31FD">
          <w:rPr>
            <w:rStyle w:val="Hyperlink"/>
            <w:noProof/>
          </w:rPr>
          <w:t>For the same number of packets, the total overhead becomes larger with shorter inter-arrival time. For inter-arrival time of 100 ms, the overhead of LP-WUS based on OOK can be significant when there are multiple WUS transmissions required for many UEs.</w:t>
        </w:r>
      </w:hyperlink>
    </w:p>
    <w:p w14:paraId="37D29057" w14:textId="6D8462A2" w:rsidR="00F543DA" w:rsidRDefault="00000000">
      <w:pPr>
        <w:pStyle w:val="TableofFigures"/>
        <w:tabs>
          <w:tab w:val="right" w:leader="dot" w:pos="9629"/>
        </w:tabs>
        <w:rPr>
          <w:rFonts w:asciiTheme="minorHAnsi" w:eastAsiaTheme="minorEastAsia" w:hAnsiTheme="minorHAnsi"/>
          <w:b w:val="0"/>
          <w:noProof/>
        </w:rPr>
      </w:pPr>
      <w:hyperlink w:anchor="_Toc131768716" w:history="1">
        <w:r w:rsidR="00F543DA" w:rsidRPr="005F31FD">
          <w:rPr>
            <w:rStyle w:val="Hyperlink"/>
            <w:noProof/>
          </w:rPr>
          <w:t>Observation 13</w:t>
        </w:r>
        <w:r w:rsidR="00F543DA">
          <w:rPr>
            <w:rFonts w:asciiTheme="minorHAnsi" w:eastAsiaTheme="minorEastAsia" w:hAnsiTheme="minorHAnsi"/>
            <w:b w:val="0"/>
            <w:noProof/>
          </w:rPr>
          <w:tab/>
        </w:r>
        <w:r w:rsidR="00F543DA" w:rsidRPr="005F31FD">
          <w:rPr>
            <w:rStyle w:val="Hyperlink"/>
            <w:noProof/>
          </w:rPr>
          <w:t>LP-WUS/WUR operation in RRC_INACTIVE/RRC_IDLE incurs additional latency in terms of paging delay compared to DRX-based operation if the main-radio waking-up/ramp up time is large.</w:t>
        </w:r>
      </w:hyperlink>
    </w:p>
    <w:p w14:paraId="23F837CB" w14:textId="55386162" w:rsidR="00F543DA" w:rsidRDefault="00000000">
      <w:pPr>
        <w:pStyle w:val="TableofFigures"/>
        <w:tabs>
          <w:tab w:val="right" w:leader="dot" w:pos="9629"/>
        </w:tabs>
        <w:rPr>
          <w:rFonts w:asciiTheme="minorHAnsi" w:eastAsiaTheme="minorEastAsia" w:hAnsiTheme="minorHAnsi"/>
          <w:b w:val="0"/>
          <w:noProof/>
        </w:rPr>
      </w:pPr>
      <w:hyperlink w:anchor="_Toc131768717" w:history="1">
        <w:r w:rsidR="00F543DA" w:rsidRPr="005F31FD">
          <w:rPr>
            <w:rStyle w:val="Hyperlink"/>
            <w:noProof/>
          </w:rPr>
          <w:t>Observation 14</w:t>
        </w:r>
        <w:r w:rsidR="00F543DA">
          <w:rPr>
            <w:rFonts w:asciiTheme="minorHAnsi" w:eastAsiaTheme="minorEastAsia" w:hAnsiTheme="minorHAnsi"/>
            <w:b w:val="0"/>
            <w:noProof/>
          </w:rPr>
          <w:tab/>
        </w:r>
        <w:r w:rsidR="00F543DA" w:rsidRPr="005F31FD">
          <w:rPr>
            <w:rStyle w:val="Hyperlink"/>
            <w:noProof/>
          </w:rPr>
          <w:t xml:space="preserve">For duty-cycled WUR, </w:t>
        </w:r>
        <w:r w:rsidR="00F543DA" w:rsidRPr="005F31FD">
          <w:rPr>
            <w:rStyle w:val="Hyperlink"/>
            <w:rFonts w:eastAsia="Arial" w:cs="Arial"/>
            <w:noProof/>
          </w:rPr>
          <w:t>value of the offset between WUS monitoring occasion and paging occasion can be adjusted such that the latency is minimized.</w:t>
        </w:r>
      </w:hyperlink>
    </w:p>
    <w:p w14:paraId="04812697" w14:textId="7549ACB5" w:rsidR="00F543DA" w:rsidRDefault="00000000">
      <w:pPr>
        <w:pStyle w:val="TableofFigures"/>
        <w:tabs>
          <w:tab w:val="right" w:leader="dot" w:pos="9629"/>
        </w:tabs>
        <w:rPr>
          <w:rFonts w:asciiTheme="minorHAnsi" w:eastAsiaTheme="minorEastAsia" w:hAnsiTheme="minorHAnsi"/>
          <w:b w:val="0"/>
          <w:noProof/>
        </w:rPr>
      </w:pPr>
      <w:hyperlink w:anchor="_Toc131768718" w:history="1">
        <w:r w:rsidR="00F543DA" w:rsidRPr="005F31FD">
          <w:rPr>
            <w:rStyle w:val="Hyperlink"/>
            <w:noProof/>
          </w:rPr>
          <w:t>Observation 15</w:t>
        </w:r>
        <w:r w:rsidR="00F543DA">
          <w:rPr>
            <w:rFonts w:asciiTheme="minorHAnsi" w:eastAsiaTheme="minorEastAsia" w:hAnsiTheme="minorHAnsi"/>
            <w:b w:val="0"/>
            <w:noProof/>
          </w:rPr>
          <w:tab/>
        </w:r>
        <w:r w:rsidR="00F543DA" w:rsidRPr="005F31FD">
          <w:rPr>
            <w:rStyle w:val="Hyperlink"/>
            <w:rFonts w:cs="Arial"/>
            <w:noProof/>
          </w:rPr>
          <w:t>For CONNECTED mode, WUS may provide power saving gain when in light traffic scenario at the cost of capacity loss due to extra resource allocation in connected mode. The power saving gain are lower when the traffic is intense.</w:t>
        </w:r>
      </w:hyperlink>
    </w:p>
    <w:p w14:paraId="4C41FAE8" w14:textId="69B2190A" w:rsidR="004D2E88" w:rsidRDefault="004D2E88" w:rsidP="004D2E8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340604D" w14:textId="12CDFD3E" w:rsidR="00F543DA" w:rsidRDefault="004D2E88">
      <w:pPr>
        <w:pStyle w:val="TableofFigures"/>
        <w:tabs>
          <w:tab w:val="right" w:leader="dot" w:pos="9629"/>
        </w:tabs>
        <w:rPr>
          <w:rFonts w:asciiTheme="minorHAnsi" w:eastAsiaTheme="minorEastAsia" w:hAnsiTheme="minorHAnsi"/>
          <w:b w:val="0"/>
          <w:noProof/>
        </w:rPr>
      </w:pPr>
      <w:r w:rsidRPr="008E3596">
        <w:rPr>
          <w:b w:val="0"/>
          <w:bCs/>
        </w:rPr>
        <w:fldChar w:fldCharType="begin"/>
      </w:r>
      <w:r>
        <w:rPr>
          <w:b w:val="0"/>
          <w:bCs/>
        </w:rPr>
        <w:instrText xml:space="preserve"> TOC \n \h \z \t "Proposal" \c </w:instrText>
      </w:r>
      <w:r w:rsidRPr="008E3596">
        <w:rPr>
          <w:b w:val="0"/>
          <w:bCs/>
        </w:rPr>
        <w:fldChar w:fldCharType="separate"/>
      </w:r>
      <w:hyperlink w:anchor="_Toc131768802" w:history="1">
        <w:r w:rsidR="00F543DA" w:rsidRPr="0072705D">
          <w:rPr>
            <w:rStyle w:val="Hyperlink"/>
            <w:noProof/>
          </w:rPr>
          <w:t>Proposal 1</w:t>
        </w:r>
        <w:r w:rsidR="00F543DA">
          <w:rPr>
            <w:rFonts w:asciiTheme="minorHAnsi" w:eastAsiaTheme="minorEastAsia" w:hAnsiTheme="minorHAnsi"/>
            <w:b w:val="0"/>
            <w:noProof/>
          </w:rPr>
          <w:tab/>
        </w:r>
        <w:r w:rsidR="00F543DA" w:rsidRPr="0072705D">
          <w:rPr>
            <w:rStyle w:val="Hyperlink"/>
            <w:noProof/>
          </w:rPr>
          <w:t>Study the following further:</w:t>
        </w:r>
      </w:hyperlink>
    </w:p>
    <w:p w14:paraId="67BB393F" w14:textId="51457108" w:rsidR="00F543DA" w:rsidRDefault="00000000">
      <w:pPr>
        <w:pStyle w:val="TableofFigures"/>
        <w:tabs>
          <w:tab w:val="right" w:leader="dot" w:pos="9629"/>
        </w:tabs>
        <w:rPr>
          <w:rFonts w:asciiTheme="minorHAnsi" w:eastAsiaTheme="minorEastAsia" w:hAnsiTheme="minorHAnsi"/>
          <w:b w:val="0"/>
          <w:noProof/>
        </w:rPr>
      </w:pPr>
      <w:hyperlink w:anchor="_Toc131768803" w:history="1">
        <w:r w:rsidR="00F543DA" w:rsidRPr="0072705D">
          <w:rPr>
            <w:rStyle w:val="Hyperlink"/>
            <w:rFonts w:ascii="Symbol" w:hAnsi="Symbol"/>
            <w:noProof/>
          </w:rPr>
          <w:t></w:t>
        </w:r>
        <w:r w:rsidR="00F543DA">
          <w:rPr>
            <w:rFonts w:asciiTheme="minorHAnsi" w:eastAsiaTheme="minorEastAsia" w:hAnsiTheme="minorHAnsi"/>
            <w:b w:val="0"/>
            <w:noProof/>
          </w:rPr>
          <w:tab/>
        </w:r>
        <w:r w:rsidR="00F543DA" w:rsidRPr="0072705D">
          <w:rPr>
            <w:rStyle w:val="Hyperlink"/>
            <w:noProof/>
          </w:rPr>
          <w:t>Applicability of RRC IDLE/INACTIVE vs. RRC CONNECTED mode operation of LP-WUS/WUR considering latency requirements and expected data activity for different use cases mentioned in the SID.</w:t>
        </w:r>
      </w:hyperlink>
    </w:p>
    <w:p w14:paraId="14900679" w14:textId="69D5F0D9" w:rsidR="00F543DA" w:rsidRDefault="00000000">
      <w:pPr>
        <w:pStyle w:val="TableofFigures"/>
        <w:tabs>
          <w:tab w:val="right" w:leader="dot" w:pos="9629"/>
        </w:tabs>
        <w:rPr>
          <w:rFonts w:asciiTheme="minorHAnsi" w:eastAsiaTheme="minorEastAsia" w:hAnsiTheme="minorHAnsi"/>
          <w:b w:val="0"/>
          <w:noProof/>
        </w:rPr>
      </w:pPr>
      <w:hyperlink w:anchor="_Toc131768804" w:history="1">
        <w:r w:rsidR="00F543DA" w:rsidRPr="0072705D">
          <w:rPr>
            <w:rStyle w:val="Hyperlink"/>
            <w:rFonts w:ascii="Symbol" w:hAnsi="Symbol"/>
            <w:noProof/>
          </w:rPr>
          <w:t></w:t>
        </w:r>
        <w:r w:rsidR="00F543DA">
          <w:rPr>
            <w:rFonts w:asciiTheme="minorHAnsi" w:eastAsiaTheme="minorEastAsia" w:hAnsiTheme="minorHAnsi"/>
            <w:b w:val="0"/>
            <w:noProof/>
          </w:rPr>
          <w:tab/>
        </w:r>
        <w:r w:rsidR="00F543DA" w:rsidRPr="0072705D">
          <w:rPr>
            <w:rStyle w:val="Hyperlink"/>
            <w:noProof/>
          </w:rPr>
          <w:t>Feasible latency at which LP-WUR can wake up MR while still providing power saving gain.</w:t>
        </w:r>
      </w:hyperlink>
    </w:p>
    <w:p w14:paraId="7455089A" w14:textId="53E71553" w:rsidR="00F543DA" w:rsidRDefault="00000000">
      <w:pPr>
        <w:pStyle w:val="TableofFigures"/>
        <w:tabs>
          <w:tab w:val="right" w:leader="dot" w:pos="9629"/>
        </w:tabs>
        <w:rPr>
          <w:rFonts w:asciiTheme="minorHAnsi" w:eastAsiaTheme="minorEastAsia" w:hAnsiTheme="minorHAnsi"/>
          <w:b w:val="0"/>
          <w:noProof/>
        </w:rPr>
      </w:pPr>
      <w:hyperlink w:anchor="_Toc131768805" w:history="1">
        <w:r w:rsidR="00F543DA" w:rsidRPr="0072705D">
          <w:rPr>
            <w:rStyle w:val="Hyperlink"/>
            <w:noProof/>
          </w:rPr>
          <w:t>Proposal 2</w:t>
        </w:r>
        <w:r w:rsidR="00F543DA">
          <w:rPr>
            <w:rFonts w:asciiTheme="minorHAnsi" w:eastAsiaTheme="minorEastAsia" w:hAnsiTheme="minorHAnsi"/>
            <w:b w:val="0"/>
            <w:noProof/>
          </w:rPr>
          <w:tab/>
        </w:r>
        <w:r w:rsidR="00F543DA" w:rsidRPr="0072705D">
          <w:rPr>
            <w:rStyle w:val="Hyperlink"/>
            <w:noProof/>
          </w:rPr>
          <w:t>Include ‘latency’ as a use case characteristic for IoT, Wearables, and eMBB.</w:t>
        </w:r>
      </w:hyperlink>
    </w:p>
    <w:p w14:paraId="7D37E212" w14:textId="5C3F8BE4" w:rsidR="00F543DA" w:rsidRDefault="00000000">
      <w:pPr>
        <w:pStyle w:val="TableofFigures"/>
        <w:tabs>
          <w:tab w:val="right" w:leader="dot" w:pos="9629"/>
        </w:tabs>
        <w:rPr>
          <w:rFonts w:asciiTheme="minorHAnsi" w:eastAsiaTheme="minorEastAsia" w:hAnsiTheme="minorHAnsi"/>
          <w:b w:val="0"/>
          <w:noProof/>
        </w:rPr>
      </w:pPr>
      <w:hyperlink w:anchor="_Toc131768806" w:history="1">
        <w:r w:rsidR="00F543DA" w:rsidRPr="0072705D">
          <w:rPr>
            <w:rStyle w:val="Hyperlink"/>
            <w:noProof/>
          </w:rPr>
          <w:t>Proposal 3</w:t>
        </w:r>
        <w:r w:rsidR="00F543DA">
          <w:rPr>
            <w:rFonts w:asciiTheme="minorHAnsi" w:eastAsiaTheme="minorEastAsia" w:hAnsiTheme="minorHAnsi"/>
            <w:b w:val="0"/>
            <w:noProof/>
          </w:rPr>
          <w:tab/>
        </w:r>
        <w:r w:rsidR="00F543DA" w:rsidRPr="0072705D">
          <w:rPr>
            <w:rStyle w:val="Hyperlink"/>
            <w:noProof/>
          </w:rPr>
          <w:t>For evaluations, use N=10 and the resulting range of R</w:t>
        </w:r>
        <w:r w:rsidR="00F543DA" w:rsidRPr="0072705D">
          <w:rPr>
            <w:rStyle w:val="Hyperlink"/>
            <w:noProof/>
            <w:vertAlign w:val="subscript"/>
          </w:rPr>
          <w:t>G</w:t>
        </w:r>
        <w:r w:rsidR="00F543DA" w:rsidRPr="0072705D">
          <w:rPr>
            <w:rStyle w:val="Hyperlink"/>
            <w:noProof/>
          </w:rPr>
          <w:t>={10%, 1%, 0.1%, 0.01%} for the per group paging probability.</w:t>
        </w:r>
      </w:hyperlink>
    </w:p>
    <w:p w14:paraId="63E8BC8E" w14:textId="02618848" w:rsidR="00F543DA" w:rsidRDefault="00000000">
      <w:pPr>
        <w:pStyle w:val="TableofFigures"/>
        <w:tabs>
          <w:tab w:val="right" w:leader="dot" w:pos="9629"/>
        </w:tabs>
        <w:rPr>
          <w:rFonts w:asciiTheme="minorHAnsi" w:eastAsiaTheme="minorEastAsia" w:hAnsiTheme="minorHAnsi"/>
          <w:b w:val="0"/>
          <w:noProof/>
        </w:rPr>
      </w:pPr>
      <w:hyperlink w:anchor="_Toc131768807" w:history="1">
        <w:r w:rsidR="00F543DA" w:rsidRPr="0072705D">
          <w:rPr>
            <w:rStyle w:val="Hyperlink"/>
            <w:rFonts w:cs="Arial"/>
            <w:noProof/>
          </w:rPr>
          <w:t>Proposal 4</w:t>
        </w:r>
        <w:r w:rsidR="00F543DA">
          <w:rPr>
            <w:rFonts w:asciiTheme="minorHAnsi" w:eastAsiaTheme="minorEastAsia" w:hAnsiTheme="minorHAnsi"/>
            <w:b w:val="0"/>
            <w:noProof/>
          </w:rPr>
          <w:tab/>
        </w:r>
        <w:r w:rsidR="00F543DA" w:rsidRPr="0072705D">
          <w:rPr>
            <w:rStyle w:val="Hyperlink"/>
            <w:noProof/>
          </w:rPr>
          <w:t>The f</w:t>
        </w:r>
        <w:r w:rsidR="00F543DA" w:rsidRPr="0072705D">
          <w:rPr>
            <w:rStyle w:val="Hyperlink"/>
            <w:rFonts w:cs="Arial"/>
            <w:noProof/>
          </w:rPr>
          <w:t>ollowing general framework should be used as starting point for WUS evaluations:</w:t>
        </w:r>
      </w:hyperlink>
    </w:p>
    <w:p w14:paraId="729682B4" w14:textId="44ADA6C1" w:rsidR="00F543DA" w:rsidRDefault="00000000">
      <w:pPr>
        <w:pStyle w:val="TableofFigures"/>
        <w:tabs>
          <w:tab w:val="right" w:leader="dot" w:pos="9629"/>
        </w:tabs>
        <w:rPr>
          <w:rFonts w:asciiTheme="minorHAnsi" w:eastAsiaTheme="minorEastAsia" w:hAnsiTheme="minorHAnsi"/>
          <w:b w:val="0"/>
          <w:noProof/>
        </w:rPr>
      </w:pPr>
      <w:hyperlink w:anchor="_Toc131768808" w:history="1">
        <w:r w:rsidR="00F543DA" w:rsidRPr="0072705D">
          <w:rPr>
            <w:rStyle w:val="Hyperlink"/>
            <w:rFonts w:ascii="Symbol" w:hAnsi="Symbol" w:cs="Arial"/>
            <w:noProof/>
          </w:rPr>
          <w:t></w:t>
        </w:r>
        <w:r w:rsidR="00F543DA">
          <w:rPr>
            <w:rFonts w:asciiTheme="minorHAnsi" w:eastAsiaTheme="minorEastAsia" w:hAnsiTheme="minorHAnsi"/>
            <w:b w:val="0"/>
            <w:noProof/>
          </w:rPr>
          <w:tab/>
        </w:r>
        <w:r w:rsidR="00F543DA" w:rsidRPr="0072705D">
          <w:rPr>
            <w:rStyle w:val="Hyperlink"/>
            <w:rFonts w:cs="Arial"/>
            <w:noProof/>
          </w:rPr>
          <w:t>Transmission of LP-WUS should not require new gNB hardware and should not trigger new emissions/compliance requirements for gNBs.</w:t>
        </w:r>
      </w:hyperlink>
    </w:p>
    <w:p w14:paraId="13211B8B" w14:textId="25BDD21C" w:rsidR="00F543DA" w:rsidRDefault="00000000">
      <w:pPr>
        <w:pStyle w:val="TableofFigures"/>
        <w:tabs>
          <w:tab w:val="right" w:leader="dot" w:pos="9629"/>
        </w:tabs>
        <w:rPr>
          <w:rFonts w:asciiTheme="minorHAnsi" w:eastAsiaTheme="minorEastAsia" w:hAnsiTheme="minorHAnsi"/>
          <w:b w:val="0"/>
          <w:noProof/>
        </w:rPr>
      </w:pPr>
      <w:hyperlink w:anchor="_Toc131768809" w:history="1">
        <w:r w:rsidR="00F543DA" w:rsidRPr="0072705D">
          <w:rPr>
            <w:rStyle w:val="Hyperlink"/>
            <w:rFonts w:ascii="Symbol" w:hAnsi="Symbol" w:cs="Arial"/>
            <w:noProof/>
          </w:rPr>
          <w:t></w:t>
        </w:r>
        <w:r w:rsidR="00F543DA">
          <w:rPr>
            <w:rFonts w:asciiTheme="minorHAnsi" w:eastAsiaTheme="minorEastAsia" w:hAnsiTheme="minorHAnsi"/>
            <w:b w:val="0"/>
            <w:noProof/>
          </w:rPr>
          <w:tab/>
        </w:r>
        <w:r w:rsidR="00F543DA" w:rsidRPr="0072705D">
          <w:rPr>
            <w:rStyle w:val="Hyperlink"/>
            <w:rFonts w:cs="Arial"/>
            <w:noProof/>
          </w:rPr>
          <w:t>It should be possible to dynamically reuse unused LP-WUS resources for other NR transmissions (i.e., dedicated time/frequency resource reservation for WUS should be avoided).</w:t>
        </w:r>
      </w:hyperlink>
    </w:p>
    <w:p w14:paraId="782A698D" w14:textId="6809F193" w:rsidR="00F543DA" w:rsidRDefault="00000000">
      <w:pPr>
        <w:pStyle w:val="TableofFigures"/>
        <w:tabs>
          <w:tab w:val="right" w:leader="dot" w:pos="9629"/>
        </w:tabs>
        <w:rPr>
          <w:rFonts w:asciiTheme="minorHAnsi" w:eastAsiaTheme="minorEastAsia" w:hAnsiTheme="minorHAnsi"/>
          <w:b w:val="0"/>
          <w:noProof/>
        </w:rPr>
      </w:pPr>
      <w:hyperlink w:anchor="_Toc131768810" w:history="1">
        <w:r w:rsidR="00F543DA" w:rsidRPr="0072705D">
          <w:rPr>
            <w:rStyle w:val="Hyperlink"/>
            <w:rFonts w:ascii="Symbol" w:hAnsi="Symbol" w:cs="Arial"/>
            <w:noProof/>
          </w:rPr>
          <w:t></w:t>
        </w:r>
        <w:r w:rsidR="00F543DA">
          <w:rPr>
            <w:rFonts w:asciiTheme="minorHAnsi" w:eastAsiaTheme="minorEastAsia" w:hAnsiTheme="minorHAnsi"/>
            <w:b w:val="0"/>
            <w:noProof/>
          </w:rPr>
          <w:tab/>
        </w:r>
        <w:r w:rsidR="00F543DA" w:rsidRPr="0072705D">
          <w:rPr>
            <w:rStyle w:val="Hyperlink"/>
            <w:rFonts w:cs="Arial"/>
            <w:noProof/>
          </w:rPr>
          <w:t>It should be possible to multiplex LP-WUS with other NR transmissions in time or frequency domain without causing interference.</w:t>
        </w:r>
      </w:hyperlink>
    </w:p>
    <w:p w14:paraId="0E20400F" w14:textId="7EEAD841" w:rsidR="00F543DA" w:rsidRDefault="00000000">
      <w:pPr>
        <w:pStyle w:val="TableofFigures"/>
        <w:tabs>
          <w:tab w:val="right" w:leader="dot" w:pos="9629"/>
        </w:tabs>
        <w:rPr>
          <w:rFonts w:asciiTheme="minorHAnsi" w:eastAsiaTheme="minorEastAsia" w:hAnsiTheme="minorHAnsi"/>
          <w:b w:val="0"/>
          <w:noProof/>
        </w:rPr>
      </w:pPr>
      <w:hyperlink w:anchor="_Toc131768811" w:history="1">
        <w:r w:rsidR="00F543DA" w:rsidRPr="0072705D">
          <w:rPr>
            <w:rStyle w:val="Hyperlink"/>
            <w:rFonts w:ascii="Symbol" w:hAnsi="Symbol" w:cs="Arial"/>
            <w:noProof/>
          </w:rPr>
          <w:t></w:t>
        </w:r>
        <w:r w:rsidR="00F543DA">
          <w:rPr>
            <w:rFonts w:asciiTheme="minorHAnsi" w:eastAsiaTheme="minorEastAsia" w:hAnsiTheme="minorHAnsi"/>
            <w:b w:val="0"/>
            <w:noProof/>
          </w:rPr>
          <w:tab/>
        </w:r>
        <w:r w:rsidR="00F543DA" w:rsidRPr="0072705D">
          <w:rPr>
            <w:rStyle w:val="Hyperlink"/>
            <w:rFonts w:cs="Arial"/>
            <w:noProof/>
          </w:rPr>
          <w:t>LP-WUS is transmitted on Uu interface from gNB to UE.</w:t>
        </w:r>
      </w:hyperlink>
    </w:p>
    <w:p w14:paraId="0646406A" w14:textId="018F2DBB" w:rsidR="00F543DA" w:rsidRDefault="00000000">
      <w:pPr>
        <w:pStyle w:val="TableofFigures"/>
        <w:tabs>
          <w:tab w:val="right" w:leader="dot" w:pos="9629"/>
        </w:tabs>
        <w:rPr>
          <w:rFonts w:asciiTheme="minorHAnsi" w:eastAsiaTheme="minorEastAsia" w:hAnsiTheme="minorHAnsi"/>
          <w:b w:val="0"/>
          <w:noProof/>
        </w:rPr>
      </w:pPr>
      <w:hyperlink w:anchor="_Toc131768812" w:history="1">
        <w:r w:rsidR="00F543DA" w:rsidRPr="0072705D">
          <w:rPr>
            <w:rStyle w:val="Hyperlink"/>
            <w:noProof/>
          </w:rPr>
          <w:t>Proposal 5</w:t>
        </w:r>
        <w:r w:rsidR="00F543DA">
          <w:rPr>
            <w:rFonts w:asciiTheme="minorHAnsi" w:eastAsiaTheme="minorEastAsia" w:hAnsiTheme="minorHAnsi"/>
            <w:b w:val="0"/>
            <w:noProof/>
          </w:rPr>
          <w:tab/>
        </w:r>
        <w:r w:rsidR="00F543DA" w:rsidRPr="0072705D">
          <w:rPr>
            <w:rStyle w:val="Hyperlink"/>
            <w:noProof/>
          </w:rPr>
          <w:t>For coverage evaluations,</w:t>
        </w:r>
        <w:r w:rsidR="00F543DA" w:rsidRPr="0072705D">
          <w:rPr>
            <w:rStyle w:val="Hyperlink"/>
            <w:rFonts w:cs="Arial"/>
            <w:noProof/>
          </w:rPr>
          <w:t xml:space="preserve"> LP-WUS/WUR designs that strive to match the coverage for NR PDCCH should be considered.</w:t>
        </w:r>
      </w:hyperlink>
    </w:p>
    <w:p w14:paraId="5021E87D" w14:textId="03380C62" w:rsidR="00F543DA" w:rsidRDefault="00000000">
      <w:pPr>
        <w:pStyle w:val="TableofFigures"/>
        <w:tabs>
          <w:tab w:val="right" w:leader="dot" w:pos="9629"/>
        </w:tabs>
        <w:rPr>
          <w:rFonts w:asciiTheme="minorHAnsi" w:eastAsiaTheme="minorEastAsia" w:hAnsiTheme="minorHAnsi"/>
          <w:b w:val="0"/>
          <w:noProof/>
        </w:rPr>
      </w:pPr>
      <w:hyperlink w:anchor="_Toc131768813" w:history="1">
        <w:r w:rsidR="00F543DA" w:rsidRPr="0072705D">
          <w:rPr>
            <w:rStyle w:val="Hyperlink"/>
            <w:noProof/>
          </w:rPr>
          <w:t>Proposal 6</w:t>
        </w:r>
        <w:r w:rsidR="00F543DA">
          <w:rPr>
            <w:rFonts w:asciiTheme="minorHAnsi" w:eastAsiaTheme="minorEastAsia" w:hAnsiTheme="minorHAnsi"/>
            <w:b w:val="0"/>
            <w:noProof/>
          </w:rPr>
          <w:tab/>
        </w:r>
        <w:r w:rsidR="00F543DA" w:rsidRPr="0072705D">
          <w:rPr>
            <w:rStyle w:val="Hyperlink"/>
            <w:rFonts w:cs="Arial"/>
            <w:noProof/>
          </w:rPr>
          <w:t>Impact of LP-WUS/WUR operation on NW Energy Efficiency should be considered especially if LP-WUS transmissions require significantly more time/frequency resources compared to PDCCH or require additional always-on transmissions (e.g., LP-SS) from gNB.</w:t>
        </w:r>
      </w:hyperlink>
    </w:p>
    <w:p w14:paraId="3FE0F647" w14:textId="62B45B5E" w:rsidR="00F543DA" w:rsidRDefault="00000000">
      <w:pPr>
        <w:pStyle w:val="TableofFigures"/>
        <w:tabs>
          <w:tab w:val="right" w:leader="dot" w:pos="9629"/>
        </w:tabs>
        <w:rPr>
          <w:rFonts w:asciiTheme="minorHAnsi" w:eastAsiaTheme="minorEastAsia" w:hAnsiTheme="minorHAnsi"/>
          <w:b w:val="0"/>
          <w:noProof/>
        </w:rPr>
      </w:pPr>
      <w:hyperlink w:anchor="_Toc131768814" w:history="1">
        <w:r w:rsidR="00F543DA" w:rsidRPr="0072705D">
          <w:rPr>
            <w:rStyle w:val="Hyperlink"/>
            <w:noProof/>
          </w:rPr>
          <w:t>Proposal 7</w:t>
        </w:r>
        <w:r w:rsidR="00F543DA">
          <w:rPr>
            <w:rFonts w:asciiTheme="minorHAnsi" w:eastAsiaTheme="minorEastAsia" w:hAnsiTheme="minorHAnsi"/>
            <w:b w:val="0"/>
            <w:noProof/>
          </w:rPr>
          <w:tab/>
        </w:r>
        <w:r w:rsidR="00F543DA" w:rsidRPr="0072705D">
          <w:rPr>
            <w:rStyle w:val="Hyperlink"/>
            <w:noProof/>
          </w:rPr>
          <w:t>False alarm probability is defined per detection attempt/trial.</w:t>
        </w:r>
      </w:hyperlink>
    </w:p>
    <w:p w14:paraId="3D2C92AC" w14:textId="3454C6BA" w:rsidR="00C01F33" w:rsidRPr="008A7404" w:rsidRDefault="004D2E88" w:rsidP="000E465A">
      <w:pPr>
        <w:pStyle w:val="BodyText"/>
        <w:rPr>
          <w:highlight w:val="yellow"/>
        </w:rPr>
      </w:pPr>
      <w:r w:rsidRPr="008E3596">
        <w:rPr>
          <w:b/>
          <w:bCs/>
        </w:rPr>
        <w:fldChar w:fldCharType="end"/>
      </w:r>
      <w:bookmarkStart w:id="73" w:name="_In-sequence_SDU_delivery"/>
      <w:bookmarkEnd w:id="73"/>
    </w:p>
    <w:p w14:paraId="7203AEF7" w14:textId="0BDE9A13" w:rsidR="00F507D1" w:rsidRPr="00233F4C" w:rsidRDefault="00217F3A" w:rsidP="00CE0424">
      <w:pPr>
        <w:pStyle w:val="Heading1"/>
      </w:pPr>
      <w:r>
        <w:t>6</w:t>
      </w:r>
      <w:r w:rsidR="00233F4C">
        <w:tab/>
      </w:r>
      <w:r w:rsidR="00F507D1" w:rsidRPr="00233F4C">
        <w:t>References</w:t>
      </w:r>
    </w:p>
    <w:p w14:paraId="391DCDF3" w14:textId="20A0CE53" w:rsidR="0013777C" w:rsidRDefault="00020BAC" w:rsidP="00E16F07">
      <w:pPr>
        <w:pStyle w:val="Reference"/>
      </w:pPr>
      <w:bookmarkStart w:id="74" w:name="_Ref174151459"/>
      <w:bookmarkStart w:id="75" w:name="_Ref189809556"/>
      <w:bookmarkStart w:id="76" w:name="_Ref519252473"/>
      <w:r w:rsidRPr="00233F4C">
        <w:t>RP</w:t>
      </w:r>
      <w:r w:rsidR="009A580E" w:rsidRPr="00233F4C">
        <w:t>-</w:t>
      </w:r>
      <w:r w:rsidRPr="00233F4C">
        <w:t>222</w:t>
      </w:r>
      <w:r w:rsidR="009A580E" w:rsidRPr="00233F4C">
        <w:t>644</w:t>
      </w:r>
      <w:r w:rsidR="000C2FD9" w:rsidRPr="00233F4C">
        <w:t>, “</w:t>
      </w:r>
      <w:r w:rsidR="009D757D" w:rsidRPr="00233F4C">
        <w:t>Revised SID: Study on low-power Wake-up Signal and Receiver for NR</w:t>
      </w:r>
      <w:r w:rsidR="000C2FD9" w:rsidRPr="00233F4C">
        <w:t>,” 3GPP TSG-RAN#</w:t>
      </w:r>
      <w:r w:rsidR="00181B5A" w:rsidRPr="00233F4C">
        <w:t>97e</w:t>
      </w:r>
      <w:r w:rsidR="000C2FD9" w:rsidRPr="00233F4C">
        <w:t>, Sept 1</w:t>
      </w:r>
      <w:r w:rsidR="00181B5A" w:rsidRPr="00233F4C">
        <w:t>2</w:t>
      </w:r>
      <w:r w:rsidR="000C2FD9" w:rsidRPr="00233F4C">
        <w:t xml:space="preserve"> - 1</w:t>
      </w:r>
      <w:r w:rsidR="00181B5A" w:rsidRPr="00233F4C">
        <w:t>6</w:t>
      </w:r>
      <w:r w:rsidR="000C2FD9" w:rsidRPr="00233F4C">
        <w:t>, 20</w:t>
      </w:r>
      <w:r w:rsidR="00181B5A" w:rsidRPr="00233F4C">
        <w:t>22</w:t>
      </w:r>
      <w:r w:rsidR="000C2FD9" w:rsidRPr="00233F4C">
        <w:t>.</w:t>
      </w:r>
    </w:p>
    <w:bookmarkEnd w:id="74"/>
    <w:bookmarkEnd w:id="75"/>
    <w:bookmarkEnd w:id="76"/>
    <w:p w14:paraId="5417FB20" w14:textId="593CA5A3" w:rsidR="00233F4C" w:rsidRDefault="00233F4C" w:rsidP="00E16F07">
      <w:pPr>
        <w:pStyle w:val="Reference"/>
      </w:pPr>
      <w:r>
        <w:t>3GPP TS 22.261, “</w:t>
      </w:r>
      <w:r w:rsidRPr="00736B3F">
        <w:t xml:space="preserve">Service requirements for </w:t>
      </w:r>
      <w:r>
        <w:t>the 5G system”</w:t>
      </w:r>
      <w:r w:rsidR="00DD2336">
        <w:t>.</w:t>
      </w:r>
    </w:p>
    <w:p w14:paraId="125D8569" w14:textId="10DB6DD6" w:rsidR="0087388B" w:rsidRDefault="008D66C6" w:rsidP="000E4D85">
      <w:pPr>
        <w:pStyle w:val="Reference"/>
      </w:pPr>
      <w:bookmarkStart w:id="77" w:name="_Ref126337251"/>
      <w:r w:rsidRPr="004A10D4">
        <w:t xml:space="preserve">Report ITU-R M.2410, </w:t>
      </w:r>
      <w:r w:rsidR="000E4D85" w:rsidRPr="004A10D4">
        <w:t xml:space="preserve">“Minimum requirements related to technical performance for IMT-2020 radio interface(s)”, </w:t>
      </w:r>
      <w:r w:rsidR="009B4F24" w:rsidRPr="004A10D4">
        <w:t>ITU, 11/2017</w:t>
      </w:r>
      <w:r w:rsidR="009B4F24">
        <w:t>.</w:t>
      </w:r>
      <w:bookmarkEnd w:id="77"/>
    </w:p>
    <w:p w14:paraId="618F3CB3" w14:textId="5B66C00F" w:rsidR="00CE6D78" w:rsidRPr="00614C2C" w:rsidRDefault="00CE6D78" w:rsidP="00614C2C">
      <w:pPr>
        <w:pStyle w:val="Reference"/>
      </w:pPr>
      <w:bookmarkStart w:id="78" w:name="_Ref126419869"/>
      <w:r w:rsidRPr="004A10D4">
        <w:t>Report ITU-R M.2412, “</w:t>
      </w:r>
      <w:r w:rsidR="00614C2C" w:rsidRPr="004A10D4">
        <w:t>Guidelines for evaluation of radio interface technologies for IMT-2020”, ITU, 1</w:t>
      </w:r>
      <w:r w:rsidR="007247CE" w:rsidRPr="004A10D4">
        <w:t>0</w:t>
      </w:r>
      <w:r w:rsidR="00614C2C" w:rsidRPr="004A10D4">
        <w:t>/2017.</w:t>
      </w:r>
      <w:bookmarkEnd w:id="78"/>
    </w:p>
    <w:p w14:paraId="18526C63" w14:textId="3A1A3869" w:rsidR="00E475AF" w:rsidRPr="00E475AF" w:rsidRDefault="00E475AF" w:rsidP="005751CD">
      <w:pPr>
        <w:pStyle w:val="Reference"/>
      </w:pPr>
      <w:bookmarkStart w:id="79" w:name="_Ref127356736"/>
      <w:r w:rsidRPr="00E475AF">
        <w:t>R1-1714993</w:t>
      </w:r>
      <w:r w:rsidR="00B815CB">
        <w:t>, “</w:t>
      </w:r>
      <w:r w:rsidR="00B815CB" w:rsidRPr="00B815CB">
        <w:t>Assumptions for NB-IoT power consumption for power saving signal/channel</w:t>
      </w:r>
      <w:r w:rsidR="00B815CB">
        <w:t>”</w:t>
      </w:r>
      <w:r w:rsidR="007F406F">
        <w:t xml:space="preserve">, </w:t>
      </w:r>
      <w:r w:rsidR="007F406F" w:rsidRPr="007F406F">
        <w:t>3GPP TSG-RAN WG1 Meeting #90</w:t>
      </w:r>
      <w:r w:rsidR="00DD7025">
        <w:t xml:space="preserve">, </w:t>
      </w:r>
      <w:r w:rsidR="00DD7025" w:rsidRPr="00DD7025">
        <w:rPr>
          <w:bCs/>
        </w:rPr>
        <w:t>August 2017</w:t>
      </w:r>
      <w:r w:rsidR="00DD7025">
        <w:t>.</w:t>
      </w:r>
      <w:bookmarkEnd w:id="79"/>
    </w:p>
    <w:p w14:paraId="2E85AD5E" w14:textId="38FDD9EB" w:rsidR="00B53AEF" w:rsidRPr="00E475AF" w:rsidRDefault="00B53AEF" w:rsidP="005751CD">
      <w:pPr>
        <w:pStyle w:val="Reference"/>
      </w:pPr>
      <w:r w:rsidRPr="00B53AEF">
        <w:t>R1-2303761</w:t>
      </w:r>
      <w:r>
        <w:t>, “</w:t>
      </w:r>
      <w:r w:rsidRPr="00B53AEF">
        <w:t>L1 signal design and procedure for low power WUS</w:t>
      </w:r>
      <w:r>
        <w:t xml:space="preserve">”, </w:t>
      </w:r>
      <w:r w:rsidRPr="00B53AEF">
        <w:t>Ericsson</w:t>
      </w:r>
      <w:r>
        <w:t>, 3GPP TSG-RAN WG1 Meeting#112bis-e, April 2023.</w:t>
      </w:r>
    </w:p>
    <w:p w14:paraId="45EAA8E7" w14:textId="2223E18C" w:rsidR="00E475AF" w:rsidRDefault="00E475AF" w:rsidP="004E2EB1">
      <w:pPr>
        <w:pStyle w:val="Reference"/>
        <w:numPr>
          <w:ilvl w:val="0"/>
          <w:numId w:val="0"/>
        </w:numPr>
        <w:ind w:left="567" w:hanging="567"/>
      </w:pPr>
    </w:p>
    <w:p w14:paraId="36378BE7" w14:textId="2D3DDC0B" w:rsidR="001F21ED" w:rsidRPr="00233F4C" w:rsidRDefault="001F21ED" w:rsidP="001F21ED">
      <w:pPr>
        <w:pStyle w:val="Heading1"/>
      </w:pPr>
      <w:r>
        <w:t>Annex A – Additional details of power consumption evaluations</w:t>
      </w:r>
    </w:p>
    <w:p w14:paraId="28A9A7EF" w14:textId="77777777" w:rsidR="001F21ED" w:rsidRPr="001F21ED" w:rsidRDefault="001F21ED" w:rsidP="001F21ED">
      <w:pPr>
        <w:pStyle w:val="Caption"/>
        <w:keepNext/>
      </w:pPr>
      <w:r>
        <w:t>Table 1: MR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rsidRPr="00E72AFC" w14:paraId="78BFFA63" w14:textId="77777777" w:rsidTr="009E3639">
        <w:tc>
          <w:tcPr>
            <w:tcW w:w="3209" w:type="dxa"/>
          </w:tcPr>
          <w:p w14:paraId="0F9C4ABA" w14:textId="77777777" w:rsidR="001F21ED" w:rsidRPr="001F21ED" w:rsidRDefault="001F21ED" w:rsidP="009E3639">
            <w:pPr>
              <w:rPr>
                <w:rFonts w:ascii="Arial" w:hAnsi="Arial" w:cs="Arial"/>
                <w:color w:val="000000" w:themeColor="text1"/>
              </w:rPr>
            </w:pPr>
            <w:r w:rsidRPr="001F21ED">
              <w:rPr>
                <w:rFonts w:ascii="Arial" w:hAnsi="Arial" w:cs="Arial"/>
                <w:b/>
                <w:bCs/>
                <w:color w:val="000000" w:themeColor="text1"/>
              </w:rPr>
              <w:t>Power State</w:t>
            </w:r>
          </w:p>
        </w:tc>
        <w:tc>
          <w:tcPr>
            <w:tcW w:w="3210" w:type="dxa"/>
          </w:tcPr>
          <w:p w14:paraId="79EB7F4F" w14:textId="77777777" w:rsidR="001F21ED" w:rsidRPr="001F21ED" w:rsidRDefault="001F21ED" w:rsidP="009E3639">
            <w:pPr>
              <w:rPr>
                <w:rFonts w:ascii="Arial" w:hAnsi="Arial" w:cs="Arial"/>
                <w:color w:val="000000" w:themeColor="text1"/>
              </w:rPr>
            </w:pPr>
            <w:r w:rsidRPr="001F21ED">
              <w:rPr>
                <w:rFonts w:ascii="Arial" w:hAnsi="Arial" w:cs="Arial"/>
                <w:b/>
                <w:bCs/>
                <w:color w:val="000000" w:themeColor="text1"/>
              </w:rPr>
              <w:t>Relative Power</w:t>
            </w:r>
          </w:p>
        </w:tc>
        <w:tc>
          <w:tcPr>
            <w:tcW w:w="3210" w:type="dxa"/>
          </w:tcPr>
          <w:p w14:paraId="5A7FED50" w14:textId="77777777" w:rsidR="001F21ED" w:rsidRPr="001F21ED" w:rsidRDefault="001F21ED" w:rsidP="009E3639">
            <w:pPr>
              <w:rPr>
                <w:rFonts w:ascii="Arial" w:hAnsi="Arial" w:cs="Arial"/>
                <w:color w:val="000000" w:themeColor="text1"/>
              </w:rPr>
            </w:pPr>
            <w:r w:rsidRPr="001F21ED">
              <w:rPr>
                <w:rFonts w:ascii="Arial" w:hAnsi="Arial" w:cs="Arial"/>
                <w:b/>
                <w:bCs/>
                <w:color w:val="000000" w:themeColor="text1"/>
              </w:rPr>
              <w:t>Transition energy and time (if applicable)</w:t>
            </w:r>
          </w:p>
        </w:tc>
      </w:tr>
      <w:tr w:rsidR="001F21ED" w:rsidRPr="00E72AFC" w14:paraId="0372969A" w14:textId="77777777" w:rsidTr="009E3639">
        <w:tc>
          <w:tcPr>
            <w:tcW w:w="3209" w:type="dxa"/>
          </w:tcPr>
          <w:p w14:paraId="77F5B07B"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Ultra-deep sleep</w:t>
            </w:r>
          </w:p>
        </w:tc>
        <w:tc>
          <w:tcPr>
            <w:tcW w:w="3210" w:type="dxa"/>
          </w:tcPr>
          <w:p w14:paraId="27805D17"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0.015</w:t>
            </w:r>
          </w:p>
        </w:tc>
        <w:tc>
          <w:tcPr>
            <w:tcW w:w="3210" w:type="dxa"/>
          </w:tcPr>
          <w:p w14:paraId="027FFF52" w14:textId="5A7C7538" w:rsidR="001F21ED" w:rsidRPr="001F21ED" w:rsidRDefault="001F21ED" w:rsidP="009E3639">
            <w:pPr>
              <w:rPr>
                <w:rFonts w:ascii="Arial" w:hAnsi="Arial" w:cs="Arial"/>
                <w:color w:val="000000" w:themeColor="text1"/>
              </w:rPr>
            </w:pPr>
            <w:r w:rsidRPr="001F21ED">
              <w:rPr>
                <w:rFonts w:ascii="Arial" w:hAnsi="Arial" w:cs="Arial"/>
                <w:color w:val="000000" w:themeColor="text1"/>
              </w:rPr>
              <w:t>{</w:t>
            </w:r>
            <w:r w:rsidR="008D5589" w:rsidRPr="008D5589">
              <w:rPr>
                <w:rFonts w:ascii="Arial" w:hAnsi="Arial" w:cs="Arial"/>
                <w:color w:val="FF0000"/>
                <w:lang w:val="sv-SE"/>
              </w:rPr>
              <w:t>15000</w:t>
            </w:r>
            <w:r w:rsidRPr="001F21ED">
              <w:rPr>
                <w:rFonts w:ascii="Arial" w:hAnsi="Arial" w:cs="Arial"/>
                <w:color w:val="000000" w:themeColor="text1"/>
              </w:rPr>
              <w:t>, 440ms*}</w:t>
            </w:r>
          </w:p>
        </w:tc>
      </w:tr>
      <w:tr w:rsidR="001F21ED" w:rsidRPr="00E72AFC" w14:paraId="737F16DB" w14:textId="77777777" w:rsidTr="009E3639">
        <w:tc>
          <w:tcPr>
            <w:tcW w:w="3209" w:type="dxa"/>
          </w:tcPr>
          <w:p w14:paraId="5E08530F"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Deep Sleep </w:t>
            </w:r>
          </w:p>
        </w:tc>
        <w:tc>
          <w:tcPr>
            <w:tcW w:w="3210" w:type="dxa"/>
          </w:tcPr>
          <w:p w14:paraId="0067515E"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1</w:t>
            </w:r>
          </w:p>
        </w:tc>
        <w:tc>
          <w:tcPr>
            <w:tcW w:w="3210" w:type="dxa"/>
          </w:tcPr>
          <w:p w14:paraId="16A92F0F"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{450, 20ms}</w:t>
            </w:r>
          </w:p>
        </w:tc>
      </w:tr>
      <w:tr w:rsidR="001F21ED" w:rsidRPr="00E72AFC" w14:paraId="2ECC98B2" w14:textId="77777777" w:rsidTr="009E3639">
        <w:tc>
          <w:tcPr>
            <w:tcW w:w="3209" w:type="dxa"/>
          </w:tcPr>
          <w:p w14:paraId="6D9CD7E8"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Light Sleep </w:t>
            </w:r>
          </w:p>
        </w:tc>
        <w:tc>
          <w:tcPr>
            <w:tcW w:w="3210" w:type="dxa"/>
          </w:tcPr>
          <w:p w14:paraId="3513D78B"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20</w:t>
            </w:r>
          </w:p>
        </w:tc>
        <w:tc>
          <w:tcPr>
            <w:tcW w:w="3210" w:type="dxa"/>
          </w:tcPr>
          <w:p w14:paraId="5540B780"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{100, 6ms}</w:t>
            </w:r>
          </w:p>
        </w:tc>
      </w:tr>
      <w:tr w:rsidR="001F21ED" w:rsidRPr="00E72AFC" w14:paraId="3D990DA1" w14:textId="77777777" w:rsidTr="009E3639">
        <w:tc>
          <w:tcPr>
            <w:tcW w:w="3209" w:type="dxa"/>
          </w:tcPr>
          <w:p w14:paraId="7A0AAD6B"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Micro sleep </w:t>
            </w:r>
          </w:p>
        </w:tc>
        <w:tc>
          <w:tcPr>
            <w:tcW w:w="3210" w:type="dxa"/>
          </w:tcPr>
          <w:p w14:paraId="06ABCA06"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45</w:t>
            </w:r>
          </w:p>
        </w:tc>
        <w:tc>
          <w:tcPr>
            <w:tcW w:w="3210" w:type="dxa"/>
          </w:tcPr>
          <w:p w14:paraId="07720E3E"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{0, 0ms}</w:t>
            </w:r>
          </w:p>
        </w:tc>
      </w:tr>
      <w:tr w:rsidR="001F21ED" w:rsidRPr="00E72AFC" w14:paraId="4DF22055" w14:textId="77777777" w:rsidTr="009E3639">
        <w:tc>
          <w:tcPr>
            <w:tcW w:w="3209" w:type="dxa"/>
          </w:tcPr>
          <w:p w14:paraId="33ACC0AA"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PDCCH-only </w:t>
            </w:r>
          </w:p>
        </w:tc>
        <w:tc>
          <w:tcPr>
            <w:tcW w:w="3210" w:type="dxa"/>
          </w:tcPr>
          <w:p w14:paraId="0568182C"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50</w:t>
            </w:r>
          </w:p>
        </w:tc>
        <w:tc>
          <w:tcPr>
            <w:tcW w:w="3210" w:type="dxa"/>
          </w:tcPr>
          <w:p w14:paraId="0573FE5E" w14:textId="77777777" w:rsidR="001F21ED" w:rsidRPr="001F21ED" w:rsidRDefault="001F21ED" w:rsidP="009E3639">
            <w:pPr>
              <w:rPr>
                <w:rFonts w:ascii="Arial" w:hAnsi="Arial" w:cs="Arial"/>
                <w:color w:val="000000" w:themeColor="text1"/>
              </w:rPr>
            </w:pPr>
          </w:p>
        </w:tc>
      </w:tr>
      <w:tr w:rsidR="001F21ED" w:rsidRPr="00E72AFC" w14:paraId="31580B9C" w14:textId="77777777" w:rsidTr="009E3639">
        <w:tc>
          <w:tcPr>
            <w:tcW w:w="3209" w:type="dxa"/>
          </w:tcPr>
          <w:p w14:paraId="5CCF41F5"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PDCCH + PDSCH </w:t>
            </w:r>
          </w:p>
        </w:tc>
        <w:tc>
          <w:tcPr>
            <w:tcW w:w="3210" w:type="dxa"/>
          </w:tcPr>
          <w:p w14:paraId="16222F1F"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120</w:t>
            </w:r>
          </w:p>
        </w:tc>
        <w:tc>
          <w:tcPr>
            <w:tcW w:w="3210" w:type="dxa"/>
          </w:tcPr>
          <w:p w14:paraId="387666F1" w14:textId="77777777" w:rsidR="001F21ED" w:rsidRPr="001F21ED" w:rsidRDefault="001F21ED" w:rsidP="009E3639">
            <w:pPr>
              <w:rPr>
                <w:rFonts w:ascii="Arial" w:hAnsi="Arial" w:cs="Arial"/>
                <w:color w:val="000000" w:themeColor="text1"/>
              </w:rPr>
            </w:pPr>
          </w:p>
        </w:tc>
      </w:tr>
      <w:tr w:rsidR="001F21ED" w:rsidRPr="00E72AFC" w14:paraId="3801C4F7" w14:textId="77777777" w:rsidTr="009E3639">
        <w:tc>
          <w:tcPr>
            <w:tcW w:w="3209" w:type="dxa"/>
          </w:tcPr>
          <w:p w14:paraId="19C23445"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PDSCH-only </w:t>
            </w:r>
          </w:p>
        </w:tc>
        <w:tc>
          <w:tcPr>
            <w:tcW w:w="3210" w:type="dxa"/>
          </w:tcPr>
          <w:p w14:paraId="4A5BF150"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112</w:t>
            </w:r>
          </w:p>
        </w:tc>
        <w:tc>
          <w:tcPr>
            <w:tcW w:w="3210" w:type="dxa"/>
          </w:tcPr>
          <w:p w14:paraId="44457762" w14:textId="77777777" w:rsidR="001F21ED" w:rsidRPr="001F21ED" w:rsidRDefault="001F21ED" w:rsidP="009E3639">
            <w:pPr>
              <w:rPr>
                <w:rFonts w:ascii="Arial" w:hAnsi="Arial" w:cs="Arial"/>
                <w:color w:val="000000" w:themeColor="text1"/>
              </w:rPr>
            </w:pPr>
          </w:p>
        </w:tc>
      </w:tr>
      <w:tr w:rsidR="001F21ED" w:rsidRPr="00E72AFC" w14:paraId="1CD5098A" w14:textId="77777777" w:rsidTr="009E3639">
        <w:tc>
          <w:tcPr>
            <w:tcW w:w="3209" w:type="dxa"/>
          </w:tcPr>
          <w:p w14:paraId="36EE13D1"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SSB/CSI-RS proc. </w:t>
            </w:r>
          </w:p>
        </w:tc>
        <w:tc>
          <w:tcPr>
            <w:tcW w:w="3210" w:type="dxa"/>
          </w:tcPr>
          <w:p w14:paraId="667B1BD4"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50 (synchronization or serving cell measurement)</w:t>
            </w:r>
          </w:p>
        </w:tc>
        <w:tc>
          <w:tcPr>
            <w:tcW w:w="3210" w:type="dxa"/>
          </w:tcPr>
          <w:p w14:paraId="1BE78B3B" w14:textId="77777777" w:rsidR="001F21ED" w:rsidRPr="001F21ED" w:rsidRDefault="001F21ED" w:rsidP="009E3639">
            <w:pPr>
              <w:rPr>
                <w:rFonts w:ascii="Arial" w:hAnsi="Arial" w:cs="Arial"/>
                <w:color w:val="000000" w:themeColor="text1"/>
              </w:rPr>
            </w:pPr>
          </w:p>
        </w:tc>
      </w:tr>
      <w:tr w:rsidR="001F21ED" w:rsidRPr="00E72AFC" w14:paraId="7D3BEF2D" w14:textId="77777777" w:rsidTr="009E3639">
        <w:tc>
          <w:tcPr>
            <w:tcW w:w="3209" w:type="dxa"/>
          </w:tcPr>
          <w:p w14:paraId="33DBA1F7"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lastRenderedPageBreak/>
              <w:t xml:space="preserve">Intra-frequency RRM measurement </w:t>
            </w:r>
          </w:p>
        </w:tc>
        <w:tc>
          <w:tcPr>
            <w:tcW w:w="3210" w:type="dxa"/>
          </w:tcPr>
          <w:p w14:paraId="0BE1485E" w14:textId="77777777" w:rsidR="001F21ED" w:rsidRPr="001F21ED" w:rsidRDefault="001F21ED" w:rsidP="009E3639">
            <w:pPr>
              <w:spacing w:after="0" w:line="231" w:lineRule="atLeast"/>
              <w:ind w:hanging="360"/>
              <w:rPr>
                <w:rFonts w:ascii="Arial" w:hAnsi="Arial" w:cs="Arial"/>
                <w:color w:val="000000" w:themeColor="text1"/>
              </w:rPr>
            </w:pPr>
            <w:r w:rsidRPr="001F21ED">
              <w:rPr>
                <w:rFonts w:ascii="Arial" w:hAnsi="Arial" w:cs="Arial"/>
                <w:color w:val="000000" w:themeColor="text1"/>
              </w:rPr>
              <w:t>·       </w:t>
            </w:r>
            <w:r w:rsidRPr="001F21ED">
              <w:rPr>
                <w:rStyle w:val="apple-converted-space"/>
                <w:rFonts w:ascii="Arial" w:hAnsi="Arial" w:cs="Arial"/>
                <w:color w:val="000000" w:themeColor="text1"/>
              </w:rPr>
              <w:t> </w:t>
            </w:r>
            <w:r w:rsidRPr="001F21ED">
              <w:rPr>
                <w:rFonts w:ascii="Arial" w:hAnsi="Arial" w:cs="Arial"/>
                <w:color w:val="000000" w:themeColor="text1"/>
              </w:rPr>
              <w:t xml:space="preserve">60 (synchronous case, N=8, measurement only; </w:t>
            </w:r>
            <w:proofErr w:type="spellStart"/>
            <w:r w:rsidRPr="001F21ED">
              <w:rPr>
                <w:rFonts w:ascii="Arial" w:hAnsi="Arial" w:cs="Arial"/>
                <w:color w:val="000000" w:themeColor="text1"/>
              </w:rPr>
              <w:t>P</w:t>
            </w:r>
            <w:r w:rsidRPr="001F21ED">
              <w:rPr>
                <w:rFonts w:ascii="Arial" w:hAnsi="Arial" w:cs="Arial"/>
                <w:color w:val="000000" w:themeColor="text1"/>
                <w:vertAlign w:val="subscript"/>
              </w:rPr>
              <w:t>intra</w:t>
            </w:r>
            <w:proofErr w:type="spellEnd"/>
            <w:r w:rsidRPr="001F21ED">
              <w:rPr>
                <w:rFonts w:ascii="Arial" w:hAnsi="Arial" w:cs="Arial"/>
                <w:color w:val="000000" w:themeColor="text1"/>
                <w:vertAlign w:val="subscript"/>
              </w:rPr>
              <w:t xml:space="preserve">, </w:t>
            </w:r>
            <w:proofErr w:type="spellStart"/>
            <w:r w:rsidRPr="001F21ED">
              <w:rPr>
                <w:rFonts w:ascii="Arial" w:hAnsi="Arial" w:cs="Arial"/>
                <w:color w:val="000000" w:themeColor="text1"/>
                <w:vertAlign w:val="subscript"/>
              </w:rPr>
              <w:t>meas</w:t>
            </w:r>
            <w:proofErr w:type="spellEnd"/>
            <w:r w:rsidRPr="001F21ED">
              <w:rPr>
                <w:rFonts w:ascii="Arial" w:hAnsi="Arial" w:cs="Arial"/>
                <w:color w:val="000000" w:themeColor="text1"/>
                <w:vertAlign w:val="subscript"/>
              </w:rPr>
              <w:t>-only</w:t>
            </w:r>
            <w:r w:rsidRPr="001F21ED">
              <w:rPr>
                <w:rFonts w:ascii="Arial" w:hAnsi="Arial" w:cs="Arial"/>
                <w:color w:val="000000" w:themeColor="text1"/>
              </w:rPr>
              <w:t>)</w:t>
            </w:r>
          </w:p>
          <w:p w14:paraId="5CA1E423"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80 (combined search and measurement; </w:t>
            </w:r>
            <w:proofErr w:type="spellStart"/>
            <w:r w:rsidRPr="001F21ED">
              <w:rPr>
                <w:rFonts w:ascii="Arial" w:hAnsi="Arial" w:cs="Arial"/>
                <w:color w:val="000000" w:themeColor="text1"/>
              </w:rPr>
              <w:t>P</w:t>
            </w:r>
            <w:r w:rsidRPr="001F21ED">
              <w:rPr>
                <w:rFonts w:ascii="Arial" w:hAnsi="Arial" w:cs="Arial"/>
                <w:color w:val="000000" w:themeColor="text1"/>
                <w:vertAlign w:val="subscript"/>
              </w:rPr>
              <w:t>intra</w:t>
            </w:r>
            <w:proofErr w:type="spellEnd"/>
            <w:r w:rsidRPr="001F21ED">
              <w:rPr>
                <w:rFonts w:ascii="Arial" w:hAnsi="Arial" w:cs="Arial"/>
                <w:color w:val="000000" w:themeColor="text1"/>
                <w:vertAlign w:val="subscript"/>
              </w:rPr>
              <w:t xml:space="preserve">, </w:t>
            </w:r>
            <w:proofErr w:type="spellStart"/>
            <w:r w:rsidRPr="001F21ED">
              <w:rPr>
                <w:rFonts w:ascii="Arial" w:hAnsi="Arial" w:cs="Arial"/>
                <w:color w:val="000000" w:themeColor="text1"/>
                <w:vertAlign w:val="subscript"/>
              </w:rPr>
              <w:t>search+meas</w:t>
            </w:r>
            <w:proofErr w:type="spellEnd"/>
            <w:r w:rsidRPr="001F21ED">
              <w:rPr>
                <w:rFonts w:ascii="Arial" w:hAnsi="Arial" w:cs="Arial"/>
                <w:color w:val="000000" w:themeColor="text1"/>
              </w:rPr>
              <w:t>)</w:t>
            </w:r>
          </w:p>
        </w:tc>
        <w:tc>
          <w:tcPr>
            <w:tcW w:w="3210" w:type="dxa"/>
          </w:tcPr>
          <w:p w14:paraId="49B9F013" w14:textId="77777777" w:rsidR="001F21ED" w:rsidRPr="001F21ED" w:rsidRDefault="001F21ED" w:rsidP="009E3639">
            <w:pPr>
              <w:rPr>
                <w:rFonts w:ascii="Arial" w:hAnsi="Arial" w:cs="Arial"/>
                <w:color w:val="000000" w:themeColor="text1"/>
              </w:rPr>
            </w:pPr>
          </w:p>
        </w:tc>
      </w:tr>
      <w:tr w:rsidR="001F21ED" w:rsidRPr="00E72AFC" w14:paraId="16633663" w14:textId="77777777" w:rsidTr="009E3639">
        <w:tc>
          <w:tcPr>
            <w:tcW w:w="3209" w:type="dxa"/>
          </w:tcPr>
          <w:p w14:paraId="7F538F39"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xml:space="preserve">Inter-frequency RRM measurement </w:t>
            </w:r>
          </w:p>
        </w:tc>
        <w:tc>
          <w:tcPr>
            <w:tcW w:w="3210" w:type="dxa"/>
          </w:tcPr>
          <w:p w14:paraId="43AA83E7" w14:textId="77777777" w:rsidR="001F21ED" w:rsidRPr="001F21ED" w:rsidRDefault="001F21ED" w:rsidP="009E3639">
            <w:pPr>
              <w:spacing w:after="0" w:line="231" w:lineRule="atLeast"/>
              <w:ind w:hanging="360"/>
              <w:rPr>
                <w:rFonts w:ascii="Arial" w:hAnsi="Arial" w:cs="Arial"/>
                <w:color w:val="000000" w:themeColor="text1"/>
              </w:rPr>
            </w:pPr>
            <w:r w:rsidRPr="001F21ED">
              <w:rPr>
                <w:rFonts w:ascii="Arial" w:hAnsi="Arial" w:cs="Arial"/>
                <w:color w:val="000000" w:themeColor="text1"/>
              </w:rPr>
              <w:t>·       </w:t>
            </w:r>
            <w:r w:rsidRPr="001F21ED">
              <w:rPr>
                <w:rStyle w:val="apple-converted-space"/>
                <w:rFonts w:ascii="Arial" w:hAnsi="Arial" w:cs="Arial"/>
                <w:color w:val="000000" w:themeColor="text1"/>
              </w:rPr>
              <w:t> </w:t>
            </w:r>
            <w:r w:rsidRPr="001F21ED">
              <w:rPr>
                <w:rFonts w:ascii="Arial" w:hAnsi="Arial" w:cs="Arial"/>
                <w:color w:val="000000" w:themeColor="text1"/>
              </w:rPr>
              <w:t>60 (measurement only per freq. layer; P</w:t>
            </w:r>
            <w:r w:rsidRPr="001F21ED">
              <w:rPr>
                <w:rFonts w:ascii="Arial" w:hAnsi="Arial" w:cs="Arial"/>
                <w:color w:val="000000" w:themeColor="text1"/>
                <w:vertAlign w:val="subscript"/>
              </w:rPr>
              <w:t xml:space="preserve">inter, </w:t>
            </w:r>
            <w:proofErr w:type="spellStart"/>
            <w:r w:rsidRPr="001F21ED">
              <w:rPr>
                <w:rFonts w:ascii="Arial" w:hAnsi="Arial" w:cs="Arial"/>
                <w:color w:val="000000" w:themeColor="text1"/>
                <w:vertAlign w:val="subscript"/>
              </w:rPr>
              <w:t>meas</w:t>
            </w:r>
            <w:proofErr w:type="spellEnd"/>
            <w:r w:rsidRPr="001F21ED">
              <w:rPr>
                <w:rFonts w:ascii="Arial" w:hAnsi="Arial" w:cs="Arial"/>
                <w:color w:val="000000" w:themeColor="text1"/>
                <w:vertAlign w:val="subscript"/>
              </w:rPr>
              <w:t>-only</w:t>
            </w:r>
            <w:r w:rsidRPr="001F21ED">
              <w:rPr>
                <w:rFonts w:ascii="Arial" w:hAnsi="Arial" w:cs="Arial"/>
                <w:color w:val="000000" w:themeColor="text1"/>
              </w:rPr>
              <w:t>)</w:t>
            </w:r>
          </w:p>
          <w:p w14:paraId="7F931B0B" w14:textId="77777777" w:rsidR="001F21ED" w:rsidRPr="001F21ED" w:rsidRDefault="001F21ED" w:rsidP="009E3639">
            <w:pPr>
              <w:spacing w:after="0" w:line="231" w:lineRule="atLeast"/>
              <w:ind w:hanging="360"/>
              <w:rPr>
                <w:rFonts w:ascii="Arial" w:hAnsi="Arial" w:cs="Arial"/>
                <w:color w:val="000000" w:themeColor="text1"/>
              </w:rPr>
            </w:pPr>
            <w:r w:rsidRPr="001F21ED">
              <w:rPr>
                <w:rFonts w:ascii="Arial" w:hAnsi="Arial" w:cs="Arial"/>
                <w:color w:val="000000" w:themeColor="text1"/>
              </w:rPr>
              <w:t>·       </w:t>
            </w:r>
            <w:r w:rsidRPr="001F21ED">
              <w:rPr>
                <w:rStyle w:val="apple-converted-space"/>
                <w:rFonts w:ascii="Arial" w:hAnsi="Arial" w:cs="Arial"/>
                <w:color w:val="000000" w:themeColor="text1"/>
              </w:rPr>
              <w:t> </w:t>
            </w:r>
            <w:r w:rsidRPr="001F21ED">
              <w:rPr>
                <w:rFonts w:ascii="Arial" w:hAnsi="Arial" w:cs="Arial"/>
                <w:color w:val="000000" w:themeColor="text1"/>
              </w:rPr>
              <w:t>150 (neighbor cell search power per freq. layer; P</w:t>
            </w:r>
            <w:r w:rsidRPr="001F21ED">
              <w:rPr>
                <w:rFonts w:ascii="Arial" w:hAnsi="Arial" w:cs="Arial"/>
                <w:color w:val="000000" w:themeColor="text1"/>
                <w:vertAlign w:val="subscript"/>
              </w:rPr>
              <w:t>inter, search-only</w:t>
            </w:r>
            <w:r w:rsidRPr="001F21ED">
              <w:rPr>
                <w:rFonts w:ascii="Arial" w:hAnsi="Arial" w:cs="Arial"/>
                <w:color w:val="000000" w:themeColor="text1"/>
              </w:rPr>
              <w:t>)</w:t>
            </w:r>
          </w:p>
          <w:p w14:paraId="498164F0"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Micro sleep power assumed for switch in/out a freq. layer</w:t>
            </w:r>
          </w:p>
        </w:tc>
        <w:tc>
          <w:tcPr>
            <w:tcW w:w="3210" w:type="dxa"/>
          </w:tcPr>
          <w:p w14:paraId="040A336B" w14:textId="77777777" w:rsidR="001F21ED" w:rsidRPr="001F21ED" w:rsidRDefault="001F21ED" w:rsidP="009E3639">
            <w:pPr>
              <w:rPr>
                <w:rFonts w:ascii="Arial" w:hAnsi="Arial" w:cs="Arial"/>
                <w:color w:val="000000" w:themeColor="text1"/>
              </w:rPr>
            </w:pPr>
          </w:p>
        </w:tc>
      </w:tr>
      <w:tr w:rsidR="001F21ED" w:rsidRPr="00E72AFC" w14:paraId="294E93AB" w14:textId="77777777" w:rsidTr="009E3639">
        <w:tc>
          <w:tcPr>
            <w:tcW w:w="9629" w:type="dxa"/>
            <w:gridSpan w:val="3"/>
          </w:tcPr>
          <w:p w14:paraId="772A3560" w14:textId="77777777" w:rsidR="001F21ED" w:rsidRPr="001F21ED" w:rsidRDefault="001F21ED" w:rsidP="009E3639">
            <w:pPr>
              <w:rPr>
                <w:rFonts w:ascii="Arial" w:hAnsi="Arial" w:cs="Arial"/>
                <w:color w:val="000000" w:themeColor="text1"/>
              </w:rPr>
            </w:pPr>
            <w:r w:rsidRPr="001F21ED">
              <w:rPr>
                <w:rFonts w:ascii="Arial" w:hAnsi="Arial" w:cs="Arial"/>
                <w:color w:val="000000" w:themeColor="text1"/>
              </w:rPr>
              <w:t>* Consider 400ms ramp-up time and 40ms ramp-down time.</w:t>
            </w:r>
          </w:p>
        </w:tc>
      </w:tr>
    </w:tbl>
    <w:p w14:paraId="4683E142" w14:textId="77777777" w:rsidR="001F21ED" w:rsidRDefault="001F21ED" w:rsidP="001F21ED">
      <w:pPr>
        <w:rPr>
          <w:rFonts w:ascii="Arial" w:hAnsi="Arial" w:cs="Arial"/>
        </w:rPr>
      </w:pPr>
    </w:p>
    <w:p w14:paraId="4C658E85" w14:textId="77777777" w:rsidR="001F21ED" w:rsidRPr="00614962" w:rsidRDefault="001F21ED" w:rsidP="001F21ED">
      <w:pPr>
        <w:pStyle w:val="Caption"/>
        <w:keepNext/>
      </w:pPr>
      <w:r>
        <w:t>Table 2: WUR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14:paraId="7D74EC5F" w14:textId="77777777" w:rsidTr="009E3639">
        <w:tc>
          <w:tcPr>
            <w:tcW w:w="3209" w:type="dxa"/>
          </w:tcPr>
          <w:p w14:paraId="6F197395" w14:textId="77777777" w:rsidR="001F21ED" w:rsidRPr="003C0234" w:rsidRDefault="001F21ED" w:rsidP="009E3639">
            <w:pPr>
              <w:rPr>
                <w:rFonts w:ascii="Arial" w:hAnsi="Arial" w:cs="Arial"/>
              </w:rPr>
            </w:pPr>
            <w:r w:rsidRPr="00D831B7">
              <w:rPr>
                <w:rFonts w:ascii="Arial" w:hAnsi="Arial" w:cs="Arial"/>
                <w:b/>
                <w:bCs/>
              </w:rPr>
              <w:t>Power State</w:t>
            </w:r>
          </w:p>
        </w:tc>
        <w:tc>
          <w:tcPr>
            <w:tcW w:w="3210" w:type="dxa"/>
          </w:tcPr>
          <w:p w14:paraId="3E741137" w14:textId="77777777" w:rsidR="001F21ED" w:rsidRDefault="001F21ED" w:rsidP="009E3639">
            <w:pPr>
              <w:rPr>
                <w:rFonts w:ascii="Arial" w:hAnsi="Arial" w:cs="Arial"/>
              </w:rPr>
            </w:pPr>
            <w:r>
              <w:rPr>
                <w:rFonts w:ascii="Arial" w:hAnsi="Arial" w:cs="Arial"/>
                <w:b/>
                <w:bCs/>
              </w:rPr>
              <w:t>Relative Power</w:t>
            </w:r>
          </w:p>
        </w:tc>
        <w:tc>
          <w:tcPr>
            <w:tcW w:w="3210" w:type="dxa"/>
          </w:tcPr>
          <w:p w14:paraId="05C54F03" w14:textId="77777777" w:rsidR="001F21ED" w:rsidRDefault="001F21ED" w:rsidP="009E3639">
            <w:pPr>
              <w:rPr>
                <w:rFonts w:ascii="Arial" w:hAnsi="Arial" w:cs="Arial"/>
              </w:rPr>
            </w:pPr>
            <w:r>
              <w:rPr>
                <w:rFonts w:ascii="Arial" w:hAnsi="Arial" w:cs="Arial"/>
                <w:b/>
                <w:bCs/>
              </w:rPr>
              <w:t>Transition energy and time (if applicable)</w:t>
            </w:r>
          </w:p>
        </w:tc>
      </w:tr>
      <w:tr w:rsidR="001F21ED" w14:paraId="10DCD897" w14:textId="77777777" w:rsidTr="009E3639">
        <w:tc>
          <w:tcPr>
            <w:tcW w:w="3209" w:type="dxa"/>
          </w:tcPr>
          <w:p w14:paraId="099CE0E4" w14:textId="77777777" w:rsidR="001F21ED" w:rsidRPr="00D831B7" w:rsidRDefault="001F21ED" w:rsidP="009E3639">
            <w:pPr>
              <w:rPr>
                <w:rFonts w:ascii="Arial" w:hAnsi="Arial" w:cs="Arial"/>
              </w:rPr>
            </w:pPr>
            <w:r>
              <w:rPr>
                <w:rFonts w:ascii="Arial" w:hAnsi="Arial" w:cs="Arial"/>
              </w:rPr>
              <w:t>Off</w:t>
            </w:r>
          </w:p>
        </w:tc>
        <w:tc>
          <w:tcPr>
            <w:tcW w:w="3210" w:type="dxa"/>
          </w:tcPr>
          <w:p w14:paraId="626C3F5A" w14:textId="02598635" w:rsidR="001F21ED" w:rsidRPr="00D831B7" w:rsidRDefault="001F21ED" w:rsidP="009E3639">
            <w:pPr>
              <w:rPr>
                <w:rFonts w:ascii="Arial" w:hAnsi="Arial" w:cs="Arial"/>
              </w:rPr>
            </w:pPr>
            <w:r>
              <w:rPr>
                <w:rFonts w:ascii="Arial" w:hAnsi="Arial" w:cs="Arial"/>
              </w:rPr>
              <w:t>0.001</w:t>
            </w:r>
          </w:p>
        </w:tc>
        <w:tc>
          <w:tcPr>
            <w:tcW w:w="3210" w:type="dxa"/>
          </w:tcPr>
          <w:p w14:paraId="6DC74632" w14:textId="77777777" w:rsidR="001F21ED" w:rsidRDefault="001F21ED" w:rsidP="009E3639">
            <w:pPr>
              <w:rPr>
                <w:rFonts w:ascii="Arial" w:hAnsi="Arial" w:cs="Arial"/>
              </w:rPr>
            </w:pPr>
            <w:r>
              <w:rPr>
                <w:rFonts w:ascii="Arial" w:hAnsi="Arial" w:cs="Arial"/>
              </w:rPr>
              <w:t>{[0.5, 4, 10]x11/2, 11ms*}</w:t>
            </w:r>
          </w:p>
        </w:tc>
      </w:tr>
      <w:tr w:rsidR="001F21ED" w14:paraId="7FF95039" w14:textId="77777777" w:rsidTr="009E3639">
        <w:tc>
          <w:tcPr>
            <w:tcW w:w="3209" w:type="dxa"/>
          </w:tcPr>
          <w:p w14:paraId="036DC60B" w14:textId="77777777" w:rsidR="001F21ED" w:rsidRPr="003C0234" w:rsidRDefault="001F21ED" w:rsidP="009E3639">
            <w:pPr>
              <w:rPr>
                <w:rFonts w:ascii="Arial" w:hAnsi="Arial" w:cs="Arial"/>
              </w:rPr>
            </w:pPr>
            <w:r>
              <w:rPr>
                <w:rFonts w:ascii="Arial" w:hAnsi="Arial" w:cs="Arial"/>
              </w:rPr>
              <w:t>On</w:t>
            </w:r>
          </w:p>
        </w:tc>
        <w:tc>
          <w:tcPr>
            <w:tcW w:w="3210" w:type="dxa"/>
          </w:tcPr>
          <w:p w14:paraId="2553356B" w14:textId="3F7E5DD2" w:rsidR="001F21ED" w:rsidRPr="00A533F2" w:rsidRDefault="001F21ED" w:rsidP="009E3639">
            <w:pPr>
              <w:rPr>
                <w:rFonts w:ascii="Arial" w:hAnsi="Arial" w:cs="Arial"/>
              </w:rPr>
            </w:pPr>
            <w:r>
              <w:rPr>
                <w:rFonts w:ascii="Arial" w:hAnsi="Arial" w:cs="Arial"/>
              </w:rPr>
              <w:t>0.5, 4, 10</w:t>
            </w:r>
          </w:p>
        </w:tc>
        <w:tc>
          <w:tcPr>
            <w:tcW w:w="3210" w:type="dxa"/>
          </w:tcPr>
          <w:p w14:paraId="0434FDCD" w14:textId="77777777" w:rsidR="001F21ED" w:rsidRDefault="001F21ED" w:rsidP="009E3639">
            <w:pPr>
              <w:rPr>
                <w:rFonts w:ascii="Arial" w:hAnsi="Arial" w:cs="Arial"/>
              </w:rPr>
            </w:pPr>
            <w:r>
              <w:rPr>
                <w:rFonts w:ascii="Arial" w:hAnsi="Arial" w:cs="Arial"/>
              </w:rPr>
              <w:t>10ms**</w:t>
            </w:r>
          </w:p>
        </w:tc>
      </w:tr>
      <w:tr w:rsidR="001F21ED" w14:paraId="38EDDF72" w14:textId="77777777" w:rsidTr="009E3639">
        <w:tc>
          <w:tcPr>
            <w:tcW w:w="9629" w:type="dxa"/>
            <w:gridSpan w:val="3"/>
          </w:tcPr>
          <w:p w14:paraId="1A87A819" w14:textId="77777777" w:rsidR="001F21ED" w:rsidRDefault="001F21ED" w:rsidP="009E3639">
            <w:pPr>
              <w:rPr>
                <w:rFonts w:ascii="Arial" w:hAnsi="Arial" w:cs="Arial"/>
              </w:rPr>
            </w:pPr>
            <w:r>
              <w:rPr>
                <w:rFonts w:ascii="Arial" w:hAnsi="Arial" w:cs="Arial"/>
              </w:rPr>
              <w:t>* Consider 10ms ramp-up time and 1ms ramp-down time.</w:t>
            </w:r>
          </w:p>
          <w:p w14:paraId="614897A1" w14:textId="77777777" w:rsidR="001F21ED" w:rsidRDefault="001F21ED" w:rsidP="009E3639">
            <w:pPr>
              <w:rPr>
                <w:rFonts w:ascii="Arial" w:hAnsi="Arial" w:cs="Arial"/>
              </w:rPr>
            </w:pPr>
            <w:r>
              <w:rPr>
                <w:rFonts w:ascii="Arial" w:hAnsi="Arial" w:cs="Arial"/>
              </w:rPr>
              <w:t>** Consider WUR monitoring window = 10ms</w:t>
            </w:r>
          </w:p>
        </w:tc>
      </w:tr>
    </w:tbl>
    <w:p w14:paraId="18A1D7BB" w14:textId="77777777" w:rsidR="001F21ED" w:rsidRDefault="001F21ED" w:rsidP="001F21ED">
      <w:pPr>
        <w:rPr>
          <w:rFonts w:ascii="Arial" w:hAnsi="Arial" w:cs="Arial"/>
        </w:rPr>
      </w:pPr>
    </w:p>
    <w:p w14:paraId="13DDE712" w14:textId="77777777" w:rsidR="001F21ED" w:rsidRDefault="001F21ED" w:rsidP="001F21ED">
      <w:pPr>
        <w:rPr>
          <w:rFonts w:ascii="Arial" w:hAnsi="Arial" w:cs="Arial"/>
        </w:rPr>
      </w:pPr>
      <w:r w:rsidRPr="00AF24E1">
        <w:rPr>
          <w:rFonts w:ascii="Arial" w:hAnsi="Arial" w:cs="Arial"/>
        </w:rPr>
        <w:t xml:space="preserve">In addition to the power </w:t>
      </w:r>
      <w:r>
        <w:rPr>
          <w:rFonts w:ascii="Arial" w:hAnsi="Arial" w:cs="Arial"/>
        </w:rPr>
        <w:t xml:space="preserve">and transition </w:t>
      </w:r>
      <w:r w:rsidRPr="00AF24E1">
        <w:rPr>
          <w:rFonts w:ascii="Arial" w:hAnsi="Arial" w:cs="Arial"/>
        </w:rPr>
        <w:t xml:space="preserve">model </w:t>
      </w:r>
      <w:r>
        <w:rPr>
          <w:rFonts w:ascii="Arial" w:hAnsi="Arial" w:cs="Arial"/>
        </w:rPr>
        <w:t>a</w:t>
      </w:r>
      <w:r w:rsidRPr="00AF24E1">
        <w:rPr>
          <w:rFonts w:ascii="Arial" w:hAnsi="Arial" w:cs="Arial"/>
        </w:rPr>
        <w:t xml:space="preserve">bove, we have listed the other assumptions used in our preliminary evaluations in </w:t>
      </w:r>
      <w:r>
        <w:rPr>
          <w:rFonts w:ascii="Arial" w:hAnsi="Arial" w:cs="Arial"/>
        </w:rPr>
        <w:t>Table 3</w:t>
      </w:r>
      <w:r w:rsidRPr="00AF24E1">
        <w:rPr>
          <w:rFonts w:ascii="Arial" w:hAnsi="Arial" w:cs="Arial"/>
        </w:rPr>
        <w:t>.</w:t>
      </w:r>
    </w:p>
    <w:p w14:paraId="42F6519D" w14:textId="77777777" w:rsidR="001F21ED" w:rsidRPr="001F21ED" w:rsidRDefault="001F21ED" w:rsidP="001F21ED">
      <w:pPr>
        <w:pStyle w:val="Caption"/>
        <w:keepNext/>
      </w:pPr>
      <w:r>
        <w:t>Table 3: Evaluation assumptions</w:t>
      </w:r>
    </w:p>
    <w:tbl>
      <w:tblPr>
        <w:tblStyle w:val="TableGrid"/>
        <w:tblW w:w="0" w:type="auto"/>
        <w:tblLook w:val="04A0" w:firstRow="1" w:lastRow="0" w:firstColumn="1" w:lastColumn="0" w:noHBand="0" w:noVBand="1"/>
      </w:tblPr>
      <w:tblGrid>
        <w:gridCol w:w="4321"/>
        <w:gridCol w:w="5308"/>
      </w:tblGrid>
      <w:tr w:rsidR="001F21ED" w14:paraId="24F67261" w14:textId="77777777" w:rsidTr="009E3639">
        <w:tc>
          <w:tcPr>
            <w:tcW w:w="4321" w:type="dxa"/>
          </w:tcPr>
          <w:p w14:paraId="7EA5D716" w14:textId="77777777" w:rsidR="001F21ED" w:rsidRDefault="001F21ED" w:rsidP="009E3639">
            <w:pPr>
              <w:rPr>
                <w:rFonts w:ascii="Arial" w:hAnsi="Arial" w:cs="Arial"/>
              </w:rPr>
            </w:pPr>
            <w:r w:rsidRPr="00D831B7">
              <w:rPr>
                <w:rFonts w:ascii="Arial" w:hAnsi="Arial" w:cs="Arial"/>
                <w:b/>
                <w:bCs/>
              </w:rPr>
              <w:t>P</w:t>
            </w:r>
            <w:r>
              <w:rPr>
                <w:rFonts w:ascii="Arial" w:hAnsi="Arial" w:cs="Arial"/>
                <w:b/>
                <w:bCs/>
              </w:rPr>
              <w:t>arameter</w:t>
            </w:r>
          </w:p>
        </w:tc>
        <w:tc>
          <w:tcPr>
            <w:tcW w:w="5308" w:type="dxa"/>
          </w:tcPr>
          <w:p w14:paraId="3B396C24" w14:textId="77777777" w:rsidR="001F21ED" w:rsidRDefault="001F21ED" w:rsidP="009E3639">
            <w:pPr>
              <w:rPr>
                <w:rFonts w:ascii="Arial" w:hAnsi="Arial" w:cs="Arial"/>
              </w:rPr>
            </w:pPr>
            <w:r>
              <w:rPr>
                <w:rFonts w:ascii="Arial" w:hAnsi="Arial" w:cs="Arial"/>
                <w:b/>
                <w:bCs/>
              </w:rPr>
              <w:t>Value</w:t>
            </w:r>
          </w:p>
        </w:tc>
      </w:tr>
      <w:tr w:rsidR="001F21ED" w14:paraId="7ABA8312" w14:textId="77777777" w:rsidTr="009E3639">
        <w:tc>
          <w:tcPr>
            <w:tcW w:w="4321" w:type="dxa"/>
          </w:tcPr>
          <w:p w14:paraId="1D8EA9CA" w14:textId="77777777" w:rsidR="001F21ED" w:rsidRPr="00CB2EF3" w:rsidRDefault="001F21ED" w:rsidP="009E3639">
            <w:pPr>
              <w:rPr>
                <w:rFonts w:ascii="Arial" w:eastAsia="Times New Roman" w:hAnsi="Arial" w:cs="Arial"/>
                <w:sz w:val="20"/>
                <w:szCs w:val="20"/>
              </w:rPr>
            </w:pPr>
            <w:r w:rsidRPr="00E12794">
              <w:rPr>
                <w:rFonts w:ascii="Arial" w:hAnsi="Arial" w:cs="Arial"/>
              </w:rPr>
              <w:t>R</w:t>
            </w:r>
            <w:r w:rsidRPr="00E12794">
              <w:rPr>
                <w:rFonts w:ascii="Arial" w:hAnsi="Arial" w:cs="Arial"/>
                <w:vertAlign w:val="subscript"/>
              </w:rPr>
              <w:t>E</w:t>
            </w:r>
          </w:p>
        </w:tc>
        <w:tc>
          <w:tcPr>
            <w:tcW w:w="5308" w:type="dxa"/>
          </w:tcPr>
          <w:p w14:paraId="051466DB" w14:textId="77777777" w:rsidR="001F21ED" w:rsidRPr="00614962" w:rsidRDefault="001F21ED" w:rsidP="009E3639">
            <w:pPr>
              <w:rPr>
                <w:rFonts w:ascii="Arial" w:eastAsia="Times New Roman" w:hAnsi="Arial" w:cs="Arial"/>
                <w:sz w:val="20"/>
                <w:szCs w:val="20"/>
              </w:rPr>
            </w:pPr>
            <w:r w:rsidRPr="00CB2EF3">
              <w:rPr>
                <w:rFonts w:ascii="Arial" w:eastAsia="Times New Roman" w:hAnsi="Arial" w:cs="Arial"/>
                <w:sz w:val="20"/>
                <w:szCs w:val="20"/>
              </w:rPr>
              <w:t>{1%, 0.1%, 0.01%}</w:t>
            </w:r>
          </w:p>
        </w:tc>
      </w:tr>
      <w:tr w:rsidR="001F21ED" w14:paraId="5CA04775" w14:textId="77777777" w:rsidTr="009E3639">
        <w:tc>
          <w:tcPr>
            <w:tcW w:w="4321" w:type="dxa"/>
          </w:tcPr>
          <w:p w14:paraId="60434D7C" w14:textId="77777777" w:rsidR="001F21ED" w:rsidRPr="00614962" w:rsidRDefault="001F21ED" w:rsidP="009E3639">
            <w:pPr>
              <w:rPr>
                <w:rFonts w:ascii="Arial" w:eastAsia="Times New Roman" w:hAnsi="Arial" w:cs="Arial"/>
                <w:sz w:val="20"/>
                <w:szCs w:val="20"/>
              </w:rPr>
            </w:pPr>
            <w:r>
              <w:rPr>
                <w:rFonts w:ascii="Arial" w:eastAsia="Times New Roman" w:hAnsi="Arial" w:cs="Arial"/>
                <w:sz w:val="20"/>
                <w:szCs w:val="20"/>
              </w:rPr>
              <w:t>N</w:t>
            </w:r>
          </w:p>
        </w:tc>
        <w:tc>
          <w:tcPr>
            <w:tcW w:w="5308" w:type="dxa"/>
          </w:tcPr>
          <w:p w14:paraId="1100894F" w14:textId="77777777" w:rsidR="001F21ED" w:rsidRPr="00614962" w:rsidRDefault="001F21ED" w:rsidP="009E3639">
            <w:pPr>
              <w:rPr>
                <w:rFonts w:ascii="Arial" w:eastAsia="Times New Roman" w:hAnsi="Arial" w:cs="Arial"/>
                <w:sz w:val="20"/>
                <w:szCs w:val="20"/>
              </w:rPr>
            </w:pPr>
            <w:r>
              <w:rPr>
                <w:rFonts w:ascii="Arial" w:eastAsia="Times New Roman" w:hAnsi="Arial" w:cs="Arial"/>
                <w:sz w:val="20"/>
                <w:szCs w:val="20"/>
              </w:rPr>
              <w:t>1</w:t>
            </w:r>
          </w:p>
        </w:tc>
      </w:tr>
      <w:tr w:rsidR="001F21ED" w14:paraId="6D8CAA97" w14:textId="77777777" w:rsidTr="009E3639">
        <w:tc>
          <w:tcPr>
            <w:tcW w:w="4321" w:type="dxa"/>
          </w:tcPr>
          <w:p w14:paraId="0BE23058" w14:textId="77777777" w:rsidR="001F21ED" w:rsidRPr="00614962" w:rsidRDefault="001F21ED" w:rsidP="009E3639">
            <w:pPr>
              <w:rPr>
                <w:rFonts w:ascii="Arial" w:eastAsia="Times New Roman" w:hAnsi="Arial" w:cs="Arial"/>
                <w:i/>
                <w:iCs/>
                <w:sz w:val="20"/>
                <w:szCs w:val="20"/>
              </w:rPr>
            </w:pPr>
            <w:r w:rsidRPr="00614962">
              <w:rPr>
                <w:rFonts w:ascii="Arial" w:eastAsia="Times New Roman" w:hAnsi="Arial" w:cs="Arial"/>
                <w:sz w:val="20"/>
                <w:szCs w:val="20"/>
              </w:rPr>
              <w:t>SSB periodicity</w:t>
            </w:r>
          </w:p>
        </w:tc>
        <w:tc>
          <w:tcPr>
            <w:tcW w:w="5308" w:type="dxa"/>
          </w:tcPr>
          <w:p w14:paraId="7F655577" w14:textId="77777777" w:rsidR="001F21ED" w:rsidRPr="00614962" w:rsidRDefault="001F21ED" w:rsidP="009E3639">
            <w:pPr>
              <w:rPr>
                <w:rFonts w:ascii="Arial" w:eastAsia="Times New Roman" w:hAnsi="Arial" w:cs="Arial"/>
                <w:sz w:val="20"/>
                <w:szCs w:val="20"/>
              </w:rPr>
            </w:pPr>
            <w:r w:rsidRPr="00614962">
              <w:rPr>
                <w:rFonts w:ascii="Arial" w:eastAsia="Times New Roman" w:hAnsi="Arial" w:cs="Arial"/>
                <w:sz w:val="20"/>
                <w:szCs w:val="20"/>
              </w:rPr>
              <w:t xml:space="preserve">20 </w:t>
            </w:r>
            <w:proofErr w:type="spellStart"/>
            <w:r w:rsidRPr="00614962">
              <w:rPr>
                <w:rFonts w:ascii="Arial" w:eastAsia="Times New Roman" w:hAnsi="Arial" w:cs="Arial"/>
                <w:sz w:val="20"/>
                <w:szCs w:val="20"/>
              </w:rPr>
              <w:t>ms</w:t>
            </w:r>
            <w:proofErr w:type="spellEnd"/>
          </w:p>
        </w:tc>
      </w:tr>
      <w:tr w:rsidR="001F21ED" w14:paraId="5F204D7E" w14:textId="77777777" w:rsidTr="009E3639">
        <w:tc>
          <w:tcPr>
            <w:tcW w:w="4321" w:type="dxa"/>
          </w:tcPr>
          <w:p w14:paraId="48796681" w14:textId="77777777" w:rsidR="001F21ED" w:rsidRPr="00614962" w:rsidRDefault="001F21ED" w:rsidP="009E3639">
            <w:pPr>
              <w:rPr>
                <w:rFonts w:ascii="Arial" w:eastAsia="Times New Roman" w:hAnsi="Arial" w:cs="Arial"/>
                <w:sz w:val="20"/>
                <w:szCs w:val="20"/>
              </w:rPr>
            </w:pPr>
            <w:r w:rsidRPr="00614962">
              <w:rPr>
                <w:rFonts w:ascii="Arial" w:eastAsia="Times New Roman" w:hAnsi="Arial" w:cs="Arial"/>
                <w:sz w:val="20"/>
                <w:szCs w:val="20"/>
              </w:rPr>
              <w:t>SSB burst duration</w:t>
            </w:r>
          </w:p>
        </w:tc>
        <w:tc>
          <w:tcPr>
            <w:tcW w:w="5308" w:type="dxa"/>
          </w:tcPr>
          <w:p w14:paraId="745E423E" w14:textId="77777777" w:rsidR="001F21ED" w:rsidRPr="00614962" w:rsidRDefault="001F21ED" w:rsidP="009E3639">
            <w:pPr>
              <w:rPr>
                <w:rFonts w:ascii="Arial" w:eastAsia="Times New Roman" w:hAnsi="Arial" w:cs="Arial"/>
                <w:sz w:val="20"/>
                <w:szCs w:val="20"/>
              </w:rPr>
            </w:pPr>
            <w:r w:rsidRPr="00614962">
              <w:rPr>
                <w:rFonts w:ascii="Arial" w:eastAsia="Times New Roman" w:hAnsi="Arial" w:cs="Arial"/>
                <w:sz w:val="20"/>
                <w:szCs w:val="20"/>
              </w:rPr>
              <w:t xml:space="preserve">2 </w:t>
            </w:r>
            <w:proofErr w:type="spellStart"/>
            <w:r w:rsidRPr="00614962">
              <w:rPr>
                <w:rFonts w:ascii="Arial" w:eastAsia="Times New Roman" w:hAnsi="Arial" w:cs="Arial"/>
                <w:sz w:val="20"/>
                <w:szCs w:val="20"/>
              </w:rPr>
              <w:t>ms</w:t>
            </w:r>
            <w:proofErr w:type="spellEnd"/>
            <w:r w:rsidRPr="00614962">
              <w:rPr>
                <w:rFonts w:ascii="Arial" w:eastAsia="Times New Roman" w:hAnsi="Arial" w:cs="Arial"/>
                <w:sz w:val="20"/>
                <w:szCs w:val="20"/>
              </w:rPr>
              <w:t xml:space="preserve"> </w:t>
            </w:r>
          </w:p>
        </w:tc>
      </w:tr>
      <w:tr w:rsidR="001F21ED" w14:paraId="46AE8B1B" w14:textId="77777777" w:rsidTr="009E3639">
        <w:tc>
          <w:tcPr>
            <w:tcW w:w="4321" w:type="dxa"/>
          </w:tcPr>
          <w:p w14:paraId="7549B61C" w14:textId="77777777" w:rsidR="001F21ED" w:rsidRPr="00614962" w:rsidRDefault="001F21ED" w:rsidP="009E3639">
            <w:pPr>
              <w:rPr>
                <w:rFonts w:ascii="Arial" w:eastAsia="Times New Roman" w:hAnsi="Arial" w:cs="Arial"/>
                <w:sz w:val="20"/>
                <w:szCs w:val="20"/>
              </w:rPr>
            </w:pPr>
            <w:r>
              <w:rPr>
                <w:rFonts w:ascii="Arial" w:eastAsia="Times New Roman" w:hAnsi="Arial" w:cs="Arial"/>
                <w:sz w:val="20"/>
                <w:szCs w:val="20"/>
              </w:rPr>
              <w:t>Operating SNR</w:t>
            </w:r>
          </w:p>
        </w:tc>
        <w:tc>
          <w:tcPr>
            <w:tcW w:w="5308" w:type="dxa"/>
          </w:tcPr>
          <w:p w14:paraId="27DC3A1F" w14:textId="77777777" w:rsidR="001F21ED" w:rsidRPr="00614962" w:rsidRDefault="001F21ED" w:rsidP="009E3639">
            <w:pPr>
              <w:rPr>
                <w:rFonts w:ascii="Arial" w:eastAsia="Times New Roman" w:hAnsi="Arial" w:cs="Arial"/>
                <w:sz w:val="20"/>
                <w:szCs w:val="20"/>
              </w:rPr>
            </w:pPr>
            <w:r>
              <w:rPr>
                <w:rFonts w:ascii="Arial" w:eastAsia="Times New Roman" w:hAnsi="Arial" w:cs="Arial"/>
                <w:sz w:val="20"/>
                <w:szCs w:val="20"/>
              </w:rPr>
              <w:t>Low (3 SSBs needed prior to PO)</w:t>
            </w:r>
          </w:p>
        </w:tc>
      </w:tr>
      <w:tr w:rsidR="001F21ED" w14:paraId="618750E3" w14:textId="77777777" w:rsidTr="009E3639">
        <w:tc>
          <w:tcPr>
            <w:tcW w:w="4321" w:type="dxa"/>
          </w:tcPr>
          <w:p w14:paraId="311B6E77"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Offset from SSB to PO</w:t>
            </w:r>
          </w:p>
        </w:tc>
        <w:tc>
          <w:tcPr>
            <w:tcW w:w="5308" w:type="dxa"/>
          </w:tcPr>
          <w:p w14:paraId="0469950A"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 xml:space="preserve">10 </w:t>
            </w:r>
            <w:proofErr w:type="spellStart"/>
            <w:r w:rsidRPr="001F21ED">
              <w:rPr>
                <w:rFonts w:ascii="Arial" w:eastAsia="Times New Roman" w:hAnsi="Arial" w:cs="Arial"/>
                <w:sz w:val="20"/>
                <w:szCs w:val="20"/>
              </w:rPr>
              <w:t>ms</w:t>
            </w:r>
            <w:proofErr w:type="spellEnd"/>
          </w:p>
        </w:tc>
      </w:tr>
      <w:tr w:rsidR="001F21ED" w14:paraId="0CCA476E" w14:textId="77777777" w:rsidTr="009E3639">
        <w:tc>
          <w:tcPr>
            <w:tcW w:w="4321" w:type="dxa"/>
          </w:tcPr>
          <w:p w14:paraId="1F36ED68"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Offset from SSB to PEI-O</w:t>
            </w:r>
          </w:p>
        </w:tc>
        <w:tc>
          <w:tcPr>
            <w:tcW w:w="5308" w:type="dxa"/>
          </w:tcPr>
          <w:p w14:paraId="193E7990" w14:textId="77777777" w:rsidR="001F21ED" w:rsidRPr="001F21ED" w:rsidRDefault="001F21ED" w:rsidP="009E3639">
            <w:pPr>
              <w:rPr>
                <w:rFonts w:ascii="Arial" w:eastAsia="Times New Roman" w:hAnsi="Arial" w:cs="Arial"/>
                <w:sz w:val="20"/>
                <w:szCs w:val="20"/>
              </w:rPr>
            </w:pPr>
            <w:r>
              <w:rPr>
                <w:rFonts w:ascii="Arial" w:eastAsia="Times New Roman" w:hAnsi="Arial" w:cs="Arial"/>
                <w:sz w:val="20"/>
                <w:szCs w:val="20"/>
              </w:rPr>
              <w:t>4</w:t>
            </w:r>
            <w:r w:rsidRPr="001F21ED">
              <w:rPr>
                <w:rFonts w:ascii="Arial" w:eastAsia="Times New Roman" w:hAnsi="Arial" w:cs="Arial"/>
                <w:sz w:val="20"/>
                <w:szCs w:val="20"/>
              </w:rPr>
              <w:t xml:space="preserve"> </w:t>
            </w:r>
            <w:proofErr w:type="spellStart"/>
            <w:r w:rsidRPr="001F21ED">
              <w:rPr>
                <w:rFonts w:ascii="Arial" w:eastAsia="Times New Roman" w:hAnsi="Arial" w:cs="Arial"/>
                <w:sz w:val="20"/>
                <w:szCs w:val="20"/>
              </w:rPr>
              <w:t>ms</w:t>
            </w:r>
            <w:proofErr w:type="spellEnd"/>
          </w:p>
        </w:tc>
      </w:tr>
      <w:tr w:rsidR="001F21ED" w14:paraId="7C70B856" w14:textId="77777777" w:rsidTr="009E3639">
        <w:tc>
          <w:tcPr>
            <w:tcW w:w="4321" w:type="dxa"/>
          </w:tcPr>
          <w:p w14:paraId="472310B1" w14:textId="77777777" w:rsidR="001F21ED" w:rsidRPr="001F21ED" w:rsidRDefault="001F21ED" w:rsidP="009E3639">
            <w:pPr>
              <w:rPr>
                <w:rFonts w:ascii="Arial" w:eastAsia="Times New Roman" w:hAnsi="Arial" w:cs="Arial"/>
                <w:i/>
                <w:iCs/>
                <w:sz w:val="20"/>
                <w:szCs w:val="20"/>
              </w:rPr>
            </w:pPr>
            <w:r w:rsidRPr="001F21ED">
              <w:rPr>
                <w:rFonts w:ascii="Arial" w:eastAsia="Times New Roman" w:hAnsi="Arial" w:cs="Arial"/>
                <w:sz w:val="20"/>
                <w:szCs w:val="20"/>
              </w:rPr>
              <w:t>SMTC window for intra-frequency RRM measurements</w:t>
            </w:r>
          </w:p>
        </w:tc>
        <w:tc>
          <w:tcPr>
            <w:tcW w:w="5308" w:type="dxa"/>
          </w:tcPr>
          <w:p w14:paraId="274425F4"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 xml:space="preserve">2 </w:t>
            </w:r>
            <w:proofErr w:type="spellStart"/>
            <w:r w:rsidRPr="001F21ED">
              <w:rPr>
                <w:rFonts w:ascii="Arial" w:eastAsia="Times New Roman" w:hAnsi="Arial" w:cs="Arial"/>
                <w:sz w:val="20"/>
                <w:szCs w:val="20"/>
              </w:rPr>
              <w:t>ms</w:t>
            </w:r>
            <w:proofErr w:type="spellEnd"/>
            <w:r w:rsidRPr="001F21ED">
              <w:rPr>
                <w:rFonts w:ascii="Arial" w:eastAsia="Times New Roman" w:hAnsi="Arial" w:cs="Arial"/>
                <w:sz w:val="20"/>
                <w:szCs w:val="20"/>
              </w:rPr>
              <w:t xml:space="preserve"> </w:t>
            </w:r>
          </w:p>
        </w:tc>
      </w:tr>
      <w:tr w:rsidR="001F21ED" w14:paraId="0F6E8DC7" w14:textId="77777777" w:rsidTr="009E3639">
        <w:tc>
          <w:tcPr>
            <w:tcW w:w="4321" w:type="dxa"/>
          </w:tcPr>
          <w:p w14:paraId="0B5CAC03"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SMTC window for inter-frequency RRM measurements</w:t>
            </w:r>
          </w:p>
        </w:tc>
        <w:tc>
          <w:tcPr>
            <w:tcW w:w="5308" w:type="dxa"/>
          </w:tcPr>
          <w:p w14:paraId="7D3FB0CC"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 xml:space="preserve">5 </w:t>
            </w:r>
            <w:proofErr w:type="spellStart"/>
            <w:r w:rsidRPr="001F21ED">
              <w:rPr>
                <w:rFonts w:ascii="Arial" w:eastAsia="Times New Roman" w:hAnsi="Arial" w:cs="Arial"/>
                <w:sz w:val="20"/>
                <w:szCs w:val="20"/>
              </w:rPr>
              <w:t>ms</w:t>
            </w:r>
            <w:proofErr w:type="spellEnd"/>
            <w:r w:rsidRPr="001F21ED">
              <w:rPr>
                <w:rFonts w:ascii="Arial" w:eastAsia="Times New Roman" w:hAnsi="Arial" w:cs="Arial"/>
                <w:sz w:val="20"/>
                <w:szCs w:val="20"/>
              </w:rPr>
              <w:t xml:space="preserve"> </w:t>
            </w:r>
          </w:p>
        </w:tc>
      </w:tr>
      <w:tr w:rsidR="001F21ED" w14:paraId="19B03630" w14:textId="77777777" w:rsidTr="009E3639">
        <w:tc>
          <w:tcPr>
            <w:tcW w:w="4321" w:type="dxa"/>
          </w:tcPr>
          <w:p w14:paraId="1F41D4F3"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Time to switch frequency layer</w:t>
            </w:r>
          </w:p>
        </w:tc>
        <w:tc>
          <w:tcPr>
            <w:tcW w:w="5308" w:type="dxa"/>
          </w:tcPr>
          <w:p w14:paraId="3B9336F5"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 xml:space="preserve">0.5ms </w:t>
            </w:r>
          </w:p>
        </w:tc>
      </w:tr>
      <w:tr w:rsidR="001F21ED" w14:paraId="7A7599B0" w14:textId="77777777" w:rsidTr="009E3639">
        <w:tc>
          <w:tcPr>
            <w:tcW w:w="4321" w:type="dxa"/>
          </w:tcPr>
          <w:p w14:paraId="181B9978"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lastRenderedPageBreak/>
              <w:t xml:space="preserve">Cell search rate </w:t>
            </w:r>
            <m:oMath>
              <m:sSub>
                <m:sSubPr>
                  <m:ctrlPr>
                    <w:rPr>
                      <w:rFonts w:ascii="Cambria Math" w:eastAsia="Times New Roman" w:hAnsi="Cambria Math" w:cs="Arial"/>
                      <w:i/>
                      <w:sz w:val="20"/>
                      <w:szCs w:val="20"/>
                    </w:rPr>
                  </m:ctrlPr>
                </m:sSubPr>
                <m:e>
                  <m:r>
                    <w:rPr>
                      <w:rFonts w:ascii="Cambria Math" w:eastAsia="Times New Roman" w:hAnsi="Cambria Math" w:cs="Arial"/>
                      <w:sz w:val="20"/>
                      <w:szCs w:val="20"/>
                    </w:rPr>
                    <m:t>P</m:t>
                  </m:r>
                </m:e>
                <m:sub>
                  <m:r>
                    <w:rPr>
                      <w:rFonts w:ascii="Cambria Math" w:eastAsia="Times New Roman" w:hAnsi="Cambria Math" w:cs="Arial"/>
                      <w:sz w:val="20"/>
                      <w:szCs w:val="20"/>
                    </w:rPr>
                    <m:t>search</m:t>
                  </m:r>
                </m:sub>
              </m:sSub>
            </m:oMath>
          </w:p>
        </w:tc>
        <w:tc>
          <w:tcPr>
            <w:tcW w:w="5308" w:type="dxa"/>
          </w:tcPr>
          <w:p w14:paraId="75DB55C0" w14:textId="77777777" w:rsidR="001F21ED" w:rsidRPr="001F21ED" w:rsidRDefault="001F21ED" w:rsidP="009E3639">
            <w:pPr>
              <w:rPr>
                <w:rFonts w:ascii="Arial" w:eastAsia="Times New Roman" w:hAnsi="Arial" w:cs="Arial"/>
                <w:sz w:val="20"/>
                <w:szCs w:val="20"/>
              </w:rPr>
            </w:pPr>
            <w:r w:rsidRPr="001F21ED">
              <w:rPr>
                <w:rFonts w:ascii="Arial" w:eastAsia="Times New Roman" w:hAnsi="Arial" w:cs="Arial"/>
                <w:sz w:val="20"/>
                <w:szCs w:val="20"/>
              </w:rPr>
              <w:t>25 %</w:t>
            </w:r>
          </w:p>
        </w:tc>
      </w:tr>
    </w:tbl>
    <w:p w14:paraId="1C225564" w14:textId="77777777" w:rsidR="001F21ED" w:rsidRDefault="001F21ED" w:rsidP="004E2EB1">
      <w:pPr>
        <w:pStyle w:val="Reference"/>
        <w:numPr>
          <w:ilvl w:val="0"/>
          <w:numId w:val="0"/>
        </w:numPr>
        <w:ind w:left="567" w:hanging="567"/>
      </w:pPr>
    </w:p>
    <w:p w14:paraId="2D0619C4" w14:textId="5023295C" w:rsidR="003C5AD0" w:rsidRDefault="002268E4">
      <w:pPr>
        <w:pStyle w:val="Heading1"/>
      </w:pPr>
      <w:r>
        <w:t>Annex B</w:t>
      </w:r>
      <w:r w:rsidR="00197453">
        <w:t xml:space="preserve"> – </w:t>
      </w:r>
      <w:r w:rsidR="003809B2">
        <w:t xml:space="preserve">Processing timeline in </w:t>
      </w:r>
      <w:r w:rsidR="005F0228">
        <w:t xml:space="preserve">RRC </w:t>
      </w:r>
      <w:r w:rsidR="003809B2">
        <w:t>idle/inactive mode</w:t>
      </w:r>
    </w:p>
    <w:p w14:paraId="63A45083" w14:textId="3760C9EC" w:rsidR="002268E4" w:rsidRDefault="00A7023A" w:rsidP="002268E4">
      <w:pPr>
        <w:rPr>
          <w:lang w:eastAsia="ja-JP"/>
        </w:rPr>
      </w:pPr>
      <w:r>
        <w:rPr>
          <w:lang w:eastAsia="ja-JP"/>
        </w:rPr>
        <w:t>The processing timeline</w:t>
      </w:r>
      <w:r w:rsidR="00667BC4">
        <w:rPr>
          <w:lang w:eastAsia="ja-JP"/>
        </w:rPr>
        <w:t>s</w:t>
      </w:r>
      <w:r>
        <w:rPr>
          <w:lang w:eastAsia="ja-JP"/>
        </w:rPr>
        <w:t xml:space="preserve"> </w:t>
      </w:r>
      <w:r w:rsidR="00667BC4">
        <w:rPr>
          <w:lang w:eastAsia="ja-JP"/>
        </w:rPr>
        <w:t>of</w:t>
      </w:r>
      <w:r>
        <w:rPr>
          <w:lang w:eastAsia="ja-JP"/>
        </w:rPr>
        <w:t xml:space="preserve"> MR and WUR </w:t>
      </w:r>
      <w:r w:rsidR="00667BC4">
        <w:rPr>
          <w:lang w:eastAsia="ja-JP"/>
        </w:rPr>
        <w:t xml:space="preserve">for discontinuous monitoring in low </w:t>
      </w:r>
      <w:r w:rsidR="007A3CD1">
        <w:rPr>
          <w:lang w:eastAsia="ja-JP"/>
        </w:rPr>
        <w:t xml:space="preserve">SNR region </w:t>
      </w:r>
      <w:r w:rsidR="00667BC4">
        <w:rPr>
          <w:lang w:eastAsia="ja-JP"/>
        </w:rPr>
        <w:t>are shown as below.</w:t>
      </w:r>
    </w:p>
    <w:p w14:paraId="583F0E68" w14:textId="1D6DC4B2" w:rsidR="002268E4" w:rsidRDefault="002268E4" w:rsidP="002268E4">
      <w:pPr>
        <w:rPr>
          <w:lang w:eastAsia="ja-JP"/>
        </w:rPr>
      </w:pPr>
      <w:r>
        <w:rPr>
          <w:noProof/>
        </w:rPr>
        <w:drawing>
          <wp:inline distT="0" distB="0" distL="0" distR="0" wp14:anchorId="171FAD05" wp14:editId="6441D305">
            <wp:extent cx="6120765" cy="146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468120"/>
                    </a:xfrm>
                    <a:prstGeom prst="rect">
                      <a:avLst/>
                    </a:prstGeom>
                  </pic:spPr>
                </pic:pic>
              </a:graphicData>
            </a:graphic>
          </wp:inline>
        </w:drawing>
      </w:r>
    </w:p>
    <w:p w14:paraId="31CF185E" w14:textId="77777777" w:rsidR="002268E4" w:rsidRDefault="002268E4" w:rsidP="002268E4">
      <w:pPr>
        <w:rPr>
          <w:lang w:eastAsia="ja-JP"/>
        </w:rPr>
      </w:pPr>
    </w:p>
    <w:p w14:paraId="5A3218D1" w14:textId="3EF70CE9" w:rsidR="002268E4" w:rsidRPr="002268E4" w:rsidRDefault="002268E4" w:rsidP="002268E4">
      <w:pPr>
        <w:rPr>
          <w:lang w:eastAsia="ja-JP"/>
        </w:rPr>
      </w:pPr>
      <w:r>
        <w:rPr>
          <w:noProof/>
        </w:rPr>
        <w:drawing>
          <wp:inline distT="0" distB="0" distL="0" distR="0" wp14:anchorId="26B71133" wp14:editId="486EF137">
            <wp:extent cx="6120765" cy="15919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591945"/>
                    </a:xfrm>
                    <a:prstGeom prst="rect">
                      <a:avLst/>
                    </a:prstGeom>
                  </pic:spPr>
                </pic:pic>
              </a:graphicData>
            </a:graphic>
          </wp:inline>
        </w:drawing>
      </w:r>
    </w:p>
    <w:p w14:paraId="46D51251" w14:textId="61FE90BC" w:rsidR="004E2EB1" w:rsidRPr="00233F4C" w:rsidRDefault="004E2EB1" w:rsidP="004E2EB1">
      <w:pPr>
        <w:pStyle w:val="Heading1"/>
      </w:pPr>
      <w:r>
        <w:t>Annex</w:t>
      </w:r>
      <w:r w:rsidR="001F21ED">
        <w:t xml:space="preserve"> </w:t>
      </w:r>
      <w:r w:rsidR="002268E4">
        <w:t>C</w:t>
      </w:r>
      <w:r w:rsidR="001F21ED">
        <w:t xml:space="preserve"> </w:t>
      </w:r>
      <w:r>
        <w:t>– Impact of clock error</w:t>
      </w:r>
    </w:p>
    <w:p w14:paraId="4A85082F" w14:textId="4E3E3B77" w:rsidR="004E2EB1" w:rsidRPr="00C24FE4" w:rsidRDefault="004E2EB1" w:rsidP="004E2EB1">
      <w:pPr>
        <w:pStyle w:val="BodyText"/>
      </w:pPr>
      <w:r>
        <w:t>WUR clock inaccuracy can lead to</w:t>
      </w:r>
      <w:r w:rsidRPr="00422676">
        <w:t xml:space="preserve"> a timing </w:t>
      </w:r>
      <w:r>
        <w:t xml:space="preserve">mismatch which, in turn, impacts the coverage performance. Moreover, frequency error impacts the receiver filtering performance (and design) which can affect the coverage. </w:t>
      </w:r>
    </w:p>
    <w:p w14:paraId="6C97C21F" w14:textId="77777777" w:rsidR="004E2EB1" w:rsidRPr="002F5CD0" w:rsidRDefault="004E2EB1" w:rsidP="004E2EB1">
      <w:pPr>
        <w:pStyle w:val="BodyText"/>
      </w:pPr>
      <w:r w:rsidRPr="002F5CD0">
        <w:t>Clock accuracy parameters</w:t>
      </w:r>
      <w:r>
        <w:t xml:space="preserve"> are as follows</w:t>
      </w:r>
      <w:r w:rsidRPr="002F5CD0">
        <w:t xml:space="preserve">: </w:t>
      </w:r>
    </w:p>
    <w:p w14:paraId="14FF114E" w14:textId="77777777" w:rsidR="004E2EB1" w:rsidRPr="002F5CD0" w:rsidRDefault="004E2EB1" w:rsidP="004E2EB1">
      <w:pPr>
        <w:pStyle w:val="BodyText"/>
        <w:numPr>
          <w:ilvl w:val="0"/>
          <w:numId w:val="54"/>
        </w:numPr>
      </w:pPr>
      <w:r w:rsidRPr="002F5CD0">
        <w:t>Clock frequency drift</w:t>
      </w:r>
      <w:r>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ppm</m:t>
            </m:r>
          </m:sub>
          <m:sup>
            <m:r>
              <w:rPr>
                <w:rFonts w:ascii="Cambria Math" w:hAnsi="Cambria Math"/>
              </w:rPr>
              <m:t>'</m:t>
            </m:r>
          </m:sup>
        </m:sSubSup>
      </m:oMath>
      <w:r>
        <w:t>)</w:t>
      </w:r>
      <w:r w:rsidRPr="002F5CD0">
        <w:t>: measures the frequency drift of the clock over time ppm/sec)</w:t>
      </w:r>
    </w:p>
    <w:p w14:paraId="1847A27F" w14:textId="77777777" w:rsidR="004E2EB1" w:rsidRDefault="004E2EB1" w:rsidP="004E2EB1">
      <w:pPr>
        <w:pStyle w:val="BodyText"/>
        <w:numPr>
          <w:ilvl w:val="0"/>
          <w:numId w:val="54"/>
        </w:numPr>
      </w:pPr>
      <w:r w:rsidRPr="002F5CD0">
        <w:t>Clock maximum frequency error</w: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ppm</m:t>
            </m:r>
          </m:sub>
        </m:sSub>
      </m:oMath>
      <w:r>
        <w:t>)</w:t>
      </w:r>
      <w:r w:rsidRPr="002F5CD0">
        <w:t>: measures the maximum frequency error (ppm)</w:t>
      </w:r>
    </w:p>
    <w:p w14:paraId="0F31AEB7" w14:textId="75F5BE92" w:rsidR="004E2EB1" w:rsidRDefault="004E2EB1" w:rsidP="004E2EB1">
      <w:pPr>
        <w:pStyle w:val="BodyText"/>
      </w:pPr>
      <w:r>
        <w:t xml:space="preserve">These clock errors can be translated to the timing error using the following equations </w:t>
      </w:r>
      <w:r>
        <w:fldChar w:fldCharType="begin"/>
      </w:r>
      <w:r>
        <w:instrText xml:space="preserve"> REF _Ref127356736 \r \h </w:instrText>
      </w:r>
      <w:r>
        <w:fldChar w:fldCharType="separate"/>
      </w:r>
      <w:r>
        <w:rPr>
          <w:cs/>
        </w:rPr>
        <w:t>‎</w:t>
      </w:r>
      <w:r>
        <w:t>[5]</w:t>
      </w:r>
      <w:r>
        <w:fldChar w:fldCharType="end"/>
      </w:r>
      <w:r>
        <w:t>:</w:t>
      </w:r>
    </w:p>
    <w:p w14:paraId="00086E63" w14:textId="77777777" w:rsidR="004E2EB1" w:rsidRPr="00854421" w:rsidRDefault="004E2EB1" w:rsidP="004E2EB1">
      <w:pPr>
        <w:pStyle w:val="BodyText"/>
        <w:numPr>
          <w:ilvl w:val="0"/>
          <w:numId w:val="54"/>
        </w:numPr>
      </w:pPr>
      <w:r w:rsidRPr="00D67BD2">
        <w:t xml:space="preserve">Timing drift over period </w:t>
      </w:r>
      <m:oMath>
        <m:r>
          <w:rPr>
            <w:rFonts w:ascii="Cambria Math" w:hAnsi="Cambria Math"/>
          </w:rPr>
          <m:t>T</m:t>
        </m:r>
      </m:oMath>
      <w:r w:rsidRPr="00D67BD2">
        <w:t xml:space="preserve"> due to frequency error: </w:t>
      </w:r>
      <m:oMath>
        <m:r>
          <m:rPr>
            <m:sty m:val="p"/>
          </m:rP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r>
          <w:rPr>
            <w:rFonts w:ascii="Cambria Math" w:hAnsi="Cambria Math"/>
          </w:rPr>
          <m:t>μs</m:t>
        </m:r>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ppm</m:t>
            </m:r>
          </m:sub>
        </m:sSub>
        <m:r>
          <w:rPr>
            <w:rFonts w:ascii="Cambria Math" w:hAnsi="Cambria Math"/>
          </w:rPr>
          <m:t>T</m:t>
        </m:r>
        <m:r>
          <m:rPr>
            <m:sty m:val="p"/>
          </m:rPr>
          <w:rPr>
            <w:rFonts w:ascii="Cambria Math" w:hAnsi="Cambria Math"/>
          </w:rPr>
          <m:t> </m:t>
        </m:r>
      </m:oMath>
    </w:p>
    <w:p w14:paraId="5E7F7F84" w14:textId="77777777" w:rsidR="004E2EB1" w:rsidRPr="00193845" w:rsidRDefault="004E2EB1" w:rsidP="004E2EB1">
      <w:pPr>
        <w:pStyle w:val="BodyText"/>
        <w:numPr>
          <w:ilvl w:val="0"/>
          <w:numId w:val="54"/>
        </w:numPr>
      </w:pPr>
      <w:r w:rsidRPr="00353CCE">
        <w:t>Timing drift over period</w:t>
      </w:r>
      <w:r>
        <w:t xml:space="preserve"> </w:t>
      </w:r>
      <m:oMath>
        <m:r>
          <w:rPr>
            <w:rFonts w:ascii="Cambria Math" w:hAnsi="Cambria Math"/>
          </w:rPr>
          <m:t>T</m:t>
        </m:r>
      </m:oMath>
      <w:r w:rsidRPr="00353CCE">
        <w:t xml:space="preserve"> due to frequency drift:</w:t>
      </w:r>
      <w: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μs</m:t>
        </m:r>
        <m:r>
          <m:rPr>
            <m:sty m:val="p"/>
          </m:rPr>
          <w:rPr>
            <w:rFonts w:ascii="Cambria Math" w:hAnsi="Cambria Math"/>
          </w:rPr>
          <m:t>]=0.5 </m:t>
        </m:r>
        <m:sSubSup>
          <m:sSubSupPr>
            <m:ctrlPr>
              <w:rPr>
                <w:rFonts w:ascii="Cambria Math" w:hAnsi="Cambria Math"/>
              </w:rPr>
            </m:ctrlPr>
          </m:sSubSupPr>
          <m:e>
            <m:r>
              <w:rPr>
                <w:rFonts w:ascii="Cambria Math" w:hAnsi="Cambria Math"/>
              </w:rPr>
              <m:t>f</m:t>
            </m:r>
          </m:e>
          <m:sub>
            <m:r>
              <w:rPr>
                <w:rFonts w:ascii="Cambria Math" w:hAnsi="Cambria Math"/>
              </w:rPr>
              <m:t>ppm</m:t>
            </m:r>
          </m:sub>
          <m:sup>
            <m:r>
              <m:rPr>
                <m:sty m:val="p"/>
              </m:rPr>
              <w:rPr>
                <w:rFonts w:ascii="Cambria Math" w:hAnsi="Cambria Math"/>
              </w:rPr>
              <m:t>'</m:t>
            </m:r>
          </m:sup>
        </m:sSubSup>
        <m:sSup>
          <m:sSupPr>
            <m:ctrlPr>
              <w:rPr>
                <w:rFonts w:ascii="Cambria Math" w:hAnsi="Cambria Math"/>
              </w:rPr>
            </m:ctrlPr>
          </m:sSupPr>
          <m:e>
            <m:r>
              <w:rPr>
                <w:rFonts w:ascii="Cambria Math" w:hAnsi="Cambria Math"/>
              </w:rPr>
              <m:t>T</m:t>
            </m:r>
          </m:e>
          <m:sup>
            <m:r>
              <m:rPr>
                <m:sty m:val="p"/>
              </m:rPr>
              <w:rPr>
                <w:rFonts w:ascii="Cambria Math" w:hAnsi="Cambria Math"/>
              </w:rPr>
              <m:t>2</m:t>
            </m:r>
          </m:sup>
        </m:sSup>
        <m:r>
          <m:rPr>
            <m:sty m:val="p"/>
          </m:rPr>
          <w:rPr>
            <w:rFonts w:ascii="Cambria Math" w:hAnsi="Cambria Math"/>
          </w:rPr>
          <m:t> </m:t>
        </m:r>
      </m:oMath>
    </w:p>
    <w:p w14:paraId="5C4BC398" w14:textId="77777777" w:rsidR="004E2EB1" w:rsidRDefault="004E2EB1" w:rsidP="004E2EB1">
      <w:pPr>
        <w:pStyle w:val="BodyText"/>
      </w:pPr>
    </w:p>
    <w:p w14:paraId="619B811F" w14:textId="4D39F4C0" w:rsidR="004E2EB1" w:rsidRPr="00304D42" w:rsidRDefault="004E2EB1" w:rsidP="004E2EB1">
      <w:pPr>
        <w:pStyle w:val="BodyText"/>
      </w:pPr>
      <w:r>
        <w:t>Note that frequency error increases over time due to the frequency drift and then saturates at the maximum frequency error. Therefore, t</w:t>
      </w:r>
      <w:r w:rsidRPr="009D4417">
        <w:t xml:space="preserve">iming error </w:t>
      </w:r>
      <w:r>
        <w:t xml:space="preserve">depends on the duration </w:t>
      </w:r>
      <m:oMath>
        <m:r>
          <w:rPr>
            <w:rFonts w:ascii="Cambria Math" w:hAnsi="Cambria Math"/>
          </w:rPr>
          <m:t>T</m:t>
        </m:r>
      </m:oMath>
      <w:r>
        <w:t xml:space="preserve"> (see Figure below).</w:t>
      </w:r>
    </w:p>
    <w:p w14:paraId="25B57979" w14:textId="77777777" w:rsidR="004E2EB1" w:rsidRDefault="004E2EB1" w:rsidP="004E2EB1">
      <w:pPr>
        <w:pStyle w:val="BodyText"/>
      </w:pPr>
    </w:p>
    <w:p w14:paraId="3E01F06C" w14:textId="77777777" w:rsidR="004E2EB1" w:rsidRDefault="004E2EB1" w:rsidP="004E2EB1">
      <w:pPr>
        <w:pStyle w:val="BodyText"/>
        <w:keepNext/>
        <w:jc w:val="center"/>
      </w:pPr>
      <w:r>
        <w:rPr>
          <w:noProof/>
        </w:rPr>
        <w:lastRenderedPageBreak/>
        <w:drawing>
          <wp:inline distT="0" distB="0" distL="0" distR="0" wp14:anchorId="7E83F548" wp14:editId="2765D1BB">
            <wp:extent cx="2871470" cy="151424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15288"/>
                    <a:stretch/>
                  </pic:blipFill>
                  <pic:spPr bwMode="auto">
                    <a:xfrm>
                      <a:off x="0" y="0"/>
                      <a:ext cx="2876717" cy="1517013"/>
                    </a:xfrm>
                    <a:prstGeom prst="rect">
                      <a:avLst/>
                    </a:prstGeom>
                    <a:noFill/>
                    <a:ln>
                      <a:noFill/>
                    </a:ln>
                    <a:extLst>
                      <a:ext uri="{53640926-AAD7-44D8-BBD7-CCE9431645EC}">
                        <a14:shadowObscured xmlns:a14="http://schemas.microsoft.com/office/drawing/2010/main"/>
                      </a:ext>
                    </a:extLst>
                  </pic:spPr>
                </pic:pic>
              </a:graphicData>
            </a:graphic>
          </wp:inline>
        </w:drawing>
      </w:r>
    </w:p>
    <w:p w14:paraId="6B71346D" w14:textId="2FFBD371" w:rsidR="004E2EB1" w:rsidRDefault="004E2EB1" w:rsidP="004E2EB1">
      <w:pPr>
        <w:pStyle w:val="Caption"/>
        <w:jc w:val="center"/>
      </w:pPr>
      <w:r>
        <w:t>Frequency error over time.</w:t>
      </w:r>
    </w:p>
    <w:p w14:paraId="70F52797" w14:textId="77777777" w:rsidR="004E2EB1" w:rsidRDefault="004E2EB1" w:rsidP="004E2EB1">
      <w:pPr>
        <w:rPr>
          <w:lang w:eastAsia="en-GB"/>
        </w:rPr>
      </w:pPr>
    </w:p>
    <w:p w14:paraId="07FCBE93" w14:textId="77777777" w:rsidR="004E2EB1" w:rsidRDefault="004E2EB1" w:rsidP="004E2EB1">
      <w:pPr>
        <w:pStyle w:val="BodyText"/>
      </w:pPr>
      <w:r>
        <w:t>The timing error considering both frequency drift and maximum frequency error is given by:</w:t>
      </w:r>
    </w:p>
    <w:p w14:paraId="0627C47A" w14:textId="77777777" w:rsidR="004E2EB1" w:rsidRPr="003B2CB0" w:rsidRDefault="004E2EB1" w:rsidP="004E2EB1">
      <w:pPr>
        <w:rPr>
          <w:lang w:eastAsia="en-GB"/>
        </w:rPr>
      </w:pPr>
      <m:oMathPara>
        <m:oMath>
          <m:r>
            <m:rPr>
              <m:sty m:val="p"/>
            </m:rPr>
            <w:rPr>
              <w:rFonts w:ascii="Cambria Math" w:hAnsi="Cambria Math"/>
              <w:lang w:eastAsia="en-GB"/>
            </w:rPr>
            <m:t>Δ</m:t>
          </m:r>
          <m:r>
            <w:rPr>
              <w:rFonts w:ascii="Cambria Math" w:hAnsi="Cambria Math"/>
              <w:lang w:eastAsia="en-GB"/>
            </w:rPr>
            <m:t>t </m:t>
          </m:r>
          <m:d>
            <m:dPr>
              <m:begChr m:val="["/>
              <m:endChr m:val="]"/>
              <m:ctrlPr>
                <w:rPr>
                  <w:rFonts w:ascii="Cambria Math" w:hAnsi="Cambria Math"/>
                  <w:i/>
                  <w:iCs/>
                  <w:lang w:eastAsia="en-GB"/>
                </w:rPr>
              </m:ctrlPr>
            </m:dPr>
            <m:e>
              <m:r>
                <w:rPr>
                  <w:rFonts w:ascii="Cambria Math" w:hAnsi="Cambria Math"/>
                  <w:lang w:eastAsia="en-GB"/>
                </w:rPr>
                <m:t>μs</m:t>
              </m:r>
            </m:e>
          </m:d>
          <m:r>
            <w:rPr>
              <w:rFonts w:ascii="Cambria Math" w:hAnsi="Cambria Math"/>
              <w:lang w:eastAsia="en-GB"/>
            </w:rPr>
            <m:t>=</m:t>
          </m:r>
          <m:d>
            <m:dPr>
              <m:begChr m:val="{"/>
              <m:endChr m:val=""/>
              <m:ctrlPr>
                <w:rPr>
                  <w:rFonts w:ascii="Cambria Math" w:hAnsi="Cambria Math"/>
                  <w:i/>
                  <w:iCs/>
                  <w:lang w:eastAsia="en-GB"/>
                </w:rPr>
              </m:ctrlPr>
            </m:dPr>
            <m:e>
              <m:eqArr>
                <m:eqArrPr>
                  <m:ctrlPr>
                    <w:rPr>
                      <w:rFonts w:ascii="Cambria Math" w:hAnsi="Cambria Math"/>
                      <w:i/>
                      <w:iCs/>
                      <w:lang w:eastAsia="en-GB"/>
                    </w:rPr>
                  </m:ctrlPr>
                </m:eqArrPr>
                <m:e>
                  <m:r>
                    <w:rPr>
                      <w:rFonts w:ascii="Cambria Math" w:hAnsi="Cambria Math"/>
                      <w:lang w:eastAsia="en-GB"/>
                    </w:rPr>
                    <m:t>0.5 </m:t>
                  </m:r>
                  <m:sSubSup>
                    <m:sSubSupPr>
                      <m:ctrlPr>
                        <w:rPr>
                          <w:rFonts w:ascii="Cambria Math" w:hAnsi="Cambria Math"/>
                          <w:i/>
                          <w:iCs/>
                          <w:lang w:eastAsia="en-GB"/>
                        </w:rPr>
                      </m:ctrlPr>
                    </m:sSubSupPr>
                    <m:e>
                      <m:r>
                        <w:rPr>
                          <w:rFonts w:ascii="Cambria Math" w:hAnsi="Cambria Math"/>
                          <w:lang w:eastAsia="en-GB"/>
                        </w:rPr>
                        <m:t>f</m:t>
                      </m:r>
                    </m:e>
                    <m:sub>
                      <m:r>
                        <w:rPr>
                          <w:rFonts w:ascii="Cambria Math" w:hAnsi="Cambria Math"/>
                          <w:lang w:eastAsia="en-GB"/>
                        </w:rPr>
                        <m:t>ppm</m:t>
                      </m:r>
                    </m:sub>
                    <m:sup>
                      <m:r>
                        <w:rPr>
                          <w:rFonts w:ascii="Cambria Math" w:hAnsi="Cambria Math"/>
                          <w:lang w:eastAsia="en-GB"/>
                        </w:rPr>
                        <m:t>'</m:t>
                      </m:r>
                    </m:sup>
                  </m:sSubSup>
                  <m:sSup>
                    <m:sSupPr>
                      <m:ctrlPr>
                        <w:rPr>
                          <w:rFonts w:ascii="Cambria Math" w:hAnsi="Cambria Math"/>
                          <w:i/>
                          <w:iCs/>
                          <w:lang w:eastAsia="en-GB"/>
                        </w:rPr>
                      </m:ctrlPr>
                    </m:sSupPr>
                    <m:e>
                      <m:r>
                        <w:rPr>
                          <w:rFonts w:ascii="Cambria Math" w:hAnsi="Cambria Math"/>
                          <w:lang w:eastAsia="en-GB"/>
                        </w:rPr>
                        <m:t>T</m:t>
                      </m:r>
                    </m:e>
                    <m:sup>
                      <m:r>
                        <w:rPr>
                          <w:rFonts w:ascii="Cambria Math" w:hAnsi="Cambria Math"/>
                          <w:lang w:eastAsia="en-GB"/>
                        </w:rPr>
                        <m:t>2</m:t>
                      </m:r>
                    </m:sup>
                  </m:sSup>
                  <m:r>
                    <w:rPr>
                      <w:rFonts w:ascii="Cambria Math" w:hAnsi="Cambria Math"/>
                      <w:lang w:eastAsia="en-GB"/>
                    </w:rPr>
                    <m:t> ,  T≤</m:t>
                  </m:r>
                  <m:f>
                    <m:fPr>
                      <m:ctrlPr>
                        <w:rPr>
                          <w:rFonts w:ascii="Cambria Math" w:hAnsi="Cambria Math"/>
                          <w:i/>
                          <w:iCs/>
                          <w:lang w:eastAsia="en-GB"/>
                        </w:rPr>
                      </m:ctrlPr>
                    </m:fPr>
                    <m:num>
                      <m:r>
                        <m:rPr>
                          <m:sty m:val="p"/>
                        </m:rPr>
                        <w:rPr>
                          <w:rFonts w:ascii="Cambria Math" w:hAnsi="Cambria Math"/>
                          <w:lang w:eastAsia="en-GB"/>
                        </w:rPr>
                        <m:t>Δ</m:t>
                      </m:r>
                      <m:sSub>
                        <m:sSubPr>
                          <m:ctrlPr>
                            <w:rPr>
                              <w:rFonts w:ascii="Cambria Math" w:hAnsi="Cambria Math"/>
                              <w:i/>
                              <w:iCs/>
                              <w:lang w:eastAsia="en-GB"/>
                            </w:rPr>
                          </m:ctrlPr>
                        </m:sSubPr>
                        <m:e>
                          <m:r>
                            <w:rPr>
                              <w:rFonts w:ascii="Cambria Math" w:hAnsi="Cambria Math"/>
                              <w:lang w:eastAsia="en-GB"/>
                            </w:rPr>
                            <m:t>f</m:t>
                          </m:r>
                        </m:e>
                        <m:sub>
                          <m:r>
                            <w:rPr>
                              <w:rFonts w:ascii="Cambria Math" w:hAnsi="Cambria Math"/>
                              <w:lang w:eastAsia="en-GB"/>
                            </w:rPr>
                            <m:t>ppm</m:t>
                          </m:r>
                        </m:sub>
                      </m:sSub>
                    </m:num>
                    <m:den>
                      <m:sSubSup>
                        <m:sSubSupPr>
                          <m:ctrlPr>
                            <w:rPr>
                              <w:rFonts w:ascii="Cambria Math" w:hAnsi="Cambria Math"/>
                              <w:i/>
                              <w:iCs/>
                              <w:lang w:eastAsia="en-GB"/>
                            </w:rPr>
                          </m:ctrlPr>
                        </m:sSubSupPr>
                        <m:e>
                          <m:r>
                            <w:rPr>
                              <w:rFonts w:ascii="Cambria Math" w:hAnsi="Cambria Math"/>
                              <w:lang w:eastAsia="en-GB"/>
                            </w:rPr>
                            <m:t>f</m:t>
                          </m:r>
                        </m:e>
                        <m:sub>
                          <m:r>
                            <w:rPr>
                              <w:rFonts w:ascii="Cambria Math" w:hAnsi="Cambria Math"/>
                              <w:lang w:eastAsia="en-GB"/>
                            </w:rPr>
                            <m:t>ppm</m:t>
                          </m:r>
                        </m:sub>
                        <m:sup>
                          <m:r>
                            <w:rPr>
                              <w:rFonts w:ascii="Cambria Math" w:hAnsi="Cambria Math"/>
                              <w:lang w:eastAsia="en-GB"/>
                            </w:rPr>
                            <m:t>'</m:t>
                          </m:r>
                        </m:sup>
                      </m:sSubSup>
                    </m:den>
                  </m:f>
                </m:e>
                <m:e>
                  <m:r>
                    <m:rPr>
                      <m:sty m:val="p"/>
                    </m:rPr>
                    <w:rPr>
                      <w:rFonts w:ascii="Cambria Math" w:hAnsi="Cambria Math"/>
                      <w:lang w:eastAsia="en-GB"/>
                    </w:rPr>
                    <m:t>Δ</m:t>
                  </m:r>
                  <m:sSub>
                    <m:sSubPr>
                      <m:ctrlPr>
                        <w:rPr>
                          <w:rFonts w:ascii="Cambria Math" w:hAnsi="Cambria Math"/>
                          <w:i/>
                          <w:iCs/>
                          <w:lang w:eastAsia="en-GB"/>
                        </w:rPr>
                      </m:ctrlPr>
                    </m:sSubPr>
                    <m:e>
                      <m:r>
                        <w:rPr>
                          <w:rFonts w:ascii="Cambria Math" w:hAnsi="Cambria Math"/>
                          <w:lang w:eastAsia="en-GB"/>
                        </w:rPr>
                        <m:t>f</m:t>
                      </m:r>
                    </m:e>
                    <m:sub>
                      <m:r>
                        <w:rPr>
                          <w:rFonts w:ascii="Cambria Math" w:hAnsi="Cambria Math"/>
                          <w:lang w:eastAsia="en-GB"/>
                        </w:rPr>
                        <m:t>ppm</m:t>
                      </m:r>
                    </m:sub>
                  </m:sSub>
                  <m:r>
                    <w:rPr>
                      <w:rFonts w:ascii="Cambria Math" w:hAnsi="Cambria Math"/>
                      <w:lang w:eastAsia="en-GB"/>
                    </w:rPr>
                    <m:t>(T-</m:t>
                  </m:r>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o</m:t>
                      </m:r>
                    </m:sub>
                  </m:sSub>
                  <m:r>
                    <w:rPr>
                      <w:rFonts w:ascii="Cambria Math" w:hAnsi="Cambria Math"/>
                      <w:lang w:eastAsia="en-GB"/>
                    </w:rPr>
                    <m:t>),    T&gt;</m:t>
                  </m:r>
                  <m:f>
                    <m:fPr>
                      <m:ctrlPr>
                        <w:rPr>
                          <w:rFonts w:ascii="Cambria Math" w:hAnsi="Cambria Math"/>
                          <w:i/>
                          <w:iCs/>
                          <w:lang w:eastAsia="en-GB"/>
                        </w:rPr>
                      </m:ctrlPr>
                    </m:fPr>
                    <m:num>
                      <m:r>
                        <m:rPr>
                          <m:sty m:val="p"/>
                        </m:rPr>
                        <w:rPr>
                          <w:rFonts w:ascii="Cambria Math" w:hAnsi="Cambria Math"/>
                          <w:lang w:eastAsia="en-GB"/>
                        </w:rPr>
                        <m:t>Δ</m:t>
                      </m:r>
                      <m:sSub>
                        <m:sSubPr>
                          <m:ctrlPr>
                            <w:rPr>
                              <w:rFonts w:ascii="Cambria Math" w:hAnsi="Cambria Math"/>
                              <w:i/>
                              <w:iCs/>
                              <w:lang w:eastAsia="en-GB"/>
                            </w:rPr>
                          </m:ctrlPr>
                        </m:sSubPr>
                        <m:e>
                          <m:r>
                            <w:rPr>
                              <w:rFonts w:ascii="Cambria Math" w:hAnsi="Cambria Math"/>
                              <w:lang w:eastAsia="en-GB"/>
                            </w:rPr>
                            <m:t>f</m:t>
                          </m:r>
                        </m:e>
                        <m:sub>
                          <m:r>
                            <w:rPr>
                              <w:rFonts w:ascii="Cambria Math" w:hAnsi="Cambria Math"/>
                              <w:lang w:eastAsia="en-GB"/>
                            </w:rPr>
                            <m:t>ppm</m:t>
                          </m:r>
                        </m:sub>
                      </m:sSub>
                    </m:num>
                    <m:den>
                      <m:sSubSup>
                        <m:sSubSupPr>
                          <m:ctrlPr>
                            <w:rPr>
                              <w:rFonts w:ascii="Cambria Math" w:hAnsi="Cambria Math"/>
                              <w:i/>
                              <w:iCs/>
                              <w:lang w:eastAsia="en-GB"/>
                            </w:rPr>
                          </m:ctrlPr>
                        </m:sSubSupPr>
                        <m:e>
                          <m:r>
                            <w:rPr>
                              <w:rFonts w:ascii="Cambria Math" w:hAnsi="Cambria Math"/>
                              <w:lang w:eastAsia="en-GB"/>
                            </w:rPr>
                            <m:t>f</m:t>
                          </m:r>
                        </m:e>
                        <m:sub>
                          <m:r>
                            <w:rPr>
                              <w:rFonts w:ascii="Cambria Math" w:hAnsi="Cambria Math"/>
                              <w:lang w:eastAsia="en-GB"/>
                            </w:rPr>
                            <m:t>ppm</m:t>
                          </m:r>
                        </m:sub>
                        <m:sup>
                          <m:r>
                            <w:rPr>
                              <w:rFonts w:ascii="Cambria Math" w:hAnsi="Cambria Math"/>
                              <w:lang w:eastAsia="en-GB"/>
                            </w:rPr>
                            <m:t>'</m:t>
                          </m:r>
                        </m:sup>
                      </m:sSubSup>
                    </m:den>
                  </m:f>
                </m:e>
              </m:eqArr>
            </m:e>
          </m:d>
        </m:oMath>
      </m:oMathPara>
    </w:p>
    <w:p w14:paraId="3EA94334" w14:textId="77777777" w:rsidR="004E2EB1" w:rsidRPr="00F92075" w:rsidRDefault="004E2EB1" w:rsidP="004E2EB1">
      <w:pPr>
        <w:pStyle w:val="BodyText"/>
      </w:pPr>
      <w:r w:rsidRPr="00F92075">
        <w:t xml:space="preserve">where  </w:t>
      </w:r>
      <m:oMath>
        <m:sSub>
          <m:sSubPr>
            <m:ctrlPr>
              <w:rPr>
                <w:rFonts w:ascii="Cambria Math" w:hAnsi="Cambria Math"/>
              </w:rPr>
            </m:ctrlPr>
          </m:sSubPr>
          <m:e>
            <m:r>
              <w:rPr>
                <w:rFonts w:ascii="Cambria Math" w:hAnsi="Cambria Math"/>
              </w:rPr>
              <m:t>t</m:t>
            </m:r>
          </m:e>
          <m:sub>
            <m:r>
              <w:rPr>
                <w:rFonts w:ascii="Cambria Math" w:hAnsi="Cambria Math"/>
              </w:rPr>
              <m:t>o</m:t>
            </m:r>
          </m:sub>
        </m:sSub>
        <m:r>
          <m:rPr>
            <m:sty m:val="p"/>
          </m:rP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ppm</m:t>
                </m:r>
              </m:sub>
            </m:sSub>
          </m:num>
          <m:den>
            <m:sSubSup>
              <m:sSubSupPr>
                <m:ctrlPr>
                  <w:rPr>
                    <w:rFonts w:ascii="Cambria Math" w:hAnsi="Cambria Math"/>
                  </w:rPr>
                </m:ctrlPr>
              </m:sSubSupPr>
              <m:e>
                <m:r>
                  <w:rPr>
                    <w:rFonts w:ascii="Cambria Math" w:hAnsi="Cambria Math"/>
                  </w:rPr>
                  <m:t>f</m:t>
                </m:r>
              </m:e>
              <m:sub>
                <m:r>
                  <w:rPr>
                    <w:rFonts w:ascii="Cambria Math" w:hAnsi="Cambria Math"/>
                  </w:rPr>
                  <m:t>ppm</m:t>
                </m:r>
              </m:sub>
              <m:sup>
                <m:r>
                  <m:rPr>
                    <m:sty m:val="p"/>
                  </m:rPr>
                  <w:rPr>
                    <w:rFonts w:ascii="Cambria Math" w:hAnsi="Cambria Math"/>
                  </w:rPr>
                  <m:t>'</m:t>
                </m:r>
              </m:sup>
            </m:sSubSup>
          </m:den>
        </m:f>
      </m:oMath>
      <w:r w:rsidRPr="00F92075">
        <w:t xml:space="preserve"> is the start time of frequency error saturation. </w:t>
      </w:r>
    </w:p>
    <w:p w14:paraId="29BD1571" w14:textId="77777777" w:rsidR="004E2EB1" w:rsidRPr="00614C2C" w:rsidRDefault="004E2EB1" w:rsidP="004E2EB1">
      <w:pPr>
        <w:pStyle w:val="Reference"/>
        <w:numPr>
          <w:ilvl w:val="0"/>
          <w:numId w:val="0"/>
        </w:numPr>
        <w:ind w:left="567" w:hanging="567"/>
      </w:pPr>
    </w:p>
    <w:p w14:paraId="0034D3CC" w14:textId="24E493E4" w:rsidR="003A7EF3" w:rsidRDefault="003A7EF3" w:rsidP="00CE0424">
      <w:pPr>
        <w:pStyle w:val="BodyText"/>
      </w:pPr>
    </w:p>
    <w:p w14:paraId="1E6453B6" w14:textId="397B018B" w:rsidR="00C87045" w:rsidRPr="00CE0424" w:rsidRDefault="00C87045" w:rsidP="00CE0424">
      <w:pPr>
        <w:pStyle w:val="BodyText"/>
      </w:pPr>
    </w:p>
    <w:sectPr w:rsidR="00C87045" w:rsidRPr="00CE0424" w:rsidSect="00B9271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80FA5" w14:textId="77777777" w:rsidR="00805FBE" w:rsidRDefault="00805FBE">
      <w:r>
        <w:separator/>
      </w:r>
    </w:p>
  </w:endnote>
  <w:endnote w:type="continuationSeparator" w:id="0">
    <w:p w14:paraId="65E004AF" w14:textId="77777777" w:rsidR="00805FBE" w:rsidRDefault="00805FBE">
      <w:r>
        <w:continuationSeparator/>
      </w:r>
    </w:p>
  </w:endnote>
  <w:endnote w:type="continuationNotice" w:id="1">
    <w:p w14:paraId="25C327F6" w14:textId="77777777" w:rsidR="00805FBE" w:rsidRDefault="00805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48CE0" w14:textId="77777777" w:rsidR="00805FBE" w:rsidRDefault="00805FBE">
      <w:r>
        <w:separator/>
      </w:r>
    </w:p>
  </w:footnote>
  <w:footnote w:type="continuationSeparator" w:id="0">
    <w:p w14:paraId="762A7A43" w14:textId="77777777" w:rsidR="00805FBE" w:rsidRDefault="00805FBE">
      <w:r>
        <w:continuationSeparator/>
      </w:r>
    </w:p>
  </w:footnote>
  <w:footnote w:type="continuationNotice" w:id="1">
    <w:p w14:paraId="057C8849" w14:textId="77777777" w:rsidR="00805FBE" w:rsidRDefault="00805F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1024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D1653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0B0268"/>
    <w:multiLevelType w:val="hybridMultilevel"/>
    <w:tmpl w:val="EC7606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B252E7"/>
    <w:multiLevelType w:val="hybridMultilevel"/>
    <w:tmpl w:val="6E841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E319A"/>
    <w:multiLevelType w:val="hybridMultilevel"/>
    <w:tmpl w:val="3CBAFAA0"/>
    <w:lvl w:ilvl="0" w:tplc="91A84E10">
      <w:start w:val="1"/>
      <w:numFmt w:val="bullet"/>
      <w:lvlText w:val="–"/>
      <w:lvlJc w:val="left"/>
      <w:pPr>
        <w:tabs>
          <w:tab w:val="num" w:pos="720"/>
        </w:tabs>
        <w:ind w:left="720" w:hanging="360"/>
      </w:pPr>
      <w:rPr>
        <w:rFonts w:ascii="Ericsson Hilda" w:hAnsi="Ericsson Hilda" w:hint="default"/>
      </w:rPr>
    </w:lvl>
    <w:lvl w:ilvl="1" w:tplc="1BDAE656">
      <w:start w:val="1"/>
      <w:numFmt w:val="bullet"/>
      <w:lvlText w:val="–"/>
      <w:lvlJc w:val="left"/>
      <w:pPr>
        <w:tabs>
          <w:tab w:val="num" w:pos="1440"/>
        </w:tabs>
        <w:ind w:left="1440" w:hanging="360"/>
      </w:pPr>
      <w:rPr>
        <w:rFonts w:ascii="Ericsson Hilda" w:hAnsi="Ericsson Hilda" w:hint="default"/>
      </w:rPr>
    </w:lvl>
    <w:lvl w:ilvl="2" w:tplc="37841882">
      <w:numFmt w:val="bullet"/>
      <w:lvlText w:val="●"/>
      <w:lvlJc w:val="left"/>
      <w:pPr>
        <w:tabs>
          <w:tab w:val="num" w:pos="2160"/>
        </w:tabs>
        <w:ind w:left="2160" w:hanging="360"/>
      </w:pPr>
      <w:rPr>
        <w:rFonts w:ascii="Ericsson Hilda" w:hAnsi="Ericsson Hilda" w:hint="default"/>
      </w:rPr>
    </w:lvl>
    <w:lvl w:ilvl="3" w:tplc="A3D6C6EA" w:tentative="1">
      <w:start w:val="1"/>
      <w:numFmt w:val="bullet"/>
      <w:lvlText w:val="–"/>
      <w:lvlJc w:val="left"/>
      <w:pPr>
        <w:tabs>
          <w:tab w:val="num" w:pos="2880"/>
        </w:tabs>
        <w:ind w:left="2880" w:hanging="360"/>
      </w:pPr>
      <w:rPr>
        <w:rFonts w:ascii="Ericsson Hilda" w:hAnsi="Ericsson Hilda" w:hint="default"/>
      </w:rPr>
    </w:lvl>
    <w:lvl w:ilvl="4" w:tplc="8C62EF2C" w:tentative="1">
      <w:start w:val="1"/>
      <w:numFmt w:val="bullet"/>
      <w:lvlText w:val="–"/>
      <w:lvlJc w:val="left"/>
      <w:pPr>
        <w:tabs>
          <w:tab w:val="num" w:pos="3600"/>
        </w:tabs>
        <w:ind w:left="3600" w:hanging="360"/>
      </w:pPr>
      <w:rPr>
        <w:rFonts w:ascii="Ericsson Hilda" w:hAnsi="Ericsson Hilda" w:hint="default"/>
      </w:rPr>
    </w:lvl>
    <w:lvl w:ilvl="5" w:tplc="0A48EB6A" w:tentative="1">
      <w:start w:val="1"/>
      <w:numFmt w:val="bullet"/>
      <w:lvlText w:val="–"/>
      <w:lvlJc w:val="left"/>
      <w:pPr>
        <w:tabs>
          <w:tab w:val="num" w:pos="4320"/>
        </w:tabs>
        <w:ind w:left="4320" w:hanging="360"/>
      </w:pPr>
      <w:rPr>
        <w:rFonts w:ascii="Ericsson Hilda" w:hAnsi="Ericsson Hilda" w:hint="default"/>
      </w:rPr>
    </w:lvl>
    <w:lvl w:ilvl="6" w:tplc="C95EA210" w:tentative="1">
      <w:start w:val="1"/>
      <w:numFmt w:val="bullet"/>
      <w:lvlText w:val="–"/>
      <w:lvlJc w:val="left"/>
      <w:pPr>
        <w:tabs>
          <w:tab w:val="num" w:pos="5040"/>
        </w:tabs>
        <w:ind w:left="5040" w:hanging="360"/>
      </w:pPr>
      <w:rPr>
        <w:rFonts w:ascii="Ericsson Hilda" w:hAnsi="Ericsson Hilda" w:hint="default"/>
      </w:rPr>
    </w:lvl>
    <w:lvl w:ilvl="7" w:tplc="DFBCDB4A" w:tentative="1">
      <w:start w:val="1"/>
      <w:numFmt w:val="bullet"/>
      <w:lvlText w:val="–"/>
      <w:lvlJc w:val="left"/>
      <w:pPr>
        <w:tabs>
          <w:tab w:val="num" w:pos="5760"/>
        </w:tabs>
        <w:ind w:left="5760" w:hanging="360"/>
      </w:pPr>
      <w:rPr>
        <w:rFonts w:ascii="Ericsson Hilda" w:hAnsi="Ericsson Hilda" w:hint="default"/>
      </w:rPr>
    </w:lvl>
    <w:lvl w:ilvl="8" w:tplc="271CB2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8B330B"/>
    <w:multiLevelType w:val="hybridMultilevel"/>
    <w:tmpl w:val="BE5437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6C630A"/>
    <w:multiLevelType w:val="hybridMultilevel"/>
    <w:tmpl w:val="941ED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CCE4604"/>
    <w:multiLevelType w:val="hybridMultilevel"/>
    <w:tmpl w:val="B644EE8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1D015C36"/>
    <w:multiLevelType w:val="multilevel"/>
    <w:tmpl w:val="A1B8A74C"/>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C863A3"/>
    <w:multiLevelType w:val="hybridMultilevel"/>
    <w:tmpl w:val="5F8CFE34"/>
    <w:lvl w:ilvl="0" w:tplc="C62CFEB2">
      <w:start w:val="1"/>
      <w:numFmt w:val="bullet"/>
      <w:lvlText w:val="●"/>
      <w:lvlJc w:val="left"/>
      <w:pPr>
        <w:tabs>
          <w:tab w:val="num" w:pos="720"/>
        </w:tabs>
        <w:ind w:left="720" w:hanging="360"/>
      </w:pPr>
      <w:rPr>
        <w:rFonts w:ascii="Ericsson Hilda" w:hAnsi="Ericsson Hilda" w:hint="default"/>
      </w:rPr>
    </w:lvl>
    <w:lvl w:ilvl="1" w:tplc="9CBA1B4A">
      <w:numFmt w:val="bullet"/>
      <w:lvlText w:val="–"/>
      <w:lvlJc w:val="left"/>
      <w:pPr>
        <w:tabs>
          <w:tab w:val="num" w:pos="1440"/>
        </w:tabs>
        <w:ind w:left="1440" w:hanging="360"/>
      </w:pPr>
      <w:rPr>
        <w:rFonts w:ascii="Ericsson Hilda" w:hAnsi="Ericsson Hilda" w:hint="default"/>
      </w:rPr>
    </w:lvl>
    <w:lvl w:ilvl="2" w:tplc="31003C78" w:tentative="1">
      <w:start w:val="1"/>
      <w:numFmt w:val="bullet"/>
      <w:lvlText w:val="●"/>
      <w:lvlJc w:val="left"/>
      <w:pPr>
        <w:tabs>
          <w:tab w:val="num" w:pos="2160"/>
        </w:tabs>
        <w:ind w:left="2160" w:hanging="360"/>
      </w:pPr>
      <w:rPr>
        <w:rFonts w:ascii="Ericsson Hilda" w:hAnsi="Ericsson Hilda" w:hint="default"/>
      </w:rPr>
    </w:lvl>
    <w:lvl w:ilvl="3" w:tplc="25942034" w:tentative="1">
      <w:start w:val="1"/>
      <w:numFmt w:val="bullet"/>
      <w:lvlText w:val="●"/>
      <w:lvlJc w:val="left"/>
      <w:pPr>
        <w:tabs>
          <w:tab w:val="num" w:pos="2880"/>
        </w:tabs>
        <w:ind w:left="2880" w:hanging="360"/>
      </w:pPr>
      <w:rPr>
        <w:rFonts w:ascii="Ericsson Hilda" w:hAnsi="Ericsson Hilda" w:hint="default"/>
      </w:rPr>
    </w:lvl>
    <w:lvl w:ilvl="4" w:tplc="CE0631B8" w:tentative="1">
      <w:start w:val="1"/>
      <w:numFmt w:val="bullet"/>
      <w:lvlText w:val="●"/>
      <w:lvlJc w:val="left"/>
      <w:pPr>
        <w:tabs>
          <w:tab w:val="num" w:pos="3600"/>
        </w:tabs>
        <w:ind w:left="3600" w:hanging="360"/>
      </w:pPr>
      <w:rPr>
        <w:rFonts w:ascii="Ericsson Hilda" w:hAnsi="Ericsson Hilda" w:hint="default"/>
      </w:rPr>
    </w:lvl>
    <w:lvl w:ilvl="5" w:tplc="EFFC2CF4" w:tentative="1">
      <w:start w:val="1"/>
      <w:numFmt w:val="bullet"/>
      <w:lvlText w:val="●"/>
      <w:lvlJc w:val="left"/>
      <w:pPr>
        <w:tabs>
          <w:tab w:val="num" w:pos="4320"/>
        </w:tabs>
        <w:ind w:left="4320" w:hanging="360"/>
      </w:pPr>
      <w:rPr>
        <w:rFonts w:ascii="Ericsson Hilda" w:hAnsi="Ericsson Hilda" w:hint="default"/>
      </w:rPr>
    </w:lvl>
    <w:lvl w:ilvl="6" w:tplc="FA622C18" w:tentative="1">
      <w:start w:val="1"/>
      <w:numFmt w:val="bullet"/>
      <w:lvlText w:val="●"/>
      <w:lvlJc w:val="left"/>
      <w:pPr>
        <w:tabs>
          <w:tab w:val="num" w:pos="5040"/>
        </w:tabs>
        <w:ind w:left="5040" w:hanging="360"/>
      </w:pPr>
      <w:rPr>
        <w:rFonts w:ascii="Ericsson Hilda" w:hAnsi="Ericsson Hilda" w:hint="default"/>
      </w:rPr>
    </w:lvl>
    <w:lvl w:ilvl="7" w:tplc="EDCA0D32" w:tentative="1">
      <w:start w:val="1"/>
      <w:numFmt w:val="bullet"/>
      <w:lvlText w:val="●"/>
      <w:lvlJc w:val="left"/>
      <w:pPr>
        <w:tabs>
          <w:tab w:val="num" w:pos="5760"/>
        </w:tabs>
        <w:ind w:left="5760" w:hanging="360"/>
      </w:pPr>
      <w:rPr>
        <w:rFonts w:ascii="Ericsson Hilda" w:hAnsi="Ericsson Hilda" w:hint="default"/>
      </w:rPr>
    </w:lvl>
    <w:lvl w:ilvl="8" w:tplc="ADE234A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17A7424"/>
    <w:multiLevelType w:val="hybridMultilevel"/>
    <w:tmpl w:val="9C06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703FA9"/>
    <w:multiLevelType w:val="hybridMultilevel"/>
    <w:tmpl w:val="003E825A"/>
    <w:lvl w:ilvl="0" w:tplc="1F1E2AB2">
      <w:start w:val="1"/>
      <w:numFmt w:val="bullet"/>
      <w:lvlText w:val="●"/>
      <w:lvlJc w:val="left"/>
      <w:pPr>
        <w:tabs>
          <w:tab w:val="num" w:pos="720"/>
        </w:tabs>
        <w:ind w:left="720" w:hanging="360"/>
      </w:pPr>
      <w:rPr>
        <w:rFonts w:ascii="Ericsson Hilda" w:hAnsi="Ericsson Hilda" w:hint="default"/>
      </w:rPr>
    </w:lvl>
    <w:lvl w:ilvl="1" w:tplc="7C6E0D3E" w:tentative="1">
      <w:start w:val="1"/>
      <w:numFmt w:val="bullet"/>
      <w:lvlText w:val="●"/>
      <w:lvlJc w:val="left"/>
      <w:pPr>
        <w:tabs>
          <w:tab w:val="num" w:pos="1440"/>
        </w:tabs>
        <w:ind w:left="1440" w:hanging="360"/>
      </w:pPr>
      <w:rPr>
        <w:rFonts w:ascii="Ericsson Hilda" w:hAnsi="Ericsson Hilda" w:hint="default"/>
      </w:rPr>
    </w:lvl>
    <w:lvl w:ilvl="2" w:tplc="81983306">
      <w:start w:val="1"/>
      <w:numFmt w:val="bullet"/>
      <w:lvlText w:val="●"/>
      <w:lvlJc w:val="left"/>
      <w:pPr>
        <w:tabs>
          <w:tab w:val="num" w:pos="2160"/>
        </w:tabs>
        <w:ind w:left="2160" w:hanging="360"/>
      </w:pPr>
      <w:rPr>
        <w:rFonts w:ascii="Ericsson Hilda" w:hAnsi="Ericsson Hilda" w:hint="default"/>
      </w:rPr>
    </w:lvl>
    <w:lvl w:ilvl="3" w:tplc="EFE025A2" w:tentative="1">
      <w:start w:val="1"/>
      <w:numFmt w:val="bullet"/>
      <w:lvlText w:val="●"/>
      <w:lvlJc w:val="left"/>
      <w:pPr>
        <w:tabs>
          <w:tab w:val="num" w:pos="2880"/>
        </w:tabs>
        <w:ind w:left="2880" w:hanging="360"/>
      </w:pPr>
      <w:rPr>
        <w:rFonts w:ascii="Ericsson Hilda" w:hAnsi="Ericsson Hilda" w:hint="default"/>
      </w:rPr>
    </w:lvl>
    <w:lvl w:ilvl="4" w:tplc="2D322AF8" w:tentative="1">
      <w:start w:val="1"/>
      <w:numFmt w:val="bullet"/>
      <w:lvlText w:val="●"/>
      <w:lvlJc w:val="left"/>
      <w:pPr>
        <w:tabs>
          <w:tab w:val="num" w:pos="3600"/>
        </w:tabs>
        <w:ind w:left="3600" w:hanging="360"/>
      </w:pPr>
      <w:rPr>
        <w:rFonts w:ascii="Ericsson Hilda" w:hAnsi="Ericsson Hilda" w:hint="default"/>
      </w:rPr>
    </w:lvl>
    <w:lvl w:ilvl="5" w:tplc="C982328C" w:tentative="1">
      <w:start w:val="1"/>
      <w:numFmt w:val="bullet"/>
      <w:lvlText w:val="●"/>
      <w:lvlJc w:val="left"/>
      <w:pPr>
        <w:tabs>
          <w:tab w:val="num" w:pos="4320"/>
        </w:tabs>
        <w:ind w:left="4320" w:hanging="360"/>
      </w:pPr>
      <w:rPr>
        <w:rFonts w:ascii="Ericsson Hilda" w:hAnsi="Ericsson Hilda" w:hint="default"/>
      </w:rPr>
    </w:lvl>
    <w:lvl w:ilvl="6" w:tplc="9CF00D50" w:tentative="1">
      <w:start w:val="1"/>
      <w:numFmt w:val="bullet"/>
      <w:lvlText w:val="●"/>
      <w:lvlJc w:val="left"/>
      <w:pPr>
        <w:tabs>
          <w:tab w:val="num" w:pos="5040"/>
        </w:tabs>
        <w:ind w:left="5040" w:hanging="360"/>
      </w:pPr>
      <w:rPr>
        <w:rFonts w:ascii="Ericsson Hilda" w:hAnsi="Ericsson Hilda" w:hint="default"/>
      </w:rPr>
    </w:lvl>
    <w:lvl w:ilvl="7" w:tplc="0BC83740" w:tentative="1">
      <w:start w:val="1"/>
      <w:numFmt w:val="bullet"/>
      <w:lvlText w:val="●"/>
      <w:lvlJc w:val="left"/>
      <w:pPr>
        <w:tabs>
          <w:tab w:val="num" w:pos="5760"/>
        </w:tabs>
        <w:ind w:left="5760" w:hanging="360"/>
      </w:pPr>
      <w:rPr>
        <w:rFonts w:ascii="Ericsson Hilda" w:hAnsi="Ericsson Hilda" w:hint="default"/>
      </w:rPr>
    </w:lvl>
    <w:lvl w:ilvl="8" w:tplc="189EA302"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2946112F"/>
    <w:multiLevelType w:val="hybridMultilevel"/>
    <w:tmpl w:val="CA2441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9D46CA6"/>
    <w:multiLevelType w:val="hybridMultilevel"/>
    <w:tmpl w:val="0CB86F4E"/>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7069B6"/>
    <w:multiLevelType w:val="hybridMultilevel"/>
    <w:tmpl w:val="7C2AB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C43EBA"/>
    <w:multiLevelType w:val="hybridMultilevel"/>
    <w:tmpl w:val="2E806768"/>
    <w:lvl w:ilvl="0" w:tplc="D488E29C">
      <w:start w:val="5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2347AC2"/>
    <w:multiLevelType w:val="hybridMultilevel"/>
    <w:tmpl w:val="FFFFFFFF"/>
    <w:lvl w:ilvl="0" w:tplc="35C8882E">
      <w:start w:val="1"/>
      <w:numFmt w:val="bullet"/>
      <w:lvlText w:val="·"/>
      <w:lvlJc w:val="left"/>
      <w:pPr>
        <w:ind w:left="720" w:hanging="360"/>
      </w:pPr>
      <w:rPr>
        <w:rFonts w:ascii="Symbol" w:hAnsi="Symbol" w:hint="default"/>
      </w:rPr>
    </w:lvl>
    <w:lvl w:ilvl="1" w:tplc="E97A7730">
      <w:start w:val="1"/>
      <w:numFmt w:val="bullet"/>
      <w:lvlText w:val="o"/>
      <w:lvlJc w:val="left"/>
      <w:pPr>
        <w:ind w:left="1440" w:hanging="360"/>
      </w:pPr>
      <w:rPr>
        <w:rFonts w:ascii="Courier New" w:hAnsi="Courier New" w:hint="default"/>
      </w:rPr>
    </w:lvl>
    <w:lvl w:ilvl="2" w:tplc="0632F566">
      <w:start w:val="1"/>
      <w:numFmt w:val="bullet"/>
      <w:lvlText w:val=""/>
      <w:lvlJc w:val="left"/>
      <w:pPr>
        <w:ind w:left="2160" w:hanging="360"/>
      </w:pPr>
      <w:rPr>
        <w:rFonts w:ascii="Wingdings" w:hAnsi="Wingdings" w:hint="default"/>
      </w:rPr>
    </w:lvl>
    <w:lvl w:ilvl="3" w:tplc="10DAD936">
      <w:start w:val="1"/>
      <w:numFmt w:val="bullet"/>
      <w:lvlText w:val=""/>
      <w:lvlJc w:val="left"/>
      <w:pPr>
        <w:ind w:left="2880" w:hanging="360"/>
      </w:pPr>
      <w:rPr>
        <w:rFonts w:ascii="Symbol" w:hAnsi="Symbol" w:hint="default"/>
      </w:rPr>
    </w:lvl>
    <w:lvl w:ilvl="4" w:tplc="676CF368">
      <w:start w:val="1"/>
      <w:numFmt w:val="bullet"/>
      <w:lvlText w:val="o"/>
      <w:lvlJc w:val="left"/>
      <w:pPr>
        <w:ind w:left="3600" w:hanging="360"/>
      </w:pPr>
      <w:rPr>
        <w:rFonts w:ascii="Courier New" w:hAnsi="Courier New" w:hint="default"/>
      </w:rPr>
    </w:lvl>
    <w:lvl w:ilvl="5" w:tplc="8988A572">
      <w:start w:val="1"/>
      <w:numFmt w:val="bullet"/>
      <w:lvlText w:val=""/>
      <w:lvlJc w:val="left"/>
      <w:pPr>
        <w:ind w:left="4320" w:hanging="360"/>
      </w:pPr>
      <w:rPr>
        <w:rFonts w:ascii="Wingdings" w:hAnsi="Wingdings" w:hint="default"/>
      </w:rPr>
    </w:lvl>
    <w:lvl w:ilvl="6" w:tplc="8214A1AA">
      <w:start w:val="1"/>
      <w:numFmt w:val="bullet"/>
      <w:lvlText w:val=""/>
      <w:lvlJc w:val="left"/>
      <w:pPr>
        <w:ind w:left="5040" w:hanging="360"/>
      </w:pPr>
      <w:rPr>
        <w:rFonts w:ascii="Symbol" w:hAnsi="Symbol" w:hint="default"/>
      </w:rPr>
    </w:lvl>
    <w:lvl w:ilvl="7" w:tplc="93F8F41A">
      <w:start w:val="1"/>
      <w:numFmt w:val="bullet"/>
      <w:lvlText w:val="o"/>
      <w:lvlJc w:val="left"/>
      <w:pPr>
        <w:ind w:left="5760" w:hanging="360"/>
      </w:pPr>
      <w:rPr>
        <w:rFonts w:ascii="Courier New" w:hAnsi="Courier New" w:hint="default"/>
      </w:rPr>
    </w:lvl>
    <w:lvl w:ilvl="8" w:tplc="48FAFB4A">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44A2B0E"/>
    <w:multiLevelType w:val="hybridMultilevel"/>
    <w:tmpl w:val="CF66F3D2"/>
    <w:lvl w:ilvl="0" w:tplc="04090001">
      <w:start w:val="1"/>
      <w:numFmt w:val="bullet"/>
      <w:lvlText w:val=""/>
      <w:lvlJc w:val="left"/>
      <w:pPr>
        <w:ind w:left="1019" w:hanging="360"/>
      </w:pPr>
      <w:rPr>
        <w:rFonts w:ascii="Symbol" w:hAnsi="Symbol" w:hint="default"/>
      </w:rPr>
    </w:lvl>
    <w:lvl w:ilvl="1" w:tplc="04090003" w:tentative="1">
      <w:start w:val="1"/>
      <w:numFmt w:val="bullet"/>
      <w:lvlText w:val="o"/>
      <w:lvlJc w:val="left"/>
      <w:pPr>
        <w:ind w:left="1739" w:hanging="360"/>
      </w:pPr>
      <w:rPr>
        <w:rFonts w:ascii="Courier New" w:hAnsi="Courier New" w:cs="Courier New" w:hint="default"/>
      </w:rPr>
    </w:lvl>
    <w:lvl w:ilvl="2" w:tplc="04090005" w:tentative="1">
      <w:start w:val="1"/>
      <w:numFmt w:val="bullet"/>
      <w:lvlText w:val=""/>
      <w:lvlJc w:val="left"/>
      <w:pPr>
        <w:ind w:left="2459" w:hanging="360"/>
      </w:pPr>
      <w:rPr>
        <w:rFonts w:ascii="Wingdings" w:hAnsi="Wingdings" w:hint="default"/>
      </w:rPr>
    </w:lvl>
    <w:lvl w:ilvl="3" w:tplc="04090001" w:tentative="1">
      <w:start w:val="1"/>
      <w:numFmt w:val="bullet"/>
      <w:lvlText w:val=""/>
      <w:lvlJc w:val="left"/>
      <w:pPr>
        <w:ind w:left="3179" w:hanging="360"/>
      </w:pPr>
      <w:rPr>
        <w:rFonts w:ascii="Symbol" w:hAnsi="Symbol" w:hint="default"/>
      </w:rPr>
    </w:lvl>
    <w:lvl w:ilvl="4" w:tplc="04090003" w:tentative="1">
      <w:start w:val="1"/>
      <w:numFmt w:val="bullet"/>
      <w:lvlText w:val="o"/>
      <w:lvlJc w:val="left"/>
      <w:pPr>
        <w:ind w:left="3899" w:hanging="360"/>
      </w:pPr>
      <w:rPr>
        <w:rFonts w:ascii="Courier New" w:hAnsi="Courier New" w:cs="Courier New" w:hint="default"/>
      </w:rPr>
    </w:lvl>
    <w:lvl w:ilvl="5" w:tplc="04090005" w:tentative="1">
      <w:start w:val="1"/>
      <w:numFmt w:val="bullet"/>
      <w:lvlText w:val=""/>
      <w:lvlJc w:val="left"/>
      <w:pPr>
        <w:ind w:left="4619" w:hanging="360"/>
      </w:pPr>
      <w:rPr>
        <w:rFonts w:ascii="Wingdings" w:hAnsi="Wingdings" w:hint="default"/>
      </w:rPr>
    </w:lvl>
    <w:lvl w:ilvl="6" w:tplc="04090001" w:tentative="1">
      <w:start w:val="1"/>
      <w:numFmt w:val="bullet"/>
      <w:lvlText w:val=""/>
      <w:lvlJc w:val="left"/>
      <w:pPr>
        <w:ind w:left="5339" w:hanging="360"/>
      </w:pPr>
      <w:rPr>
        <w:rFonts w:ascii="Symbol" w:hAnsi="Symbol" w:hint="default"/>
      </w:rPr>
    </w:lvl>
    <w:lvl w:ilvl="7" w:tplc="04090003" w:tentative="1">
      <w:start w:val="1"/>
      <w:numFmt w:val="bullet"/>
      <w:lvlText w:val="o"/>
      <w:lvlJc w:val="left"/>
      <w:pPr>
        <w:ind w:left="6059" w:hanging="360"/>
      </w:pPr>
      <w:rPr>
        <w:rFonts w:ascii="Courier New" w:hAnsi="Courier New" w:cs="Courier New" w:hint="default"/>
      </w:rPr>
    </w:lvl>
    <w:lvl w:ilvl="8" w:tplc="04090005" w:tentative="1">
      <w:start w:val="1"/>
      <w:numFmt w:val="bullet"/>
      <w:lvlText w:val=""/>
      <w:lvlJc w:val="left"/>
      <w:pPr>
        <w:ind w:left="6779" w:hanging="360"/>
      </w:pPr>
      <w:rPr>
        <w:rFonts w:ascii="Wingdings" w:hAnsi="Wingdings" w:hint="default"/>
      </w:rPr>
    </w:lvl>
  </w:abstractNum>
  <w:abstractNum w:abstractNumId="30" w15:restartNumberingAfterBreak="0">
    <w:nsid w:val="385A2211"/>
    <w:multiLevelType w:val="hybridMultilevel"/>
    <w:tmpl w:val="4386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3F2032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93299D"/>
    <w:multiLevelType w:val="hybridMultilevel"/>
    <w:tmpl w:val="419ED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512032C"/>
    <w:multiLevelType w:val="hybridMultilevel"/>
    <w:tmpl w:val="AE7A2D10"/>
    <w:lvl w:ilvl="0" w:tplc="4DE26404">
      <w:start w:val="1"/>
      <w:numFmt w:val="bullet"/>
      <w:lvlText w:val="●"/>
      <w:lvlJc w:val="left"/>
      <w:pPr>
        <w:tabs>
          <w:tab w:val="num" w:pos="720"/>
        </w:tabs>
        <w:ind w:left="720" w:hanging="360"/>
      </w:pPr>
      <w:rPr>
        <w:rFonts w:ascii="Ericsson Hilda" w:hAnsi="Ericsson Hilda" w:hint="default"/>
      </w:rPr>
    </w:lvl>
    <w:lvl w:ilvl="1" w:tplc="4BDA4C20">
      <w:numFmt w:val="bullet"/>
      <w:lvlText w:val="●"/>
      <w:lvlJc w:val="left"/>
      <w:pPr>
        <w:tabs>
          <w:tab w:val="num" w:pos="1440"/>
        </w:tabs>
        <w:ind w:left="1440" w:hanging="360"/>
      </w:pPr>
      <w:rPr>
        <w:rFonts w:ascii="Ericsson Hilda" w:hAnsi="Ericsson Hilda" w:hint="default"/>
      </w:rPr>
    </w:lvl>
    <w:lvl w:ilvl="2" w:tplc="F93E7004" w:tentative="1">
      <w:start w:val="1"/>
      <w:numFmt w:val="bullet"/>
      <w:lvlText w:val="●"/>
      <w:lvlJc w:val="left"/>
      <w:pPr>
        <w:tabs>
          <w:tab w:val="num" w:pos="2160"/>
        </w:tabs>
        <w:ind w:left="2160" w:hanging="360"/>
      </w:pPr>
      <w:rPr>
        <w:rFonts w:ascii="Ericsson Hilda" w:hAnsi="Ericsson Hilda" w:hint="default"/>
      </w:rPr>
    </w:lvl>
    <w:lvl w:ilvl="3" w:tplc="A9C8D4A4" w:tentative="1">
      <w:start w:val="1"/>
      <w:numFmt w:val="bullet"/>
      <w:lvlText w:val="●"/>
      <w:lvlJc w:val="left"/>
      <w:pPr>
        <w:tabs>
          <w:tab w:val="num" w:pos="2880"/>
        </w:tabs>
        <w:ind w:left="2880" w:hanging="360"/>
      </w:pPr>
      <w:rPr>
        <w:rFonts w:ascii="Ericsson Hilda" w:hAnsi="Ericsson Hilda" w:hint="default"/>
      </w:rPr>
    </w:lvl>
    <w:lvl w:ilvl="4" w:tplc="4C26AA64" w:tentative="1">
      <w:start w:val="1"/>
      <w:numFmt w:val="bullet"/>
      <w:lvlText w:val="●"/>
      <w:lvlJc w:val="left"/>
      <w:pPr>
        <w:tabs>
          <w:tab w:val="num" w:pos="3600"/>
        </w:tabs>
        <w:ind w:left="3600" w:hanging="360"/>
      </w:pPr>
      <w:rPr>
        <w:rFonts w:ascii="Ericsson Hilda" w:hAnsi="Ericsson Hilda" w:hint="default"/>
      </w:rPr>
    </w:lvl>
    <w:lvl w:ilvl="5" w:tplc="6E04EBE4" w:tentative="1">
      <w:start w:val="1"/>
      <w:numFmt w:val="bullet"/>
      <w:lvlText w:val="●"/>
      <w:lvlJc w:val="left"/>
      <w:pPr>
        <w:tabs>
          <w:tab w:val="num" w:pos="4320"/>
        </w:tabs>
        <w:ind w:left="4320" w:hanging="360"/>
      </w:pPr>
      <w:rPr>
        <w:rFonts w:ascii="Ericsson Hilda" w:hAnsi="Ericsson Hilda" w:hint="default"/>
      </w:rPr>
    </w:lvl>
    <w:lvl w:ilvl="6" w:tplc="13309408" w:tentative="1">
      <w:start w:val="1"/>
      <w:numFmt w:val="bullet"/>
      <w:lvlText w:val="●"/>
      <w:lvlJc w:val="left"/>
      <w:pPr>
        <w:tabs>
          <w:tab w:val="num" w:pos="5040"/>
        </w:tabs>
        <w:ind w:left="5040" w:hanging="360"/>
      </w:pPr>
      <w:rPr>
        <w:rFonts w:ascii="Ericsson Hilda" w:hAnsi="Ericsson Hilda" w:hint="default"/>
      </w:rPr>
    </w:lvl>
    <w:lvl w:ilvl="7" w:tplc="6F94E7BA" w:tentative="1">
      <w:start w:val="1"/>
      <w:numFmt w:val="bullet"/>
      <w:lvlText w:val="●"/>
      <w:lvlJc w:val="left"/>
      <w:pPr>
        <w:tabs>
          <w:tab w:val="num" w:pos="5760"/>
        </w:tabs>
        <w:ind w:left="5760" w:hanging="360"/>
      </w:pPr>
      <w:rPr>
        <w:rFonts w:ascii="Ericsson Hilda" w:hAnsi="Ericsson Hilda" w:hint="default"/>
      </w:rPr>
    </w:lvl>
    <w:lvl w:ilvl="8" w:tplc="5B649D48"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6AE574B"/>
    <w:multiLevelType w:val="multilevel"/>
    <w:tmpl w:val="30D0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77E7E0E"/>
    <w:multiLevelType w:val="hybridMultilevel"/>
    <w:tmpl w:val="63D0911A"/>
    <w:lvl w:ilvl="0" w:tplc="19BEE658">
      <w:start w:val="1"/>
      <w:numFmt w:val="bullet"/>
      <w:lvlText w:val="●"/>
      <w:lvlJc w:val="left"/>
      <w:pPr>
        <w:tabs>
          <w:tab w:val="num" w:pos="720"/>
        </w:tabs>
        <w:ind w:left="720" w:hanging="360"/>
      </w:pPr>
      <w:rPr>
        <w:rFonts w:ascii="Ericsson Hilda" w:hAnsi="Ericsson Hilda" w:hint="default"/>
      </w:rPr>
    </w:lvl>
    <w:lvl w:ilvl="1" w:tplc="63345824" w:tentative="1">
      <w:start w:val="1"/>
      <w:numFmt w:val="bullet"/>
      <w:lvlText w:val="●"/>
      <w:lvlJc w:val="left"/>
      <w:pPr>
        <w:tabs>
          <w:tab w:val="num" w:pos="1440"/>
        </w:tabs>
        <w:ind w:left="1440" w:hanging="360"/>
      </w:pPr>
      <w:rPr>
        <w:rFonts w:ascii="Ericsson Hilda" w:hAnsi="Ericsson Hilda" w:hint="default"/>
      </w:rPr>
    </w:lvl>
    <w:lvl w:ilvl="2" w:tplc="CFF2F3B4" w:tentative="1">
      <w:start w:val="1"/>
      <w:numFmt w:val="bullet"/>
      <w:lvlText w:val="●"/>
      <w:lvlJc w:val="left"/>
      <w:pPr>
        <w:tabs>
          <w:tab w:val="num" w:pos="2160"/>
        </w:tabs>
        <w:ind w:left="2160" w:hanging="360"/>
      </w:pPr>
      <w:rPr>
        <w:rFonts w:ascii="Ericsson Hilda" w:hAnsi="Ericsson Hilda" w:hint="default"/>
      </w:rPr>
    </w:lvl>
    <w:lvl w:ilvl="3" w:tplc="DE8427C8" w:tentative="1">
      <w:start w:val="1"/>
      <w:numFmt w:val="bullet"/>
      <w:lvlText w:val="●"/>
      <w:lvlJc w:val="left"/>
      <w:pPr>
        <w:tabs>
          <w:tab w:val="num" w:pos="2880"/>
        </w:tabs>
        <w:ind w:left="2880" w:hanging="360"/>
      </w:pPr>
      <w:rPr>
        <w:rFonts w:ascii="Ericsson Hilda" w:hAnsi="Ericsson Hilda" w:hint="default"/>
      </w:rPr>
    </w:lvl>
    <w:lvl w:ilvl="4" w:tplc="9E908198" w:tentative="1">
      <w:start w:val="1"/>
      <w:numFmt w:val="bullet"/>
      <w:lvlText w:val="●"/>
      <w:lvlJc w:val="left"/>
      <w:pPr>
        <w:tabs>
          <w:tab w:val="num" w:pos="3600"/>
        </w:tabs>
        <w:ind w:left="3600" w:hanging="360"/>
      </w:pPr>
      <w:rPr>
        <w:rFonts w:ascii="Ericsson Hilda" w:hAnsi="Ericsson Hilda" w:hint="default"/>
      </w:rPr>
    </w:lvl>
    <w:lvl w:ilvl="5" w:tplc="493E2640" w:tentative="1">
      <w:start w:val="1"/>
      <w:numFmt w:val="bullet"/>
      <w:lvlText w:val="●"/>
      <w:lvlJc w:val="left"/>
      <w:pPr>
        <w:tabs>
          <w:tab w:val="num" w:pos="4320"/>
        </w:tabs>
        <w:ind w:left="4320" w:hanging="360"/>
      </w:pPr>
      <w:rPr>
        <w:rFonts w:ascii="Ericsson Hilda" w:hAnsi="Ericsson Hilda" w:hint="default"/>
      </w:rPr>
    </w:lvl>
    <w:lvl w:ilvl="6" w:tplc="BDACEF2C" w:tentative="1">
      <w:start w:val="1"/>
      <w:numFmt w:val="bullet"/>
      <w:lvlText w:val="●"/>
      <w:lvlJc w:val="left"/>
      <w:pPr>
        <w:tabs>
          <w:tab w:val="num" w:pos="5040"/>
        </w:tabs>
        <w:ind w:left="5040" w:hanging="360"/>
      </w:pPr>
      <w:rPr>
        <w:rFonts w:ascii="Ericsson Hilda" w:hAnsi="Ericsson Hilda" w:hint="default"/>
      </w:rPr>
    </w:lvl>
    <w:lvl w:ilvl="7" w:tplc="2070AFE6" w:tentative="1">
      <w:start w:val="1"/>
      <w:numFmt w:val="bullet"/>
      <w:lvlText w:val="●"/>
      <w:lvlJc w:val="left"/>
      <w:pPr>
        <w:tabs>
          <w:tab w:val="num" w:pos="5760"/>
        </w:tabs>
        <w:ind w:left="5760" w:hanging="360"/>
      </w:pPr>
      <w:rPr>
        <w:rFonts w:ascii="Ericsson Hilda" w:hAnsi="Ericsson Hilda" w:hint="default"/>
      </w:rPr>
    </w:lvl>
    <w:lvl w:ilvl="8" w:tplc="B5EA6B7A"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D1F72AE"/>
    <w:multiLevelType w:val="hybridMultilevel"/>
    <w:tmpl w:val="818A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51520F"/>
    <w:multiLevelType w:val="hybridMultilevel"/>
    <w:tmpl w:val="8C9E07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EBD6279"/>
    <w:multiLevelType w:val="multilevel"/>
    <w:tmpl w:val="41C483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021096EE"/>
    <w:lvl w:ilvl="0" w:tplc="AA4A7C6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A9138F"/>
    <w:multiLevelType w:val="hybridMultilevel"/>
    <w:tmpl w:val="115AE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BC6A81"/>
    <w:multiLevelType w:val="hybridMultilevel"/>
    <w:tmpl w:val="5A12C14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4F0534F"/>
    <w:multiLevelType w:val="hybridMultilevel"/>
    <w:tmpl w:val="8A4E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0728A9"/>
    <w:multiLevelType w:val="hybridMultilevel"/>
    <w:tmpl w:val="16FABB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9444A34"/>
    <w:multiLevelType w:val="hybridMultilevel"/>
    <w:tmpl w:val="DBCE29B2"/>
    <w:lvl w:ilvl="0" w:tplc="0B620758">
      <w:start w:val="1"/>
      <w:numFmt w:val="bullet"/>
      <w:lvlText w:val="●"/>
      <w:lvlJc w:val="left"/>
      <w:pPr>
        <w:tabs>
          <w:tab w:val="num" w:pos="1200"/>
        </w:tabs>
        <w:ind w:left="1200" w:hanging="360"/>
      </w:pPr>
      <w:rPr>
        <w:rFonts w:ascii="Ericsson Hilda" w:hAnsi="Ericsson Hilda" w:hint="default"/>
      </w:rPr>
    </w:lvl>
    <w:lvl w:ilvl="1" w:tplc="0B785D3E">
      <w:numFmt w:val="bullet"/>
      <w:lvlText w:val="–"/>
      <w:lvlJc w:val="left"/>
      <w:pPr>
        <w:tabs>
          <w:tab w:val="num" w:pos="1920"/>
        </w:tabs>
        <w:ind w:left="1920" w:hanging="360"/>
      </w:pPr>
      <w:rPr>
        <w:rFonts w:ascii="Ericsson Hilda" w:hAnsi="Ericsson Hilda" w:hint="default"/>
      </w:rPr>
    </w:lvl>
    <w:lvl w:ilvl="2" w:tplc="A768D6FE" w:tentative="1">
      <w:start w:val="1"/>
      <w:numFmt w:val="bullet"/>
      <w:lvlText w:val="●"/>
      <w:lvlJc w:val="left"/>
      <w:pPr>
        <w:tabs>
          <w:tab w:val="num" w:pos="2640"/>
        </w:tabs>
        <w:ind w:left="2640" w:hanging="360"/>
      </w:pPr>
      <w:rPr>
        <w:rFonts w:ascii="Ericsson Hilda" w:hAnsi="Ericsson Hilda" w:hint="default"/>
      </w:rPr>
    </w:lvl>
    <w:lvl w:ilvl="3" w:tplc="58FE6F78" w:tentative="1">
      <w:start w:val="1"/>
      <w:numFmt w:val="bullet"/>
      <w:lvlText w:val="●"/>
      <w:lvlJc w:val="left"/>
      <w:pPr>
        <w:tabs>
          <w:tab w:val="num" w:pos="3360"/>
        </w:tabs>
        <w:ind w:left="3360" w:hanging="360"/>
      </w:pPr>
      <w:rPr>
        <w:rFonts w:ascii="Ericsson Hilda" w:hAnsi="Ericsson Hilda" w:hint="default"/>
      </w:rPr>
    </w:lvl>
    <w:lvl w:ilvl="4" w:tplc="AB50B8EC" w:tentative="1">
      <w:start w:val="1"/>
      <w:numFmt w:val="bullet"/>
      <w:lvlText w:val="●"/>
      <w:lvlJc w:val="left"/>
      <w:pPr>
        <w:tabs>
          <w:tab w:val="num" w:pos="4080"/>
        </w:tabs>
        <w:ind w:left="4080" w:hanging="360"/>
      </w:pPr>
      <w:rPr>
        <w:rFonts w:ascii="Ericsson Hilda" w:hAnsi="Ericsson Hilda" w:hint="default"/>
      </w:rPr>
    </w:lvl>
    <w:lvl w:ilvl="5" w:tplc="BECADFDE" w:tentative="1">
      <w:start w:val="1"/>
      <w:numFmt w:val="bullet"/>
      <w:lvlText w:val="●"/>
      <w:lvlJc w:val="left"/>
      <w:pPr>
        <w:tabs>
          <w:tab w:val="num" w:pos="4800"/>
        </w:tabs>
        <w:ind w:left="4800" w:hanging="360"/>
      </w:pPr>
      <w:rPr>
        <w:rFonts w:ascii="Ericsson Hilda" w:hAnsi="Ericsson Hilda" w:hint="default"/>
      </w:rPr>
    </w:lvl>
    <w:lvl w:ilvl="6" w:tplc="CA2EE7C0" w:tentative="1">
      <w:start w:val="1"/>
      <w:numFmt w:val="bullet"/>
      <w:lvlText w:val="●"/>
      <w:lvlJc w:val="left"/>
      <w:pPr>
        <w:tabs>
          <w:tab w:val="num" w:pos="5520"/>
        </w:tabs>
        <w:ind w:left="5520" w:hanging="360"/>
      </w:pPr>
      <w:rPr>
        <w:rFonts w:ascii="Ericsson Hilda" w:hAnsi="Ericsson Hilda" w:hint="default"/>
      </w:rPr>
    </w:lvl>
    <w:lvl w:ilvl="7" w:tplc="66F685BC" w:tentative="1">
      <w:start w:val="1"/>
      <w:numFmt w:val="bullet"/>
      <w:lvlText w:val="●"/>
      <w:lvlJc w:val="left"/>
      <w:pPr>
        <w:tabs>
          <w:tab w:val="num" w:pos="6240"/>
        </w:tabs>
        <w:ind w:left="6240" w:hanging="360"/>
      </w:pPr>
      <w:rPr>
        <w:rFonts w:ascii="Ericsson Hilda" w:hAnsi="Ericsson Hilda" w:hint="default"/>
      </w:rPr>
    </w:lvl>
    <w:lvl w:ilvl="8" w:tplc="08AE6C6C" w:tentative="1">
      <w:start w:val="1"/>
      <w:numFmt w:val="bullet"/>
      <w:lvlText w:val="●"/>
      <w:lvlJc w:val="left"/>
      <w:pPr>
        <w:tabs>
          <w:tab w:val="num" w:pos="6960"/>
        </w:tabs>
        <w:ind w:left="6960" w:hanging="360"/>
      </w:pPr>
      <w:rPr>
        <w:rFonts w:ascii="Ericsson Hilda" w:hAnsi="Ericsson Hilda" w:hint="default"/>
      </w:rPr>
    </w:lvl>
  </w:abstractNum>
  <w:abstractNum w:abstractNumId="5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5EFE0AB8"/>
    <w:multiLevelType w:val="hybridMultilevel"/>
    <w:tmpl w:val="D4C0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BF5A8B"/>
    <w:multiLevelType w:val="hybridMultilevel"/>
    <w:tmpl w:val="8CC04300"/>
    <w:lvl w:ilvl="0" w:tplc="04090001">
      <w:start w:val="1"/>
      <w:numFmt w:val="bullet"/>
      <w:lvlText w:val=""/>
      <w:lvlJc w:val="left"/>
      <w:pPr>
        <w:ind w:left="938" w:hanging="360"/>
      </w:pPr>
      <w:rPr>
        <w:rFonts w:ascii="Symbol" w:hAnsi="Symbol" w:hint="default"/>
      </w:rPr>
    </w:lvl>
    <w:lvl w:ilvl="1" w:tplc="20000003" w:tentative="1">
      <w:start w:val="1"/>
      <w:numFmt w:val="bullet"/>
      <w:lvlText w:val="o"/>
      <w:lvlJc w:val="left"/>
      <w:pPr>
        <w:ind w:left="1298" w:hanging="360"/>
      </w:pPr>
      <w:rPr>
        <w:rFonts w:ascii="Courier New" w:hAnsi="Courier New" w:cs="Courier New" w:hint="default"/>
      </w:rPr>
    </w:lvl>
    <w:lvl w:ilvl="2" w:tplc="20000005" w:tentative="1">
      <w:start w:val="1"/>
      <w:numFmt w:val="bullet"/>
      <w:lvlText w:val=""/>
      <w:lvlJc w:val="left"/>
      <w:pPr>
        <w:ind w:left="2018" w:hanging="360"/>
      </w:pPr>
      <w:rPr>
        <w:rFonts w:ascii="Wingdings" w:hAnsi="Wingdings" w:hint="default"/>
      </w:rPr>
    </w:lvl>
    <w:lvl w:ilvl="3" w:tplc="20000001" w:tentative="1">
      <w:start w:val="1"/>
      <w:numFmt w:val="bullet"/>
      <w:lvlText w:val=""/>
      <w:lvlJc w:val="left"/>
      <w:pPr>
        <w:ind w:left="2738" w:hanging="360"/>
      </w:pPr>
      <w:rPr>
        <w:rFonts w:ascii="Symbol" w:hAnsi="Symbol" w:hint="default"/>
      </w:rPr>
    </w:lvl>
    <w:lvl w:ilvl="4" w:tplc="20000003" w:tentative="1">
      <w:start w:val="1"/>
      <w:numFmt w:val="bullet"/>
      <w:lvlText w:val="o"/>
      <w:lvlJc w:val="left"/>
      <w:pPr>
        <w:ind w:left="3458" w:hanging="360"/>
      </w:pPr>
      <w:rPr>
        <w:rFonts w:ascii="Courier New" w:hAnsi="Courier New" w:cs="Courier New" w:hint="default"/>
      </w:rPr>
    </w:lvl>
    <w:lvl w:ilvl="5" w:tplc="20000005" w:tentative="1">
      <w:start w:val="1"/>
      <w:numFmt w:val="bullet"/>
      <w:lvlText w:val=""/>
      <w:lvlJc w:val="left"/>
      <w:pPr>
        <w:ind w:left="4178" w:hanging="360"/>
      </w:pPr>
      <w:rPr>
        <w:rFonts w:ascii="Wingdings" w:hAnsi="Wingdings" w:hint="default"/>
      </w:rPr>
    </w:lvl>
    <w:lvl w:ilvl="6" w:tplc="20000001" w:tentative="1">
      <w:start w:val="1"/>
      <w:numFmt w:val="bullet"/>
      <w:lvlText w:val=""/>
      <w:lvlJc w:val="left"/>
      <w:pPr>
        <w:ind w:left="4898" w:hanging="360"/>
      </w:pPr>
      <w:rPr>
        <w:rFonts w:ascii="Symbol" w:hAnsi="Symbol" w:hint="default"/>
      </w:rPr>
    </w:lvl>
    <w:lvl w:ilvl="7" w:tplc="20000003" w:tentative="1">
      <w:start w:val="1"/>
      <w:numFmt w:val="bullet"/>
      <w:lvlText w:val="o"/>
      <w:lvlJc w:val="left"/>
      <w:pPr>
        <w:ind w:left="5618" w:hanging="360"/>
      </w:pPr>
      <w:rPr>
        <w:rFonts w:ascii="Courier New" w:hAnsi="Courier New" w:cs="Courier New" w:hint="default"/>
      </w:rPr>
    </w:lvl>
    <w:lvl w:ilvl="8" w:tplc="20000005" w:tentative="1">
      <w:start w:val="1"/>
      <w:numFmt w:val="bullet"/>
      <w:lvlText w:val=""/>
      <w:lvlJc w:val="left"/>
      <w:pPr>
        <w:ind w:left="6338" w:hanging="360"/>
      </w:pPr>
      <w:rPr>
        <w:rFonts w:ascii="Wingdings" w:hAnsi="Wingdings" w:hint="default"/>
      </w:rPr>
    </w:lvl>
  </w:abstractNum>
  <w:abstractNum w:abstractNumId="5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E045B1"/>
    <w:multiLevelType w:val="hybridMultilevel"/>
    <w:tmpl w:val="A3A6B81A"/>
    <w:lvl w:ilvl="0" w:tplc="6FB297BA">
      <w:start w:val="1"/>
      <w:numFmt w:val="bullet"/>
      <w:lvlText w:val="–"/>
      <w:lvlJc w:val="left"/>
      <w:pPr>
        <w:tabs>
          <w:tab w:val="num" w:pos="720"/>
        </w:tabs>
        <w:ind w:left="720" w:hanging="360"/>
      </w:pPr>
      <w:rPr>
        <w:rFonts w:ascii="Ericsson Hilda" w:hAnsi="Ericsson Hilda" w:hint="default"/>
      </w:rPr>
    </w:lvl>
    <w:lvl w:ilvl="1" w:tplc="46686460">
      <w:start w:val="1"/>
      <w:numFmt w:val="bullet"/>
      <w:lvlText w:val="–"/>
      <w:lvlJc w:val="left"/>
      <w:pPr>
        <w:tabs>
          <w:tab w:val="num" w:pos="1440"/>
        </w:tabs>
        <w:ind w:left="1440" w:hanging="360"/>
      </w:pPr>
      <w:rPr>
        <w:rFonts w:ascii="Ericsson Hilda" w:hAnsi="Ericsson Hilda" w:hint="default"/>
      </w:rPr>
    </w:lvl>
    <w:lvl w:ilvl="2" w:tplc="2CFC1138" w:tentative="1">
      <w:start w:val="1"/>
      <w:numFmt w:val="bullet"/>
      <w:lvlText w:val="–"/>
      <w:lvlJc w:val="left"/>
      <w:pPr>
        <w:tabs>
          <w:tab w:val="num" w:pos="2160"/>
        </w:tabs>
        <w:ind w:left="2160" w:hanging="360"/>
      </w:pPr>
      <w:rPr>
        <w:rFonts w:ascii="Ericsson Hilda" w:hAnsi="Ericsson Hilda" w:hint="default"/>
      </w:rPr>
    </w:lvl>
    <w:lvl w:ilvl="3" w:tplc="0D7CB414" w:tentative="1">
      <w:start w:val="1"/>
      <w:numFmt w:val="bullet"/>
      <w:lvlText w:val="–"/>
      <w:lvlJc w:val="left"/>
      <w:pPr>
        <w:tabs>
          <w:tab w:val="num" w:pos="2880"/>
        </w:tabs>
        <w:ind w:left="2880" w:hanging="360"/>
      </w:pPr>
      <w:rPr>
        <w:rFonts w:ascii="Ericsson Hilda" w:hAnsi="Ericsson Hilda" w:hint="default"/>
      </w:rPr>
    </w:lvl>
    <w:lvl w:ilvl="4" w:tplc="D1DEECE2" w:tentative="1">
      <w:start w:val="1"/>
      <w:numFmt w:val="bullet"/>
      <w:lvlText w:val="–"/>
      <w:lvlJc w:val="left"/>
      <w:pPr>
        <w:tabs>
          <w:tab w:val="num" w:pos="3600"/>
        </w:tabs>
        <w:ind w:left="3600" w:hanging="360"/>
      </w:pPr>
      <w:rPr>
        <w:rFonts w:ascii="Ericsson Hilda" w:hAnsi="Ericsson Hilda" w:hint="default"/>
      </w:rPr>
    </w:lvl>
    <w:lvl w:ilvl="5" w:tplc="54222598" w:tentative="1">
      <w:start w:val="1"/>
      <w:numFmt w:val="bullet"/>
      <w:lvlText w:val="–"/>
      <w:lvlJc w:val="left"/>
      <w:pPr>
        <w:tabs>
          <w:tab w:val="num" w:pos="4320"/>
        </w:tabs>
        <w:ind w:left="4320" w:hanging="360"/>
      </w:pPr>
      <w:rPr>
        <w:rFonts w:ascii="Ericsson Hilda" w:hAnsi="Ericsson Hilda" w:hint="default"/>
      </w:rPr>
    </w:lvl>
    <w:lvl w:ilvl="6" w:tplc="C37627C8" w:tentative="1">
      <w:start w:val="1"/>
      <w:numFmt w:val="bullet"/>
      <w:lvlText w:val="–"/>
      <w:lvlJc w:val="left"/>
      <w:pPr>
        <w:tabs>
          <w:tab w:val="num" w:pos="5040"/>
        </w:tabs>
        <w:ind w:left="5040" w:hanging="360"/>
      </w:pPr>
      <w:rPr>
        <w:rFonts w:ascii="Ericsson Hilda" w:hAnsi="Ericsson Hilda" w:hint="default"/>
      </w:rPr>
    </w:lvl>
    <w:lvl w:ilvl="7" w:tplc="8CD09BF0" w:tentative="1">
      <w:start w:val="1"/>
      <w:numFmt w:val="bullet"/>
      <w:lvlText w:val="–"/>
      <w:lvlJc w:val="left"/>
      <w:pPr>
        <w:tabs>
          <w:tab w:val="num" w:pos="5760"/>
        </w:tabs>
        <w:ind w:left="5760" w:hanging="360"/>
      </w:pPr>
      <w:rPr>
        <w:rFonts w:ascii="Ericsson Hilda" w:hAnsi="Ericsson Hilda" w:hint="default"/>
      </w:rPr>
    </w:lvl>
    <w:lvl w:ilvl="8" w:tplc="DB3C1A78" w:tentative="1">
      <w:start w:val="1"/>
      <w:numFmt w:val="bullet"/>
      <w:lvlText w:val="–"/>
      <w:lvlJc w:val="left"/>
      <w:pPr>
        <w:tabs>
          <w:tab w:val="num" w:pos="6480"/>
        </w:tabs>
        <w:ind w:left="6480" w:hanging="360"/>
      </w:pPr>
      <w:rPr>
        <w:rFonts w:ascii="Ericsson Hilda" w:hAnsi="Ericsson Hilda" w:hint="default"/>
      </w:rPr>
    </w:lvl>
  </w:abstractNum>
  <w:abstractNum w:abstractNumId="57" w15:restartNumberingAfterBreak="0">
    <w:nsid w:val="6ACA08F2"/>
    <w:multiLevelType w:val="hybridMultilevel"/>
    <w:tmpl w:val="3EBC38B4"/>
    <w:lvl w:ilvl="0" w:tplc="D05044B4">
      <w:start w:val="5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B904C3D"/>
    <w:multiLevelType w:val="hybridMultilevel"/>
    <w:tmpl w:val="2A4C0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DD7334A"/>
    <w:multiLevelType w:val="hybridMultilevel"/>
    <w:tmpl w:val="BF1E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1" w15:restartNumberingAfterBreak="0">
    <w:nsid w:val="6F6A14D2"/>
    <w:multiLevelType w:val="hybridMultilevel"/>
    <w:tmpl w:val="1C5C5C78"/>
    <w:lvl w:ilvl="0" w:tplc="765AFA68">
      <w:start w:val="5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3706989"/>
    <w:multiLevelType w:val="hybridMultilevel"/>
    <w:tmpl w:val="5EAE8CB2"/>
    <w:lvl w:ilvl="0" w:tplc="72A6C94E">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7670752"/>
    <w:multiLevelType w:val="hybridMultilevel"/>
    <w:tmpl w:val="2784666A"/>
    <w:lvl w:ilvl="0" w:tplc="81E0004E">
      <w:start w:val="5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78E41B0"/>
    <w:multiLevelType w:val="hybridMultilevel"/>
    <w:tmpl w:val="58148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C35246"/>
    <w:multiLevelType w:val="hybridMultilevel"/>
    <w:tmpl w:val="0F082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2565911">
    <w:abstractNumId w:val="38"/>
  </w:num>
  <w:num w:numId="2" w16cid:durableId="1464538864">
    <w:abstractNumId w:val="31"/>
  </w:num>
  <w:num w:numId="3" w16cid:durableId="495460023">
    <w:abstractNumId w:val="2"/>
  </w:num>
  <w:num w:numId="4" w16cid:durableId="117724368">
    <w:abstractNumId w:val="43"/>
  </w:num>
  <w:num w:numId="5" w16cid:durableId="1741321835">
    <w:abstractNumId w:val="46"/>
  </w:num>
  <w:num w:numId="6" w16cid:durableId="978149675">
    <w:abstractNumId w:val="51"/>
  </w:num>
  <w:num w:numId="7" w16cid:durableId="6568300">
    <w:abstractNumId w:val="15"/>
  </w:num>
  <w:num w:numId="8" w16cid:durableId="286476242">
    <w:abstractNumId w:val="19"/>
  </w:num>
  <w:num w:numId="9" w16cid:durableId="1976989378">
    <w:abstractNumId w:val="7"/>
  </w:num>
  <w:num w:numId="10" w16cid:durableId="896934480">
    <w:abstractNumId w:val="64"/>
  </w:num>
  <w:num w:numId="11" w16cid:durableId="571938340">
    <w:abstractNumId w:val="28"/>
  </w:num>
  <w:num w:numId="12" w16cid:durableId="104203461">
    <w:abstractNumId w:val="60"/>
  </w:num>
  <w:num w:numId="13" w16cid:durableId="1008219885">
    <w:abstractNumId w:val="4"/>
  </w:num>
  <w:num w:numId="14" w16cid:durableId="1732196044">
    <w:abstractNumId w:val="30"/>
  </w:num>
  <w:num w:numId="15" w16cid:durableId="2106030489">
    <w:abstractNumId w:val="45"/>
  </w:num>
  <w:num w:numId="16" w16cid:durableId="843277077">
    <w:abstractNumId w:val="26"/>
  </w:num>
  <w:num w:numId="17" w16cid:durableId="1830125260">
    <w:abstractNumId w:val="12"/>
  </w:num>
  <w:num w:numId="18" w16cid:durableId="1062560353">
    <w:abstractNumId w:val="27"/>
  </w:num>
  <w:num w:numId="19" w16cid:durableId="2125877966">
    <w:abstractNumId w:val="9"/>
  </w:num>
  <w:num w:numId="20" w16cid:durableId="2046170905">
    <w:abstractNumId w:val="16"/>
  </w:num>
  <w:num w:numId="21" w16cid:durableId="1074471605">
    <w:abstractNumId w:val="23"/>
  </w:num>
  <w:num w:numId="22" w16cid:durableId="602301135">
    <w:abstractNumId w:val="36"/>
  </w:num>
  <w:num w:numId="23" w16cid:durableId="1609849743">
    <w:abstractNumId w:val="59"/>
  </w:num>
  <w:num w:numId="24" w16cid:durableId="909384405">
    <w:abstractNumId w:val="18"/>
  </w:num>
  <w:num w:numId="25" w16cid:durableId="154342388">
    <w:abstractNumId w:val="52"/>
  </w:num>
  <w:num w:numId="26" w16cid:durableId="457258115">
    <w:abstractNumId w:val="40"/>
  </w:num>
  <w:num w:numId="27" w16cid:durableId="1450540802">
    <w:abstractNumId w:val="53"/>
  </w:num>
  <w:num w:numId="28" w16cid:durableId="1307122185">
    <w:abstractNumId w:val="63"/>
  </w:num>
  <w:num w:numId="29" w16cid:durableId="5183048">
    <w:abstractNumId w:val="42"/>
  </w:num>
  <w:num w:numId="30" w16cid:durableId="1855799795">
    <w:abstractNumId w:val="48"/>
  </w:num>
  <w:num w:numId="31" w16cid:durableId="1222132937">
    <w:abstractNumId w:val="5"/>
  </w:num>
  <w:num w:numId="32" w16cid:durableId="640236327">
    <w:abstractNumId w:val="49"/>
  </w:num>
  <w:num w:numId="33" w16cid:durableId="1977376063">
    <w:abstractNumId w:val="44"/>
  </w:num>
  <w:num w:numId="34" w16cid:durableId="89543360">
    <w:abstractNumId w:val="33"/>
  </w:num>
  <w:num w:numId="35" w16cid:durableId="1603105635">
    <w:abstractNumId w:val="21"/>
  </w:num>
  <w:num w:numId="36" w16cid:durableId="1697464860">
    <w:abstractNumId w:val="14"/>
  </w:num>
  <w:num w:numId="37" w16cid:durableId="2079589556">
    <w:abstractNumId w:val="41"/>
  </w:num>
  <w:num w:numId="38" w16cid:durableId="229704326">
    <w:abstractNumId w:val="22"/>
  </w:num>
  <w:num w:numId="39" w16cid:durableId="1978298943">
    <w:abstractNumId w:val="13"/>
  </w:num>
  <w:num w:numId="40" w16cid:durableId="552349301">
    <w:abstractNumId w:val="24"/>
  </w:num>
  <w:num w:numId="41" w16cid:durableId="21444800">
    <w:abstractNumId w:val="39"/>
  </w:num>
  <w:num w:numId="42" w16cid:durableId="1622834970">
    <w:abstractNumId w:val="29"/>
  </w:num>
  <w:num w:numId="43" w16cid:durableId="1717242819">
    <w:abstractNumId w:val="8"/>
  </w:num>
  <w:num w:numId="44" w16cid:durableId="1946308613">
    <w:abstractNumId w:val="35"/>
  </w:num>
  <w:num w:numId="45" w16cid:durableId="243491041">
    <w:abstractNumId w:val="32"/>
  </w:num>
  <w:num w:numId="46" w16cid:durableId="1666123651">
    <w:abstractNumId w:val="11"/>
  </w:num>
  <w:num w:numId="47" w16cid:durableId="1453551733">
    <w:abstractNumId w:val="55"/>
  </w:num>
  <w:num w:numId="48" w16cid:durableId="2121604263">
    <w:abstractNumId w:val="37"/>
  </w:num>
  <w:num w:numId="49" w16cid:durableId="1920165343">
    <w:abstractNumId w:val="6"/>
  </w:num>
  <w:num w:numId="50" w16cid:durableId="1993480170">
    <w:abstractNumId w:val="50"/>
  </w:num>
  <w:num w:numId="51" w16cid:durableId="878934832">
    <w:abstractNumId w:val="17"/>
  </w:num>
  <w:num w:numId="52" w16cid:durableId="1176457957">
    <w:abstractNumId w:val="56"/>
  </w:num>
  <w:num w:numId="53" w16cid:durableId="1779251563">
    <w:abstractNumId w:val="31"/>
  </w:num>
  <w:num w:numId="54" w16cid:durableId="141309860">
    <w:abstractNumId w:val="58"/>
  </w:num>
  <w:num w:numId="55" w16cid:durableId="1595358026">
    <w:abstractNumId w:val="3"/>
  </w:num>
  <w:num w:numId="56" w16cid:durableId="930041934">
    <w:abstractNumId w:val="67"/>
  </w:num>
  <w:num w:numId="57" w16cid:durableId="304818167">
    <w:abstractNumId w:val="31"/>
    <w:lvlOverride w:ilvl="0">
      <w:startOverride w:val="1"/>
    </w:lvlOverride>
  </w:num>
  <w:num w:numId="58" w16cid:durableId="1785734528">
    <w:abstractNumId w:val="34"/>
  </w:num>
  <w:num w:numId="59" w16cid:durableId="1335113003">
    <w:abstractNumId w:val="20"/>
  </w:num>
  <w:num w:numId="60" w16cid:durableId="1866014887">
    <w:abstractNumId w:val="54"/>
  </w:num>
  <w:num w:numId="61" w16cid:durableId="1140617146">
    <w:abstractNumId w:val="66"/>
  </w:num>
  <w:num w:numId="62" w16cid:durableId="24135266">
    <w:abstractNumId w:val="47"/>
  </w:num>
  <w:num w:numId="63" w16cid:durableId="2063283983">
    <w:abstractNumId w:val="62"/>
  </w:num>
  <w:num w:numId="64" w16cid:durableId="1783529029">
    <w:abstractNumId w:val="65"/>
  </w:num>
  <w:num w:numId="65" w16cid:durableId="1868251624">
    <w:abstractNumId w:val="61"/>
  </w:num>
  <w:num w:numId="66" w16cid:durableId="577251389">
    <w:abstractNumId w:val="25"/>
  </w:num>
  <w:num w:numId="67" w16cid:durableId="1525098182">
    <w:abstractNumId w:val="57"/>
  </w:num>
  <w:num w:numId="68" w16cid:durableId="668022236">
    <w:abstractNumId w:val="10"/>
  </w:num>
  <w:num w:numId="69" w16cid:durableId="284777906">
    <w:abstractNumId w:val="1"/>
  </w:num>
  <w:num w:numId="70" w16cid:durableId="1126629675">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60"/>
    <w:rsid w:val="000004E5"/>
    <w:rsid w:val="000006E1"/>
    <w:rsid w:val="000009B7"/>
    <w:rsid w:val="000010BB"/>
    <w:rsid w:val="0000146F"/>
    <w:rsid w:val="00001483"/>
    <w:rsid w:val="00001797"/>
    <w:rsid w:val="00002087"/>
    <w:rsid w:val="0000236E"/>
    <w:rsid w:val="00002A37"/>
    <w:rsid w:val="00003E16"/>
    <w:rsid w:val="00004383"/>
    <w:rsid w:val="00004679"/>
    <w:rsid w:val="00004FD4"/>
    <w:rsid w:val="0000504A"/>
    <w:rsid w:val="0000546A"/>
    <w:rsid w:val="0000564C"/>
    <w:rsid w:val="00005FB9"/>
    <w:rsid w:val="000060EA"/>
    <w:rsid w:val="00006439"/>
    <w:rsid w:val="00006446"/>
    <w:rsid w:val="0000668D"/>
    <w:rsid w:val="00006896"/>
    <w:rsid w:val="00006C7F"/>
    <w:rsid w:val="0000711C"/>
    <w:rsid w:val="00007125"/>
    <w:rsid w:val="000073DD"/>
    <w:rsid w:val="0000745F"/>
    <w:rsid w:val="000078AC"/>
    <w:rsid w:val="000078E2"/>
    <w:rsid w:val="00007A60"/>
    <w:rsid w:val="00007ABF"/>
    <w:rsid w:val="00007AC9"/>
    <w:rsid w:val="00007BB1"/>
    <w:rsid w:val="00007CDC"/>
    <w:rsid w:val="00007E30"/>
    <w:rsid w:val="00010D9E"/>
    <w:rsid w:val="000118DE"/>
    <w:rsid w:val="00011944"/>
    <w:rsid w:val="00011B24"/>
    <w:rsid w:val="00011B28"/>
    <w:rsid w:val="00011D79"/>
    <w:rsid w:val="00011FEA"/>
    <w:rsid w:val="00012263"/>
    <w:rsid w:val="000123D0"/>
    <w:rsid w:val="000125A4"/>
    <w:rsid w:val="00012A45"/>
    <w:rsid w:val="00012D98"/>
    <w:rsid w:val="00012E61"/>
    <w:rsid w:val="00012FAC"/>
    <w:rsid w:val="000131A7"/>
    <w:rsid w:val="000134B5"/>
    <w:rsid w:val="0001368B"/>
    <w:rsid w:val="00013BF3"/>
    <w:rsid w:val="00013ECB"/>
    <w:rsid w:val="00014D6D"/>
    <w:rsid w:val="00015291"/>
    <w:rsid w:val="000156DF"/>
    <w:rsid w:val="00015D15"/>
    <w:rsid w:val="00015E92"/>
    <w:rsid w:val="000163EE"/>
    <w:rsid w:val="00016ED2"/>
    <w:rsid w:val="0001725C"/>
    <w:rsid w:val="000174DA"/>
    <w:rsid w:val="000177E3"/>
    <w:rsid w:val="000179F2"/>
    <w:rsid w:val="00017D19"/>
    <w:rsid w:val="00017D5B"/>
    <w:rsid w:val="00017DD6"/>
    <w:rsid w:val="00020473"/>
    <w:rsid w:val="000207C9"/>
    <w:rsid w:val="00020944"/>
    <w:rsid w:val="000209B0"/>
    <w:rsid w:val="00020BAC"/>
    <w:rsid w:val="00020C1E"/>
    <w:rsid w:val="000213D9"/>
    <w:rsid w:val="00021BE2"/>
    <w:rsid w:val="00021C91"/>
    <w:rsid w:val="00021E8F"/>
    <w:rsid w:val="0002209C"/>
    <w:rsid w:val="000226F2"/>
    <w:rsid w:val="00022A49"/>
    <w:rsid w:val="00022AF2"/>
    <w:rsid w:val="00022CE1"/>
    <w:rsid w:val="0002414B"/>
    <w:rsid w:val="00024481"/>
    <w:rsid w:val="000245F0"/>
    <w:rsid w:val="000249FD"/>
    <w:rsid w:val="00024E96"/>
    <w:rsid w:val="0002564D"/>
    <w:rsid w:val="00025783"/>
    <w:rsid w:val="00025E8E"/>
    <w:rsid w:val="00025ECA"/>
    <w:rsid w:val="0002621D"/>
    <w:rsid w:val="00026302"/>
    <w:rsid w:val="0002644A"/>
    <w:rsid w:val="00026554"/>
    <w:rsid w:val="00026BD9"/>
    <w:rsid w:val="000272C5"/>
    <w:rsid w:val="00027751"/>
    <w:rsid w:val="00027CD0"/>
    <w:rsid w:val="0003068F"/>
    <w:rsid w:val="00030742"/>
    <w:rsid w:val="00030A88"/>
    <w:rsid w:val="00030C6A"/>
    <w:rsid w:val="00030CA1"/>
    <w:rsid w:val="00030D37"/>
    <w:rsid w:val="00031A12"/>
    <w:rsid w:val="000324F8"/>
    <w:rsid w:val="000325B8"/>
    <w:rsid w:val="00032888"/>
    <w:rsid w:val="0003356C"/>
    <w:rsid w:val="0003377A"/>
    <w:rsid w:val="00033951"/>
    <w:rsid w:val="00033A48"/>
    <w:rsid w:val="0003418C"/>
    <w:rsid w:val="00034842"/>
    <w:rsid w:val="00034A5C"/>
    <w:rsid w:val="00034BFA"/>
    <w:rsid w:val="00034C15"/>
    <w:rsid w:val="0003517A"/>
    <w:rsid w:val="000358F8"/>
    <w:rsid w:val="0003664E"/>
    <w:rsid w:val="00036BA1"/>
    <w:rsid w:val="00037B0D"/>
    <w:rsid w:val="00040005"/>
    <w:rsid w:val="000405BB"/>
    <w:rsid w:val="0004149E"/>
    <w:rsid w:val="0004157A"/>
    <w:rsid w:val="00041711"/>
    <w:rsid w:val="000422E2"/>
    <w:rsid w:val="00042317"/>
    <w:rsid w:val="00042595"/>
    <w:rsid w:val="00042EB6"/>
    <w:rsid w:val="00042F22"/>
    <w:rsid w:val="00043060"/>
    <w:rsid w:val="000435E4"/>
    <w:rsid w:val="00043C74"/>
    <w:rsid w:val="00044452"/>
    <w:rsid w:val="000444EF"/>
    <w:rsid w:val="0004509D"/>
    <w:rsid w:val="00045449"/>
    <w:rsid w:val="000457D6"/>
    <w:rsid w:val="00045974"/>
    <w:rsid w:val="00045C5A"/>
    <w:rsid w:val="00046596"/>
    <w:rsid w:val="000466BB"/>
    <w:rsid w:val="00046F53"/>
    <w:rsid w:val="00047389"/>
    <w:rsid w:val="000477D1"/>
    <w:rsid w:val="00047CA9"/>
    <w:rsid w:val="000500D3"/>
    <w:rsid w:val="0005057D"/>
    <w:rsid w:val="00050B95"/>
    <w:rsid w:val="00050DE3"/>
    <w:rsid w:val="000511C5"/>
    <w:rsid w:val="00051435"/>
    <w:rsid w:val="000515F5"/>
    <w:rsid w:val="00052657"/>
    <w:rsid w:val="00052744"/>
    <w:rsid w:val="00052A07"/>
    <w:rsid w:val="00052AF4"/>
    <w:rsid w:val="000534E3"/>
    <w:rsid w:val="00053560"/>
    <w:rsid w:val="0005363B"/>
    <w:rsid w:val="00053BB7"/>
    <w:rsid w:val="00053FCA"/>
    <w:rsid w:val="000545E7"/>
    <w:rsid w:val="00054A30"/>
    <w:rsid w:val="00054F64"/>
    <w:rsid w:val="000558E0"/>
    <w:rsid w:val="0005606A"/>
    <w:rsid w:val="000561E0"/>
    <w:rsid w:val="000561E7"/>
    <w:rsid w:val="00056FB2"/>
    <w:rsid w:val="00057117"/>
    <w:rsid w:val="0005718D"/>
    <w:rsid w:val="000572DF"/>
    <w:rsid w:val="000573B6"/>
    <w:rsid w:val="000575BD"/>
    <w:rsid w:val="00057A95"/>
    <w:rsid w:val="00057BB1"/>
    <w:rsid w:val="000604E8"/>
    <w:rsid w:val="000607C7"/>
    <w:rsid w:val="00060810"/>
    <w:rsid w:val="00061557"/>
    <w:rsid w:val="000616E7"/>
    <w:rsid w:val="00061DEC"/>
    <w:rsid w:val="0006239D"/>
    <w:rsid w:val="00062BEA"/>
    <w:rsid w:val="000630DE"/>
    <w:rsid w:val="0006359B"/>
    <w:rsid w:val="000637F2"/>
    <w:rsid w:val="00064482"/>
    <w:rsid w:val="0006460F"/>
    <w:rsid w:val="0006487E"/>
    <w:rsid w:val="00064B09"/>
    <w:rsid w:val="0006502A"/>
    <w:rsid w:val="00065074"/>
    <w:rsid w:val="000652C5"/>
    <w:rsid w:val="00065387"/>
    <w:rsid w:val="0006538A"/>
    <w:rsid w:val="000653A7"/>
    <w:rsid w:val="00065E1A"/>
    <w:rsid w:val="000663F0"/>
    <w:rsid w:val="00066E4F"/>
    <w:rsid w:val="000675D7"/>
    <w:rsid w:val="0006780B"/>
    <w:rsid w:val="00067C58"/>
    <w:rsid w:val="0007046E"/>
    <w:rsid w:val="0007078D"/>
    <w:rsid w:val="000709AA"/>
    <w:rsid w:val="000712BD"/>
    <w:rsid w:val="00071301"/>
    <w:rsid w:val="000718A2"/>
    <w:rsid w:val="00071B1B"/>
    <w:rsid w:val="00072054"/>
    <w:rsid w:val="000722BD"/>
    <w:rsid w:val="00072410"/>
    <w:rsid w:val="00072EC1"/>
    <w:rsid w:val="00072F04"/>
    <w:rsid w:val="0007302C"/>
    <w:rsid w:val="000730C4"/>
    <w:rsid w:val="00073914"/>
    <w:rsid w:val="00073978"/>
    <w:rsid w:val="00073A1A"/>
    <w:rsid w:val="00073CC0"/>
    <w:rsid w:val="0007490C"/>
    <w:rsid w:val="00074E98"/>
    <w:rsid w:val="00074F67"/>
    <w:rsid w:val="00075473"/>
    <w:rsid w:val="000758D3"/>
    <w:rsid w:val="00075DB5"/>
    <w:rsid w:val="000765A7"/>
    <w:rsid w:val="00077282"/>
    <w:rsid w:val="00077674"/>
    <w:rsid w:val="00077AFC"/>
    <w:rsid w:val="00077DDA"/>
    <w:rsid w:val="00077E5F"/>
    <w:rsid w:val="00077FBE"/>
    <w:rsid w:val="000801FB"/>
    <w:rsid w:val="0008036A"/>
    <w:rsid w:val="0008076F"/>
    <w:rsid w:val="000809E2"/>
    <w:rsid w:val="00081278"/>
    <w:rsid w:val="000814DC"/>
    <w:rsid w:val="00081A3B"/>
    <w:rsid w:val="00081AE6"/>
    <w:rsid w:val="00081D7E"/>
    <w:rsid w:val="000820DC"/>
    <w:rsid w:val="00082239"/>
    <w:rsid w:val="00082E95"/>
    <w:rsid w:val="00083034"/>
    <w:rsid w:val="000835F0"/>
    <w:rsid w:val="0008369B"/>
    <w:rsid w:val="00083993"/>
    <w:rsid w:val="00083EE1"/>
    <w:rsid w:val="0008446D"/>
    <w:rsid w:val="00085441"/>
    <w:rsid w:val="000855EB"/>
    <w:rsid w:val="00085B52"/>
    <w:rsid w:val="00085B8E"/>
    <w:rsid w:val="000866F2"/>
    <w:rsid w:val="00086CCA"/>
    <w:rsid w:val="00086D4C"/>
    <w:rsid w:val="00087935"/>
    <w:rsid w:val="0009009F"/>
    <w:rsid w:val="000901B3"/>
    <w:rsid w:val="00090C91"/>
    <w:rsid w:val="00090D87"/>
    <w:rsid w:val="00090DF4"/>
    <w:rsid w:val="00090E9A"/>
    <w:rsid w:val="00091557"/>
    <w:rsid w:val="00091931"/>
    <w:rsid w:val="000924C1"/>
    <w:rsid w:val="000924F0"/>
    <w:rsid w:val="00092645"/>
    <w:rsid w:val="00093474"/>
    <w:rsid w:val="000934D2"/>
    <w:rsid w:val="000936B4"/>
    <w:rsid w:val="00093E24"/>
    <w:rsid w:val="0009447D"/>
    <w:rsid w:val="0009467A"/>
    <w:rsid w:val="00094D5F"/>
    <w:rsid w:val="00094E98"/>
    <w:rsid w:val="0009508C"/>
    <w:rsid w:val="0009510F"/>
    <w:rsid w:val="000951BA"/>
    <w:rsid w:val="0009523A"/>
    <w:rsid w:val="00095300"/>
    <w:rsid w:val="000953DE"/>
    <w:rsid w:val="000959FA"/>
    <w:rsid w:val="00095E2D"/>
    <w:rsid w:val="000962BD"/>
    <w:rsid w:val="0009653D"/>
    <w:rsid w:val="00097518"/>
    <w:rsid w:val="000975B8"/>
    <w:rsid w:val="0009773C"/>
    <w:rsid w:val="00097F8B"/>
    <w:rsid w:val="000A01D9"/>
    <w:rsid w:val="000A06F0"/>
    <w:rsid w:val="000A0F6A"/>
    <w:rsid w:val="000A1267"/>
    <w:rsid w:val="000A131B"/>
    <w:rsid w:val="000A1446"/>
    <w:rsid w:val="000A1B7B"/>
    <w:rsid w:val="000A1C9D"/>
    <w:rsid w:val="000A2081"/>
    <w:rsid w:val="000A2677"/>
    <w:rsid w:val="000A290D"/>
    <w:rsid w:val="000A2B5C"/>
    <w:rsid w:val="000A320E"/>
    <w:rsid w:val="000A3FAA"/>
    <w:rsid w:val="000A4156"/>
    <w:rsid w:val="000A4566"/>
    <w:rsid w:val="000A5295"/>
    <w:rsid w:val="000A530B"/>
    <w:rsid w:val="000A5466"/>
    <w:rsid w:val="000A5639"/>
    <w:rsid w:val="000A56F2"/>
    <w:rsid w:val="000A619B"/>
    <w:rsid w:val="000A6304"/>
    <w:rsid w:val="000A713C"/>
    <w:rsid w:val="000A747A"/>
    <w:rsid w:val="000A782B"/>
    <w:rsid w:val="000A7A12"/>
    <w:rsid w:val="000A7A6A"/>
    <w:rsid w:val="000A7C60"/>
    <w:rsid w:val="000B00AD"/>
    <w:rsid w:val="000B013B"/>
    <w:rsid w:val="000B03F9"/>
    <w:rsid w:val="000B0442"/>
    <w:rsid w:val="000B0443"/>
    <w:rsid w:val="000B0E8A"/>
    <w:rsid w:val="000B1050"/>
    <w:rsid w:val="000B16BE"/>
    <w:rsid w:val="000B1DAD"/>
    <w:rsid w:val="000B23A4"/>
    <w:rsid w:val="000B2719"/>
    <w:rsid w:val="000B2FB2"/>
    <w:rsid w:val="000B3235"/>
    <w:rsid w:val="000B3269"/>
    <w:rsid w:val="000B3389"/>
    <w:rsid w:val="000B36B7"/>
    <w:rsid w:val="000B3A8F"/>
    <w:rsid w:val="000B3B2C"/>
    <w:rsid w:val="000B469B"/>
    <w:rsid w:val="000B48AD"/>
    <w:rsid w:val="000B4AB9"/>
    <w:rsid w:val="000B4D6B"/>
    <w:rsid w:val="000B509B"/>
    <w:rsid w:val="000B525C"/>
    <w:rsid w:val="000B55D5"/>
    <w:rsid w:val="000B58C3"/>
    <w:rsid w:val="000B5AEF"/>
    <w:rsid w:val="000B5DBB"/>
    <w:rsid w:val="000B5DD0"/>
    <w:rsid w:val="000B6183"/>
    <w:rsid w:val="000B61E9"/>
    <w:rsid w:val="000B64C9"/>
    <w:rsid w:val="000B6549"/>
    <w:rsid w:val="000B799F"/>
    <w:rsid w:val="000C0869"/>
    <w:rsid w:val="000C08E5"/>
    <w:rsid w:val="000C0CBF"/>
    <w:rsid w:val="000C165A"/>
    <w:rsid w:val="000C23A4"/>
    <w:rsid w:val="000C2581"/>
    <w:rsid w:val="000C264C"/>
    <w:rsid w:val="000C2A0F"/>
    <w:rsid w:val="000C2E19"/>
    <w:rsid w:val="000C2FD9"/>
    <w:rsid w:val="000C346C"/>
    <w:rsid w:val="000C38D1"/>
    <w:rsid w:val="000C3D6D"/>
    <w:rsid w:val="000C41BB"/>
    <w:rsid w:val="000C422B"/>
    <w:rsid w:val="000C4233"/>
    <w:rsid w:val="000C4460"/>
    <w:rsid w:val="000C4A98"/>
    <w:rsid w:val="000C4E89"/>
    <w:rsid w:val="000C540B"/>
    <w:rsid w:val="000C568D"/>
    <w:rsid w:val="000C5938"/>
    <w:rsid w:val="000C5C0A"/>
    <w:rsid w:val="000C5C1E"/>
    <w:rsid w:val="000C68B0"/>
    <w:rsid w:val="000C6EE0"/>
    <w:rsid w:val="000C6FBE"/>
    <w:rsid w:val="000C7272"/>
    <w:rsid w:val="000C7460"/>
    <w:rsid w:val="000C754A"/>
    <w:rsid w:val="000C7788"/>
    <w:rsid w:val="000C7816"/>
    <w:rsid w:val="000C7E6B"/>
    <w:rsid w:val="000C7F9B"/>
    <w:rsid w:val="000D01C5"/>
    <w:rsid w:val="000D0234"/>
    <w:rsid w:val="000D069D"/>
    <w:rsid w:val="000D0A79"/>
    <w:rsid w:val="000D0D07"/>
    <w:rsid w:val="000D14B5"/>
    <w:rsid w:val="000D1BFF"/>
    <w:rsid w:val="000D20E8"/>
    <w:rsid w:val="000D2AAA"/>
    <w:rsid w:val="000D399C"/>
    <w:rsid w:val="000D3CFF"/>
    <w:rsid w:val="000D4797"/>
    <w:rsid w:val="000D4C76"/>
    <w:rsid w:val="000D4F4A"/>
    <w:rsid w:val="000D5339"/>
    <w:rsid w:val="000D5F8D"/>
    <w:rsid w:val="000D61D8"/>
    <w:rsid w:val="000D6287"/>
    <w:rsid w:val="000D69E2"/>
    <w:rsid w:val="000D6BDC"/>
    <w:rsid w:val="000D7419"/>
    <w:rsid w:val="000D765F"/>
    <w:rsid w:val="000D767D"/>
    <w:rsid w:val="000D7C48"/>
    <w:rsid w:val="000E042B"/>
    <w:rsid w:val="000E044E"/>
    <w:rsid w:val="000E0527"/>
    <w:rsid w:val="000E0811"/>
    <w:rsid w:val="000E0824"/>
    <w:rsid w:val="000E13E2"/>
    <w:rsid w:val="000E165D"/>
    <w:rsid w:val="000E1D17"/>
    <w:rsid w:val="000E1E92"/>
    <w:rsid w:val="000E20D3"/>
    <w:rsid w:val="000E25CF"/>
    <w:rsid w:val="000E2D2A"/>
    <w:rsid w:val="000E2E6D"/>
    <w:rsid w:val="000E2F15"/>
    <w:rsid w:val="000E3595"/>
    <w:rsid w:val="000E35EA"/>
    <w:rsid w:val="000E3808"/>
    <w:rsid w:val="000E3B78"/>
    <w:rsid w:val="000E3F06"/>
    <w:rsid w:val="000E465A"/>
    <w:rsid w:val="000E495B"/>
    <w:rsid w:val="000E4A38"/>
    <w:rsid w:val="000E4D85"/>
    <w:rsid w:val="000E4E77"/>
    <w:rsid w:val="000E556A"/>
    <w:rsid w:val="000E5660"/>
    <w:rsid w:val="000E5710"/>
    <w:rsid w:val="000E582C"/>
    <w:rsid w:val="000E5FB9"/>
    <w:rsid w:val="000E636C"/>
    <w:rsid w:val="000E6FEF"/>
    <w:rsid w:val="000E7210"/>
    <w:rsid w:val="000E72AD"/>
    <w:rsid w:val="000E761B"/>
    <w:rsid w:val="000F06D6"/>
    <w:rsid w:val="000F0AF5"/>
    <w:rsid w:val="000F0EB1"/>
    <w:rsid w:val="000F0FFE"/>
    <w:rsid w:val="000F105A"/>
    <w:rsid w:val="000F1106"/>
    <w:rsid w:val="000F1195"/>
    <w:rsid w:val="000F166D"/>
    <w:rsid w:val="000F17C7"/>
    <w:rsid w:val="000F17FC"/>
    <w:rsid w:val="000F1946"/>
    <w:rsid w:val="000F1D03"/>
    <w:rsid w:val="000F1F49"/>
    <w:rsid w:val="000F25C9"/>
    <w:rsid w:val="000F2A42"/>
    <w:rsid w:val="000F2C13"/>
    <w:rsid w:val="000F2DAF"/>
    <w:rsid w:val="000F2FFB"/>
    <w:rsid w:val="000F30EC"/>
    <w:rsid w:val="000F3BE9"/>
    <w:rsid w:val="000F3F6C"/>
    <w:rsid w:val="000F453A"/>
    <w:rsid w:val="000F468D"/>
    <w:rsid w:val="000F48C9"/>
    <w:rsid w:val="000F4AD3"/>
    <w:rsid w:val="000F4C09"/>
    <w:rsid w:val="000F58AC"/>
    <w:rsid w:val="000F58D2"/>
    <w:rsid w:val="000F5C72"/>
    <w:rsid w:val="000F6080"/>
    <w:rsid w:val="000F6461"/>
    <w:rsid w:val="000F65CD"/>
    <w:rsid w:val="000F6CB1"/>
    <w:rsid w:val="000F6DF3"/>
    <w:rsid w:val="000F711A"/>
    <w:rsid w:val="000F714E"/>
    <w:rsid w:val="000F71A1"/>
    <w:rsid w:val="000F73DA"/>
    <w:rsid w:val="000F7423"/>
    <w:rsid w:val="000F7A2E"/>
    <w:rsid w:val="000F7A50"/>
    <w:rsid w:val="000F7DD4"/>
    <w:rsid w:val="00100259"/>
    <w:rsid w:val="00100529"/>
    <w:rsid w:val="001005FF"/>
    <w:rsid w:val="0010066D"/>
    <w:rsid w:val="00100844"/>
    <w:rsid w:val="00100D26"/>
    <w:rsid w:val="00101229"/>
    <w:rsid w:val="0010158A"/>
    <w:rsid w:val="0010165F"/>
    <w:rsid w:val="001021F3"/>
    <w:rsid w:val="0010264F"/>
    <w:rsid w:val="00102C78"/>
    <w:rsid w:val="00103127"/>
    <w:rsid w:val="00103144"/>
    <w:rsid w:val="00103424"/>
    <w:rsid w:val="00103D57"/>
    <w:rsid w:val="00103EEF"/>
    <w:rsid w:val="00104500"/>
    <w:rsid w:val="0010468E"/>
    <w:rsid w:val="00104F23"/>
    <w:rsid w:val="0010576A"/>
    <w:rsid w:val="00105993"/>
    <w:rsid w:val="001062FB"/>
    <w:rsid w:val="001063E6"/>
    <w:rsid w:val="001066FE"/>
    <w:rsid w:val="00106707"/>
    <w:rsid w:val="001069E6"/>
    <w:rsid w:val="00106B55"/>
    <w:rsid w:val="00106F13"/>
    <w:rsid w:val="00106F1A"/>
    <w:rsid w:val="001073D1"/>
    <w:rsid w:val="00107F5E"/>
    <w:rsid w:val="00107FB8"/>
    <w:rsid w:val="00110025"/>
    <w:rsid w:val="00110232"/>
    <w:rsid w:val="001105CB"/>
    <w:rsid w:val="0011087C"/>
    <w:rsid w:val="001108CE"/>
    <w:rsid w:val="001109B7"/>
    <w:rsid w:val="00110F5F"/>
    <w:rsid w:val="00110F86"/>
    <w:rsid w:val="00112071"/>
    <w:rsid w:val="001121B4"/>
    <w:rsid w:val="001127CA"/>
    <w:rsid w:val="001128C3"/>
    <w:rsid w:val="0011292A"/>
    <w:rsid w:val="00112BED"/>
    <w:rsid w:val="00112DA8"/>
    <w:rsid w:val="0011349F"/>
    <w:rsid w:val="00113605"/>
    <w:rsid w:val="00113715"/>
    <w:rsid w:val="00113CBD"/>
    <w:rsid w:val="00113CF4"/>
    <w:rsid w:val="00114124"/>
    <w:rsid w:val="0011415A"/>
    <w:rsid w:val="00114294"/>
    <w:rsid w:val="00114428"/>
    <w:rsid w:val="001146A5"/>
    <w:rsid w:val="00114C43"/>
    <w:rsid w:val="001151A3"/>
    <w:rsid w:val="001153EA"/>
    <w:rsid w:val="0011559A"/>
    <w:rsid w:val="00115643"/>
    <w:rsid w:val="00116107"/>
    <w:rsid w:val="00116460"/>
    <w:rsid w:val="00116765"/>
    <w:rsid w:val="00116BA7"/>
    <w:rsid w:val="001170E0"/>
    <w:rsid w:val="0011755F"/>
    <w:rsid w:val="0011792E"/>
    <w:rsid w:val="00117F38"/>
    <w:rsid w:val="0012004B"/>
    <w:rsid w:val="001200AD"/>
    <w:rsid w:val="00120200"/>
    <w:rsid w:val="00120BC5"/>
    <w:rsid w:val="00120D80"/>
    <w:rsid w:val="001219F5"/>
    <w:rsid w:val="00121A20"/>
    <w:rsid w:val="00121BA1"/>
    <w:rsid w:val="00121E9C"/>
    <w:rsid w:val="00122A0E"/>
    <w:rsid w:val="00122B6C"/>
    <w:rsid w:val="00122CCD"/>
    <w:rsid w:val="0012341D"/>
    <w:rsid w:val="00123642"/>
    <w:rsid w:val="0012377F"/>
    <w:rsid w:val="00123839"/>
    <w:rsid w:val="0012386B"/>
    <w:rsid w:val="00123A71"/>
    <w:rsid w:val="00123B83"/>
    <w:rsid w:val="00123F38"/>
    <w:rsid w:val="00123F47"/>
    <w:rsid w:val="0012412F"/>
    <w:rsid w:val="001241E2"/>
    <w:rsid w:val="00124314"/>
    <w:rsid w:val="00124979"/>
    <w:rsid w:val="001250DA"/>
    <w:rsid w:val="001250FE"/>
    <w:rsid w:val="00125DAC"/>
    <w:rsid w:val="00125ED6"/>
    <w:rsid w:val="001260C5"/>
    <w:rsid w:val="00126467"/>
    <w:rsid w:val="001264B3"/>
    <w:rsid w:val="00126B4A"/>
    <w:rsid w:val="001271FD"/>
    <w:rsid w:val="00127628"/>
    <w:rsid w:val="00127853"/>
    <w:rsid w:val="00127B0A"/>
    <w:rsid w:val="00127E81"/>
    <w:rsid w:val="001301D5"/>
    <w:rsid w:val="00130943"/>
    <w:rsid w:val="00130BB5"/>
    <w:rsid w:val="00130DC2"/>
    <w:rsid w:val="00131108"/>
    <w:rsid w:val="0013139E"/>
    <w:rsid w:val="00131730"/>
    <w:rsid w:val="00131FF3"/>
    <w:rsid w:val="00132696"/>
    <w:rsid w:val="00132EE0"/>
    <w:rsid w:val="00132FD0"/>
    <w:rsid w:val="00133251"/>
    <w:rsid w:val="001336B2"/>
    <w:rsid w:val="00133721"/>
    <w:rsid w:val="00133B64"/>
    <w:rsid w:val="001344C0"/>
    <w:rsid w:val="001346FA"/>
    <w:rsid w:val="00134935"/>
    <w:rsid w:val="001349AB"/>
    <w:rsid w:val="0013510B"/>
    <w:rsid w:val="00135252"/>
    <w:rsid w:val="00135380"/>
    <w:rsid w:val="00135471"/>
    <w:rsid w:val="001359CF"/>
    <w:rsid w:val="00135AEE"/>
    <w:rsid w:val="00135BCC"/>
    <w:rsid w:val="00135FD0"/>
    <w:rsid w:val="00136073"/>
    <w:rsid w:val="0013629F"/>
    <w:rsid w:val="001364E2"/>
    <w:rsid w:val="00136AC9"/>
    <w:rsid w:val="00136C86"/>
    <w:rsid w:val="00136CFF"/>
    <w:rsid w:val="00136FFB"/>
    <w:rsid w:val="00137050"/>
    <w:rsid w:val="0013738B"/>
    <w:rsid w:val="0013740B"/>
    <w:rsid w:val="0013777C"/>
    <w:rsid w:val="00137967"/>
    <w:rsid w:val="00137AB5"/>
    <w:rsid w:val="00137F0B"/>
    <w:rsid w:val="00140124"/>
    <w:rsid w:val="00140628"/>
    <w:rsid w:val="00140C32"/>
    <w:rsid w:val="00141553"/>
    <w:rsid w:val="0014180A"/>
    <w:rsid w:val="00141F59"/>
    <w:rsid w:val="00142B9E"/>
    <w:rsid w:val="00142BFD"/>
    <w:rsid w:val="001433A0"/>
    <w:rsid w:val="00143412"/>
    <w:rsid w:val="00143E7E"/>
    <w:rsid w:val="00144020"/>
    <w:rsid w:val="00144775"/>
    <w:rsid w:val="00144873"/>
    <w:rsid w:val="00144FBC"/>
    <w:rsid w:val="0014508C"/>
    <w:rsid w:val="001456A4"/>
    <w:rsid w:val="00145957"/>
    <w:rsid w:val="00145D59"/>
    <w:rsid w:val="0014637F"/>
    <w:rsid w:val="001463B3"/>
    <w:rsid w:val="0014652E"/>
    <w:rsid w:val="0014660A"/>
    <w:rsid w:val="00146F19"/>
    <w:rsid w:val="00146FEE"/>
    <w:rsid w:val="00147196"/>
    <w:rsid w:val="001475E0"/>
    <w:rsid w:val="001478B5"/>
    <w:rsid w:val="00147B37"/>
    <w:rsid w:val="00147C5E"/>
    <w:rsid w:val="00147E56"/>
    <w:rsid w:val="00150613"/>
    <w:rsid w:val="00150AF2"/>
    <w:rsid w:val="00150CAC"/>
    <w:rsid w:val="0015106A"/>
    <w:rsid w:val="00151505"/>
    <w:rsid w:val="00151E23"/>
    <w:rsid w:val="001526E0"/>
    <w:rsid w:val="00152B4E"/>
    <w:rsid w:val="00152CD9"/>
    <w:rsid w:val="00152D0D"/>
    <w:rsid w:val="00152E03"/>
    <w:rsid w:val="001530A6"/>
    <w:rsid w:val="00153846"/>
    <w:rsid w:val="00153905"/>
    <w:rsid w:val="00154954"/>
    <w:rsid w:val="001549A6"/>
    <w:rsid w:val="00154BFF"/>
    <w:rsid w:val="00154EC9"/>
    <w:rsid w:val="001551B5"/>
    <w:rsid w:val="00155384"/>
    <w:rsid w:val="00155906"/>
    <w:rsid w:val="00155DA4"/>
    <w:rsid w:val="00155ED3"/>
    <w:rsid w:val="00156194"/>
    <w:rsid w:val="001564D7"/>
    <w:rsid w:val="001569EA"/>
    <w:rsid w:val="00157277"/>
    <w:rsid w:val="00157E38"/>
    <w:rsid w:val="00157F11"/>
    <w:rsid w:val="001609A2"/>
    <w:rsid w:val="001610E8"/>
    <w:rsid w:val="00161C6F"/>
    <w:rsid w:val="001624C1"/>
    <w:rsid w:val="00162563"/>
    <w:rsid w:val="00162612"/>
    <w:rsid w:val="00162DA8"/>
    <w:rsid w:val="00162DBF"/>
    <w:rsid w:val="0016305F"/>
    <w:rsid w:val="001630B4"/>
    <w:rsid w:val="00163B28"/>
    <w:rsid w:val="00163E1F"/>
    <w:rsid w:val="00163E89"/>
    <w:rsid w:val="00164250"/>
    <w:rsid w:val="00164650"/>
    <w:rsid w:val="001646E9"/>
    <w:rsid w:val="00164A9A"/>
    <w:rsid w:val="00164C08"/>
    <w:rsid w:val="001659C1"/>
    <w:rsid w:val="00165E98"/>
    <w:rsid w:val="001660F6"/>
    <w:rsid w:val="001666A8"/>
    <w:rsid w:val="00166CB8"/>
    <w:rsid w:val="00166F06"/>
    <w:rsid w:val="001675E9"/>
    <w:rsid w:val="00167659"/>
    <w:rsid w:val="00167662"/>
    <w:rsid w:val="00167821"/>
    <w:rsid w:val="00167FC1"/>
    <w:rsid w:val="00170733"/>
    <w:rsid w:val="00170889"/>
    <w:rsid w:val="00171598"/>
    <w:rsid w:val="0017169C"/>
    <w:rsid w:val="00171948"/>
    <w:rsid w:val="00171A7E"/>
    <w:rsid w:val="00171CD1"/>
    <w:rsid w:val="00171E4D"/>
    <w:rsid w:val="001722A2"/>
    <w:rsid w:val="00172537"/>
    <w:rsid w:val="001726A6"/>
    <w:rsid w:val="00172805"/>
    <w:rsid w:val="001729C2"/>
    <w:rsid w:val="00172E8B"/>
    <w:rsid w:val="00173543"/>
    <w:rsid w:val="00173A8E"/>
    <w:rsid w:val="00173C7E"/>
    <w:rsid w:val="00173D04"/>
    <w:rsid w:val="0017417A"/>
    <w:rsid w:val="001749BC"/>
    <w:rsid w:val="0017502C"/>
    <w:rsid w:val="0017568F"/>
    <w:rsid w:val="001758A0"/>
    <w:rsid w:val="001766FA"/>
    <w:rsid w:val="00176A73"/>
    <w:rsid w:val="00177238"/>
    <w:rsid w:val="0017747E"/>
    <w:rsid w:val="00177808"/>
    <w:rsid w:val="0017798C"/>
    <w:rsid w:val="001779EF"/>
    <w:rsid w:val="00180291"/>
    <w:rsid w:val="00180785"/>
    <w:rsid w:val="00180E2C"/>
    <w:rsid w:val="0018143F"/>
    <w:rsid w:val="001814F4"/>
    <w:rsid w:val="00181548"/>
    <w:rsid w:val="001819FE"/>
    <w:rsid w:val="00181B5A"/>
    <w:rsid w:val="00181FF8"/>
    <w:rsid w:val="00182243"/>
    <w:rsid w:val="00182429"/>
    <w:rsid w:val="001824A3"/>
    <w:rsid w:val="00183313"/>
    <w:rsid w:val="00183371"/>
    <w:rsid w:val="00183F2A"/>
    <w:rsid w:val="001845D4"/>
    <w:rsid w:val="0018475E"/>
    <w:rsid w:val="001847C8"/>
    <w:rsid w:val="00184B1E"/>
    <w:rsid w:val="00185012"/>
    <w:rsid w:val="001850DA"/>
    <w:rsid w:val="00185B8D"/>
    <w:rsid w:val="00186635"/>
    <w:rsid w:val="00186D38"/>
    <w:rsid w:val="0018749E"/>
    <w:rsid w:val="00187B8D"/>
    <w:rsid w:val="00187C00"/>
    <w:rsid w:val="00187D7D"/>
    <w:rsid w:val="001905D8"/>
    <w:rsid w:val="00190AC1"/>
    <w:rsid w:val="00190EC7"/>
    <w:rsid w:val="00190F84"/>
    <w:rsid w:val="00191191"/>
    <w:rsid w:val="0019155C"/>
    <w:rsid w:val="00191C1F"/>
    <w:rsid w:val="001922F6"/>
    <w:rsid w:val="00192684"/>
    <w:rsid w:val="0019299A"/>
    <w:rsid w:val="00192C30"/>
    <w:rsid w:val="00192CCD"/>
    <w:rsid w:val="0019341A"/>
    <w:rsid w:val="0019346C"/>
    <w:rsid w:val="00194165"/>
    <w:rsid w:val="001945F1"/>
    <w:rsid w:val="0019466C"/>
    <w:rsid w:val="001946BA"/>
    <w:rsid w:val="001949A0"/>
    <w:rsid w:val="001953D4"/>
    <w:rsid w:val="0019575B"/>
    <w:rsid w:val="001957EA"/>
    <w:rsid w:val="0019588F"/>
    <w:rsid w:val="00195A57"/>
    <w:rsid w:val="00195C0F"/>
    <w:rsid w:val="00196313"/>
    <w:rsid w:val="00196316"/>
    <w:rsid w:val="00196509"/>
    <w:rsid w:val="0019694D"/>
    <w:rsid w:val="001969BF"/>
    <w:rsid w:val="00196E9A"/>
    <w:rsid w:val="00197453"/>
    <w:rsid w:val="00197607"/>
    <w:rsid w:val="001978BD"/>
    <w:rsid w:val="00197DF9"/>
    <w:rsid w:val="001A0CDE"/>
    <w:rsid w:val="001A1499"/>
    <w:rsid w:val="001A191B"/>
    <w:rsid w:val="001A1987"/>
    <w:rsid w:val="001A2564"/>
    <w:rsid w:val="001A2786"/>
    <w:rsid w:val="001A2E20"/>
    <w:rsid w:val="001A3134"/>
    <w:rsid w:val="001A36B2"/>
    <w:rsid w:val="001A3788"/>
    <w:rsid w:val="001A37EA"/>
    <w:rsid w:val="001A3F15"/>
    <w:rsid w:val="001A4273"/>
    <w:rsid w:val="001A4FD9"/>
    <w:rsid w:val="001A5510"/>
    <w:rsid w:val="001A551A"/>
    <w:rsid w:val="001A559B"/>
    <w:rsid w:val="001A5F02"/>
    <w:rsid w:val="001A5FB4"/>
    <w:rsid w:val="001A6173"/>
    <w:rsid w:val="001A63B6"/>
    <w:rsid w:val="001A6570"/>
    <w:rsid w:val="001A67BA"/>
    <w:rsid w:val="001A6CBA"/>
    <w:rsid w:val="001A6D7E"/>
    <w:rsid w:val="001A7B9D"/>
    <w:rsid w:val="001B035F"/>
    <w:rsid w:val="001B07BD"/>
    <w:rsid w:val="001B0D97"/>
    <w:rsid w:val="001B0E6A"/>
    <w:rsid w:val="001B121B"/>
    <w:rsid w:val="001B1DFA"/>
    <w:rsid w:val="001B1F36"/>
    <w:rsid w:val="001B1FE1"/>
    <w:rsid w:val="001B2757"/>
    <w:rsid w:val="001B2980"/>
    <w:rsid w:val="001B2B1E"/>
    <w:rsid w:val="001B2F88"/>
    <w:rsid w:val="001B3129"/>
    <w:rsid w:val="001B43AD"/>
    <w:rsid w:val="001B44AE"/>
    <w:rsid w:val="001B48B6"/>
    <w:rsid w:val="001B5269"/>
    <w:rsid w:val="001B57DE"/>
    <w:rsid w:val="001B599E"/>
    <w:rsid w:val="001B5A5D"/>
    <w:rsid w:val="001B63FC"/>
    <w:rsid w:val="001B6876"/>
    <w:rsid w:val="001B68CC"/>
    <w:rsid w:val="001B6B3E"/>
    <w:rsid w:val="001B6C71"/>
    <w:rsid w:val="001B6CDA"/>
    <w:rsid w:val="001B7151"/>
    <w:rsid w:val="001B7701"/>
    <w:rsid w:val="001B78D3"/>
    <w:rsid w:val="001B78E4"/>
    <w:rsid w:val="001C0552"/>
    <w:rsid w:val="001C14E0"/>
    <w:rsid w:val="001C176D"/>
    <w:rsid w:val="001C1AB6"/>
    <w:rsid w:val="001C1CBE"/>
    <w:rsid w:val="001C1CE5"/>
    <w:rsid w:val="001C1E46"/>
    <w:rsid w:val="001C24A2"/>
    <w:rsid w:val="001C30E2"/>
    <w:rsid w:val="001C3748"/>
    <w:rsid w:val="001C37F2"/>
    <w:rsid w:val="001C3C9B"/>
    <w:rsid w:val="001C3D2A"/>
    <w:rsid w:val="001C3F60"/>
    <w:rsid w:val="001C4599"/>
    <w:rsid w:val="001C4957"/>
    <w:rsid w:val="001C4B82"/>
    <w:rsid w:val="001C4DAC"/>
    <w:rsid w:val="001C55A9"/>
    <w:rsid w:val="001C5616"/>
    <w:rsid w:val="001C57E2"/>
    <w:rsid w:val="001C5888"/>
    <w:rsid w:val="001C5BD8"/>
    <w:rsid w:val="001C6329"/>
    <w:rsid w:val="001C6C72"/>
    <w:rsid w:val="001C7514"/>
    <w:rsid w:val="001C78A8"/>
    <w:rsid w:val="001C7A5D"/>
    <w:rsid w:val="001C7B50"/>
    <w:rsid w:val="001D07C9"/>
    <w:rsid w:val="001D1088"/>
    <w:rsid w:val="001D10D9"/>
    <w:rsid w:val="001D1516"/>
    <w:rsid w:val="001D2097"/>
    <w:rsid w:val="001D2DB1"/>
    <w:rsid w:val="001D31D6"/>
    <w:rsid w:val="001D3267"/>
    <w:rsid w:val="001D3538"/>
    <w:rsid w:val="001D3A49"/>
    <w:rsid w:val="001D3CA9"/>
    <w:rsid w:val="001D40A4"/>
    <w:rsid w:val="001D4271"/>
    <w:rsid w:val="001D4308"/>
    <w:rsid w:val="001D4A12"/>
    <w:rsid w:val="001D4C19"/>
    <w:rsid w:val="001D4CEB"/>
    <w:rsid w:val="001D4D41"/>
    <w:rsid w:val="001D4E57"/>
    <w:rsid w:val="001D51BA"/>
    <w:rsid w:val="001D53E7"/>
    <w:rsid w:val="001D5EA4"/>
    <w:rsid w:val="001D6342"/>
    <w:rsid w:val="001D6D53"/>
    <w:rsid w:val="001D7736"/>
    <w:rsid w:val="001D7976"/>
    <w:rsid w:val="001D7A55"/>
    <w:rsid w:val="001E02E6"/>
    <w:rsid w:val="001E0435"/>
    <w:rsid w:val="001E0697"/>
    <w:rsid w:val="001E0DE6"/>
    <w:rsid w:val="001E0E49"/>
    <w:rsid w:val="001E11CE"/>
    <w:rsid w:val="001E120A"/>
    <w:rsid w:val="001E1590"/>
    <w:rsid w:val="001E1DF8"/>
    <w:rsid w:val="001E25AA"/>
    <w:rsid w:val="001E26E6"/>
    <w:rsid w:val="001E2B59"/>
    <w:rsid w:val="001E2BB5"/>
    <w:rsid w:val="001E3163"/>
    <w:rsid w:val="001E3659"/>
    <w:rsid w:val="001E3919"/>
    <w:rsid w:val="001E3DB9"/>
    <w:rsid w:val="001E4054"/>
    <w:rsid w:val="001E4E04"/>
    <w:rsid w:val="001E4F1F"/>
    <w:rsid w:val="001E5007"/>
    <w:rsid w:val="001E56C0"/>
    <w:rsid w:val="001E57BB"/>
    <w:rsid w:val="001E58E2"/>
    <w:rsid w:val="001E6B72"/>
    <w:rsid w:val="001E6DB9"/>
    <w:rsid w:val="001E6E22"/>
    <w:rsid w:val="001E6E31"/>
    <w:rsid w:val="001E6E97"/>
    <w:rsid w:val="001E74C9"/>
    <w:rsid w:val="001E7617"/>
    <w:rsid w:val="001E7978"/>
    <w:rsid w:val="001E7AED"/>
    <w:rsid w:val="001E7B37"/>
    <w:rsid w:val="001E7CB6"/>
    <w:rsid w:val="001E7DA9"/>
    <w:rsid w:val="001E7F4A"/>
    <w:rsid w:val="001F0292"/>
    <w:rsid w:val="001F0559"/>
    <w:rsid w:val="001F088F"/>
    <w:rsid w:val="001F0E33"/>
    <w:rsid w:val="001F1419"/>
    <w:rsid w:val="001F1544"/>
    <w:rsid w:val="001F17B9"/>
    <w:rsid w:val="001F17C1"/>
    <w:rsid w:val="001F1C4C"/>
    <w:rsid w:val="001F21ED"/>
    <w:rsid w:val="001F26E0"/>
    <w:rsid w:val="001F272C"/>
    <w:rsid w:val="001F2785"/>
    <w:rsid w:val="001F2EBE"/>
    <w:rsid w:val="001F2FEF"/>
    <w:rsid w:val="001F38E7"/>
    <w:rsid w:val="001F3916"/>
    <w:rsid w:val="001F3980"/>
    <w:rsid w:val="001F39FA"/>
    <w:rsid w:val="001F3B64"/>
    <w:rsid w:val="001F3D23"/>
    <w:rsid w:val="001F43B5"/>
    <w:rsid w:val="001F4717"/>
    <w:rsid w:val="001F47BB"/>
    <w:rsid w:val="001F4D3E"/>
    <w:rsid w:val="001F54C5"/>
    <w:rsid w:val="001F662C"/>
    <w:rsid w:val="001F7074"/>
    <w:rsid w:val="001F7EB9"/>
    <w:rsid w:val="00200020"/>
    <w:rsid w:val="00200490"/>
    <w:rsid w:val="002007C7"/>
    <w:rsid w:val="00200980"/>
    <w:rsid w:val="00200B01"/>
    <w:rsid w:val="00200BDE"/>
    <w:rsid w:val="002012AD"/>
    <w:rsid w:val="00201414"/>
    <w:rsid w:val="00201602"/>
    <w:rsid w:val="00201798"/>
    <w:rsid w:val="00201F3A"/>
    <w:rsid w:val="00202264"/>
    <w:rsid w:val="0020271E"/>
    <w:rsid w:val="0020275D"/>
    <w:rsid w:val="00202A67"/>
    <w:rsid w:val="00202EE2"/>
    <w:rsid w:val="00203002"/>
    <w:rsid w:val="00203433"/>
    <w:rsid w:val="002039B1"/>
    <w:rsid w:val="00203EDF"/>
    <w:rsid w:val="00203F96"/>
    <w:rsid w:val="00204110"/>
    <w:rsid w:val="0020411E"/>
    <w:rsid w:val="00204552"/>
    <w:rsid w:val="002045A6"/>
    <w:rsid w:val="002045E9"/>
    <w:rsid w:val="0020480D"/>
    <w:rsid w:val="00204E23"/>
    <w:rsid w:val="00204ED0"/>
    <w:rsid w:val="0020598C"/>
    <w:rsid w:val="00205E15"/>
    <w:rsid w:val="00206048"/>
    <w:rsid w:val="00206323"/>
    <w:rsid w:val="00206928"/>
    <w:rsid w:val="002069B2"/>
    <w:rsid w:val="00206B9E"/>
    <w:rsid w:val="002071A8"/>
    <w:rsid w:val="00207500"/>
    <w:rsid w:val="00207DEA"/>
    <w:rsid w:val="00207E39"/>
    <w:rsid w:val="00207FA3"/>
    <w:rsid w:val="002110F7"/>
    <w:rsid w:val="0021122B"/>
    <w:rsid w:val="00211B12"/>
    <w:rsid w:val="00211B9E"/>
    <w:rsid w:val="00211E7E"/>
    <w:rsid w:val="002124A4"/>
    <w:rsid w:val="0021257B"/>
    <w:rsid w:val="00212A3B"/>
    <w:rsid w:val="00212B2B"/>
    <w:rsid w:val="00212E75"/>
    <w:rsid w:val="00212F5B"/>
    <w:rsid w:val="002131DB"/>
    <w:rsid w:val="00213692"/>
    <w:rsid w:val="00213D9A"/>
    <w:rsid w:val="00214056"/>
    <w:rsid w:val="002146AE"/>
    <w:rsid w:val="00214DA8"/>
    <w:rsid w:val="00214EC6"/>
    <w:rsid w:val="00214ECF"/>
    <w:rsid w:val="002153BF"/>
    <w:rsid w:val="00215423"/>
    <w:rsid w:val="002158FA"/>
    <w:rsid w:val="00215ADE"/>
    <w:rsid w:val="00215C14"/>
    <w:rsid w:val="00215FDD"/>
    <w:rsid w:val="0021651F"/>
    <w:rsid w:val="0021668D"/>
    <w:rsid w:val="00216776"/>
    <w:rsid w:val="00216F90"/>
    <w:rsid w:val="002175AB"/>
    <w:rsid w:val="00217B78"/>
    <w:rsid w:val="00217CC1"/>
    <w:rsid w:val="00217CD8"/>
    <w:rsid w:val="00217F3A"/>
    <w:rsid w:val="002200C0"/>
    <w:rsid w:val="00220482"/>
    <w:rsid w:val="00220600"/>
    <w:rsid w:val="002208CF"/>
    <w:rsid w:val="002217A3"/>
    <w:rsid w:val="00221CA1"/>
    <w:rsid w:val="002221FB"/>
    <w:rsid w:val="002224DB"/>
    <w:rsid w:val="00222531"/>
    <w:rsid w:val="0022292B"/>
    <w:rsid w:val="002234ED"/>
    <w:rsid w:val="002238E4"/>
    <w:rsid w:val="00223F2F"/>
    <w:rsid w:val="00223FCB"/>
    <w:rsid w:val="002241EC"/>
    <w:rsid w:val="002243B7"/>
    <w:rsid w:val="002252C3"/>
    <w:rsid w:val="0022542A"/>
    <w:rsid w:val="00225983"/>
    <w:rsid w:val="00225BDC"/>
    <w:rsid w:val="00225C4D"/>
    <w:rsid w:val="00225C54"/>
    <w:rsid w:val="002264A8"/>
    <w:rsid w:val="002265D1"/>
    <w:rsid w:val="002266EC"/>
    <w:rsid w:val="0022670B"/>
    <w:rsid w:val="002268E4"/>
    <w:rsid w:val="00226F8C"/>
    <w:rsid w:val="0022729F"/>
    <w:rsid w:val="00227417"/>
    <w:rsid w:val="002278D1"/>
    <w:rsid w:val="00227A17"/>
    <w:rsid w:val="00227BB8"/>
    <w:rsid w:val="002301D4"/>
    <w:rsid w:val="002304A7"/>
    <w:rsid w:val="00230765"/>
    <w:rsid w:val="00230C35"/>
    <w:rsid w:val="00230D18"/>
    <w:rsid w:val="002319E4"/>
    <w:rsid w:val="00231B11"/>
    <w:rsid w:val="00231B96"/>
    <w:rsid w:val="002320AA"/>
    <w:rsid w:val="00232DCC"/>
    <w:rsid w:val="0023347A"/>
    <w:rsid w:val="002337D8"/>
    <w:rsid w:val="0023389A"/>
    <w:rsid w:val="00233AFC"/>
    <w:rsid w:val="00233BBE"/>
    <w:rsid w:val="00233CAC"/>
    <w:rsid w:val="00233D7B"/>
    <w:rsid w:val="00233EE5"/>
    <w:rsid w:val="00233F4C"/>
    <w:rsid w:val="00234051"/>
    <w:rsid w:val="002347DF"/>
    <w:rsid w:val="00234D91"/>
    <w:rsid w:val="002354AE"/>
    <w:rsid w:val="002354E3"/>
    <w:rsid w:val="00235632"/>
    <w:rsid w:val="002357B7"/>
    <w:rsid w:val="00235872"/>
    <w:rsid w:val="0023646F"/>
    <w:rsid w:val="002365BD"/>
    <w:rsid w:val="002372E3"/>
    <w:rsid w:val="0024002D"/>
    <w:rsid w:val="002400C8"/>
    <w:rsid w:val="00240540"/>
    <w:rsid w:val="0024097E"/>
    <w:rsid w:val="00240CA7"/>
    <w:rsid w:val="00240FA1"/>
    <w:rsid w:val="00241118"/>
    <w:rsid w:val="00241559"/>
    <w:rsid w:val="0024196B"/>
    <w:rsid w:val="00241E33"/>
    <w:rsid w:val="00241ECC"/>
    <w:rsid w:val="00242122"/>
    <w:rsid w:val="00242813"/>
    <w:rsid w:val="002428A1"/>
    <w:rsid w:val="002428E2"/>
    <w:rsid w:val="0024344C"/>
    <w:rsid w:val="002435B3"/>
    <w:rsid w:val="002437CF"/>
    <w:rsid w:val="00243FD8"/>
    <w:rsid w:val="00244B71"/>
    <w:rsid w:val="00244D4F"/>
    <w:rsid w:val="00244DB4"/>
    <w:rsid w:val="00244ECF"/>
    <w:rsid w:val="002454DC"/>
    <w:rsid w:val="002458EB"/>
    <w:rsid w:val="00245A71"/>
    <w:rsid w:val="00245BB8"/>
    <w:rsid w:val="00245DE6"/>
    <w:rsid w:val="00246584"/>
    <w:rsid w:val="00246686"/>
    <w:rsid w:val="0024668D"/>
    <w:rsid w:val="00246B6B"/>
    <w:rsid w:val="0024740D"/>
    <w:rsid w:val="002476C8"/>
    <w:rsid w:val="002477E8"/>
    <w:rsid w:val="00247928"/>
    <w:rsid w:val="00247AC0"/>
    <w:rsid w:val="002500C8"/>
    <w:rsid w:val="002500F5"/>
    <w:rsid w:val="0025026A"/>
    <w:rsid w:val="00250452"/>
    <w:rsid w:val="002507EC"/>
    <w:rsid w:val="00250DFC"/>
    <w:rsid w:val="00251385"/>
    <w:rsid w:val="00251483"/>
    <w:rsid w:val="002516E9"/>
    <w:rsid w:val="00251815"/>
    <w:rsid w:val="00252732"/>
    <w:rsid w:val="00252A7A"/>
    <w:rsid w:val="00253094"/>
    <w:rsid w:val="002530F6"/>
    <w:rsid w:val="0025311D"/>
    <w:rsid w:val="002532E4"/>
    <w:rsid w:val="002536FE"/>
    <w:rsid w:val="00253787"/>
    <w:rsid w:val="002538AF"/>
    <w:rsid w:val="00254642"/>
    <w:rsid w:val="00254A66"/>
    <w:rsid w:val="002550DA"/>
    <w:rsid w:val="002552A3"/>
    <w:rsid w:val="00256258"/>
    <w:rsid w:val="002565EF"/>
    <w:rsid w:val="00256F39"/>
    <w:rsid w:val="002570C5"/>
    <w:rsid w:val="0025739F"/>
    <w:rsid w:val="00257543"/>
    <w:rsid w:val="002576E8"/>
    <w:rsid w:val="00260072"/>
    <w:rsid w:val="00260C59"/>
    <w:rsid w:val="002617DB"/>
    <w:rsid w:val="002617E7"/>
    <w:rsid w:val="00261983"/>
    <w:rsid w:val="002629D0"/>
    <w:rsid w:val="00262BA5"/>
    <w:rsid w:val="00262ECD"/>
    <w:rsid w:val="00264228"/>
    <w:rsid w:val="00264334"/>
    <w:rsid w:val="0026473E"/>
    <w:rsid w:val="00264B57"/>
    <w:rsid w:val="00264F5F"/>
    <w:rsid w:val="002652CC"/>
    <w:rsid w:val="002655CC"/>
    <w:rsid w:val="00265676"/>
    <w:rsid w:val="00265D06"/>
    <w:rsid w:val="00266214"/>
    <w:rsid w:val="002662EE"/>
    <w:rsid w:val="002664DD"/>
    <w:rsid w:val="0026655C"/>
    <w:rsid w:val="00266892"/>
    <w:rsid w:val="002669B5"/>
    <w:rsid w:val="00266AB7"/>
    <w:rsid w:val="002673CA"/>
    <w:rsid w:val="00267632"/>
    <w:rsid w:val="002678EA"/>
    <w:rsid w:val="00267C4B"/>
    <w:rsid w:val="00267C83"/>
    <w:rsid w:val="00267FB4"/>
    <w:rsid w:val="0027035E"/>
    <w:rsid w:val="00270C81"/>
    <w:rsid w:val="00270E18"/>
    <w:rsid w:val="00271210"/>
    <w:rsid w:val="002713B7"/>
    <w:rsid w:val="0027144F"/>
    <w:rsid w:val="002715AA"/>
    <w:rsid w:val="00271813"/>
    <w:rsid w:val="00271D2D"/>
    <w:rsid w:val="00271E28"/>
    <w:rsid w:val="00271ECA"/>
    <w:rsid w:val="00271F3A"/>
    <w:rsid w:val="00271FFE"/>
    <w:rsid w:val="002720C3"/>
    <w:rsid w:val="00272595"/>
    <w:rsid w:val="002727EA"/>
    <w:rsid w:val="00272B75"/>
    <w:rsid w:val="00272D5B"/>
    <w:rsid w:val="0027300E"/>
    <w:rsid w:val="00273278"/>
    <w:rsid w:val="002737F4"/>
    <w:rsid w:val="002747A3"/>
    <w:rsid w:val="00274E2F"/>
    <w:rsid w:val="00274E8C"/>
    <w:rsid w:val="00274FD2"/>
    <w:rsid w:val="00275448"/>
    <w:rsid w:val="00275F67"/>
    <w:rsid w:val="00276091"/>
    <w:rsid w:val="002763C9"/>
    <w:rsid w:val="00276716"/>
    <w:rsid w:val="00276799"/>
    <w:rsid w:val="0027687A"/>
    <w:rsid w:val="002769B6"/>
    <w:rsid w:val="00276E89"/>
    <w:rsid w:val="00276F0C"/>
    <w:rsid w:val="00276FD1"/>
    <w:rsid w:val="00277238"/>
    <w:rsid w:val="0027772B"/>
    <w:rsid w:val="00277D6F"/>
    <w:rsid w:val="00277E96"/>
    <w:rsid w:val="002803D0"/>
    <w:rsid w:val="002805B7"/>
    <w:rsid w:val="002805F5"/>
    <w:rsid w:val="00280730"/>
    <w:rsid w:val="00280751"/>
    <w:rsid w:val="00281068"/>
    <w:rsid w:val="002818BD"/>
    <w:rsid w:val="0028190D"/>
    <w:rsid w:val="00281958"/>
    <w:rsid w:val="002819DD"/>
    <w:rsid w:val="002824C7"/>
    <w:rsid w:val="002825DA"/>
    <w:rsid w:val="0028278E"/>
    <w:rsid w:val="0028280A"/>
    <w:rsid w:val="00282846"/>
    <w:rsid w:val="00282DE8"/>
    <w:rsid w:val="00282FC6"/>
    <w:rsid w:val="002833FA"/>
    <w:rsid w:val="00283424"/>
    <w:rsid w:val="00283977"/>
    <w:rsid w:val="00283A76"/>
    <w:rsid w:val="00283A97"/>
    <w:rsid w:val="00283B9F"/>
    <w:rsid w:val="00283C21"/>
    <w:rsid w:val="00283C9E"/>
    <w:rsid w:val="00284034"/>
    <w:rsid w:val="00284704"/>
    <w:rsid w:val="00284869"/>
    <w:rsid w:val="0028494E"/>
    <w:rsid w:val="0028545B"/>
    <w:rsid w:val="0028587A"/>
    <w:rsid w:val="00285C02"/>
    <w:rsid w:val="00286ACD"/>
    <w:rsid w:val="00286D0E"/>
    <w:rsid w:val="00286F7B"/>
    <w:rsid w:val="00286FE2"/>
    <w:rsid w:val="002875B6"/>
    <w:rsid w:val="00287723"/>
    <w:rsid w:val="00287838"/>
    <w:rsid w:val="00287E2A"/>
    <w:rsid w:val="00287F3C"/>
    <w:rsid w:val="0029033B"/>
    <w:rsid w:val="002907A3"/>
    <w:rsid w:val="002907B5"/>
    <w:rsid w:val="00290A02"/>
    <w:rsid w:val="00290D18"/>
    <w:rsid w:val="00291305"/>
    <w:rsid w:val="00292152"/>
    <w:rsid w:val="002921B6"/>
    <w:rsid w:val="002926F3"/>
    <w:rsid w:val="00292CC1"/>
    <w:rsid w:val="00292D0D"/>
    <w:rsid w:val="00292E73"/>
    <w:rsid w:val="00292EB7"/>
    <w:rsid w:val="00293143"/>
    <w:rsid w:val="002932C6"/>
    <w:rsid w:val="002934FC"/>
    <w:rsid w:val="002939FA"/>
    <w:rsid w:val="00293CE8"/>
    <w:rsid w:val="002941C0"/>
    <w:rsid w:val="0029480D"/>
    <w:rsid w:val="00294DFE"/>
    <w:rsid w:val="00296171"/>
    <w:rsid w:val="00296227"/>
    <w:rsid w:val="002968A4"/>
    <w:rsid w:val="00296F44"/>
    <w:rsid w:val="0029740C"/>
    <w:rsid w:val="0029777D"/>
    <w:rsid w:val="002977FD"/>
    <w:rsid w:val="00297990"/>
    <w:rsid w:val="002979B0"/>
    <w:rsid w:val="00297D2B"/>
    <w:rsid w:val="00297FA4"/>
    <w:rsid w:val="002A0436"/>
    <w:rsid w:val="002A055E"/>
    <w:rsid w:val="002A09A6"/>
    <w:rsid w:val="002A0A0A"/>
    <w:rsid w:val="002A0B23"/>
    <w:rsid w:val="002A0C32"/>
    <w:rsid w:val="002A13E9"/>
    <w:rsid w:val="002A1A0C"/>
    <w:rsid w:val="002A1B89"/>
    <w:rsid w:val="002A1CCE"/>
    <w:rsid w:val="002A1D4E"/>
    <w:rsid w:val="002A24DA"/>
    <w:rsid w:val="002A2578"/>
    <w:rsid w:val="002A276F"/>
    <w:rsid w:val="002A2869"/>
    <w:rsid w:val="002A2A29"/>
    <w:rsid w:val="002A2B74"/>
    <w:rsid w:val="002A2EFC"/>
    <w:rsid w:val="002A36F6"/>
    <w:rsid w:val="002A37B3"/>
    <w:rsid w:val="002A44A1"/>
    <w:rsid w:val="002A47F9"/>
    <w:rsid w:val="002A4AA3"/>
    <w:rsid w:val="002A4CF2"/>
    <w:rsid w:val="002A516A"/>
    <w:rsid w:val="002A5EA9"/>
    <w:rsid w:val="002A5F9A"/>
    <w:rsid w:val="002A66AB"/>
    <w:rsid w:val="002A6A9F"/>
    <w:rsid w:val="002A6E71"/>
    <w:rsid w:val="002A70EB"/>
    <w:rsid w:val="002A7A12"/>
    <w:rsid w:val="002B043A"/>
    <w:rsid w:val="002B08C1"/>
    <w:rsid w:val="002B0A3C"/>
    <w:rsid w:val="002B0FBF"/>
    <w:rsid w:val="002B18BB"/>
    <w:rsid w:val="002B21B6"/>
    <w:rsid w:val="002B24D6"/>
    <w:rsid w:val="002B272E"/>
    <w:rsid w:val="002B3329"/>
    <w:rsid w:val="002B3D43"/>
    <w:rsid w:val="002B40A5"/>
    <w:rsid w:val="002B4509"/>
    <w:rsid w:val="002B4D63"/>
    <w:rsid w:val="002B4DD0"/>
    <w:rsid w:val="002B5407"/>
    <w:rsid w:val="002B57C2"/>
    <w:rsid w:val="002B58EB"/>
    <w:rsid w:val="002B5AB1"/>
    <w:rsid w:val="002B6B92"/>
    <w:rsid w:val="002B7179"/>
    <w:rsid w:val="002B734A"/>
    <w:rsid w:val="002B7B1E"/>
    <w:rsid w:val="002C0200"/>
    <w:rsid w:val="002C0569"/>
    <w:rsid w:val="002C0771"/>
    <w:rsid w:val="002C08EB"/>
    <w:rsid w:val="002C1F2B"/>
    <w:rsid w:val="002C252B"/>
    <w:rsid w:val="002C2D0F"/>
    <w:rsid w:val="002C309A"/>
    <w:rsid w:val="002C3711"/>
    <w:rsid w:val="002C3C81"/>
    <w:rsid w:val="002C41E6"/>
    <w:rsid w:val="002C5630"/>
    <w:rsid w:val="002C56EB"/>
    <w:rsid w:val="002C5A80"/>
    <w:rsid w:val="002C6044"/>
    <w:rsid w:val="002C6B3D"/>
    <w:rsid w:val="002C6E19"/>
    <w:rsid w:val="002C6FA9"/>
    <w:rsid w:val="002C77A7"/>
    <w:rsid w:val="002C7ABB"/>
    <w:rsid w:val="002C7CAE"/>
    <w:rsid w:val="002C7D39"/>
    <w:rsid w:val="002C7E7B"/>
    <w:rsid w:val="002C7E8F"/>
    <w:rsid w:val="002C7F2B"/>
    <w:rsid w:val="002C7FEB"/>
    <w:rsid w:val="002D071A"/>
    <w:rsid w:val="002D093A"/>
    <w:rsid w:val="002D0CB0"/>
    <w:rsid w:val="002D14CE"/>
    <w:rsid w:val="002D16E8"/>
    <w:rsid w:val="002D1D50"/>
    <w:rsid w:val="002D2527"/>
    <w:rsid w:val="002D286C"/>
    <w:rsid w:val="002D29CF"/>
    <w:rsid w:val="002D305D"/>
    <w:rsid w:val="002D34B2"/>
    <w:rsid w:val="002D48B0"/>
    <w:rsid w:val="002D5199"/>
    <w:rsid w:val="002D5258"/>
    <w:rsid w:val="002D5B37"/>
    <w:rsid w:val="002D5B3C"/>
    <w:rsid w:val="002D6047"/>
    <w:rsid w:val="002D6191"/>
    <w:rsid w:val="002D623F"/>
    <w:rsid w:val="002D6D48"/>
    <w:rsid w:val="002D7104"/>
    <w:rsid w:val="002D7120"/>
    <w:rsid w:val="002D7637"/>
    <w:rsid w:val="002D7691"/>
    <w:rsid w:val="002E048C"/>
    <w:rsid w:val="002E070C"/>
    <w:rsid w:val="002E088F"/>
    <w:rsid w:val="002E0A0D"/>
    <w:rsid w:val="002E0CC0"/>
    <w:rsid w:val="002E1205"/>
    <w:rsid w:val="002E17F2"/>
    <w:rsid w:val="002E1D8B"/>
    <w:rsid w:val="002E2322"/>
    <w:rsid w:val="002E3A30"/>
    <w:rsid w:val="002E3A87"/>
    <w:rsid w:val="002E4773"/>
    <w:rsid w:val="002E4B27"/>
    <w:rsid w:val="002E4CB5"/>
    <w:rsid w:val="002E5BFE"/>
    <w:rsid w:val="002E5D5E"/>
    <w:rsid w:val="002E6300"/>
    <w:rsid w:val="002E66EC"/>
    <w:rsid w:val="002E6BFD"/>
    <w:rsid w:val="002E7290"/>
    <w:rsid w:val="002E730B"/>
    <w:rsid w:val="002E7435"/>
    <w:rsid w:val="002E7919"/>
    <w:rsid w:val="002E7CAE"/>
    <w:rsid w:val="002E7E22"/>
    <w:rsid w:val="002E7EAD"/>
    <w:rsid w:val="002E7FD8"/>
    <w:rsid w:val="002F00A7"/>
    <w:rsid w:val="002F01BD"/>
    <w:rsid w:val="002F0246"/>
    <w:rsid w:val="002F0674"/>
    <w:rsid w:val="002F17AC"/>
    <w:rsid w:val="002F1899"/>
    <w:rsid w:val="002F1AA4"/>
    <w:rsid w:val="002F247E"/>
    <w:rsid w:val="002F2771"/>
    <w:rsid w:val="002F2E25"/>
    <w:rsid w:val="002F37A9"/>
    <w:rsid w:val="002F3856"/>
    <w:rsid w:val="002F397B"/>
    <w:rsid w:val="002F3AB1"/>
    <w:rsid w:val="002F3E89"/>
    <w:rsid w:val="002F4D6C"/>
    <w:rsid w:val="002F5819"/>
    <w:rsid w:val="002F59D2"/>
    <w:rsid w:val="002F5C29"/>
    <w:rsid w:val="002F67BA"/>
    <w:rsid w:val="002F6DE8"/>
    <w:rsid w:val="002F733C"/>
    <w:rsid w:val="002F73B5"/>
    <w:rsid w:val="002F7480"/>
    <w:rsid w:val="002F7B00"/>
    <w:rsid w:val="002F7C17"/>
    <w:rsid w:val="002F7F33"/>
    <w:rsid w:val="002F7FE9"/>
    <w:rsid w:val="003006CF"/>
    <w:rsid w:val="00301026"/>
    <w:rsid w:val="00301856"/>
    <w:rsid w:val="00301903"/>
    <w:rsid w:val="00301CBE"/>
    <w:rsid w:val="00301CE6"/>
    <w:rsid w:val="003020BF"/>
    <w:rsid w:val="0030256B"/>
    <w:rsid w:val="003025BB"/>
    <w:rsid w:val="0030271C"/>
    <w:rsid w:val="00302C07"/>
    <w:rsid w:val="00302C47"/>
    <w:rsid w:val="003031B8"/>
    <w:rsid w:val="0030382C"/>
    <w:rsid w:val="00303C82"/>
    <w:rsid w:val="00304A78"/>
    <w:rsid w:val="00304D2A"/>
    <w:rsid w:val="00304D42"/>
    <w:rsid w:val="00304E14"/>
    <w:rsid w:val="0030501F"/>
    <w:rsid w:val="0030551E"/>
    <w:rsid w:val="00305575"/>
    <w:rsid w:val="00305640"/>
    <w:rsid w:val="00305786"/>
    <w:rsid w:val="00305D37"/>
    <w:rsid w:val="003061B9"/>
    <w:rsid w:val="00306A17"/>
    <w:rsid w:val="00306E8E"/>
    <w:rsid w:val="00306EF3"/>
    <w:rsid w:val="0030726C"/>
    <w:rsid w:val="0030726D"/>
    <w:rsid w:val="003073AC"/>
    <w:rsid w:val="00307465"/>
    <w:rsid w:val="00307B89"/>
    <w:rsid w:val="00307BA1"/>
    <w:rsid w:val="00307C27"/>
    <w:rsid w:val="00310561"/>
    <w:rsid w:val="003105A5"/>
    <w:rsid w:val="00310E4E"/>
    <w:rsid w:val="00310F36"/>
    <w:rsid w:val="0031116E"/>
    <w:rsid w:val="003111C0"/>
    <w:rsid w:val="003113BE"/>
    <w:rsid w:val="0031156D"/>
    <w:rsid w:val="00311599"/>
    <w:rsid w:val="00311702"/>
    <w:rsid w:val="00311B30"/>
    <w:rsid w:val="00311E82"/>
    <w:rsid w:val="00312526"/>
    <w:rsid w:val="00312703"/>
    <w:rsid w:val="00312814"/>
    <w:rsid w:val="00312A9F"/>
    <w:rsid w:val="00312B9C"/>
    <w:rsid w:val="00312F05"/>
    <w:rsid w:val="0031315A"/>
    <w:rsid w:val="00313401"/>
    <w:rsid w:val="003136B5"/>
    <w:rsid w:val="00313CD2"/>
    <w:rsid w:val="00313FD6"/>
    <w:rsid w:val="00314034"/>
    <w:rsid w:val="003143BD"/>
    <w:rsid w:val="00314DB1"/>
    <w:rsid w:val="00315063"/>
    <w:rsid w:val="003151AA"/>
    <w:rsid w:val="00315363"/>
    <w:rsid w:val="00315CE4"/>
    <w:rsid w:val="0031603F"/>
    <w:rsid w:val="00316444"/>
    <w:rsid w:val="0031656C"/>
    <w:rsid w:val="00316655"/>
    <w:rsid w:val="0031669A"/>
    <w:rsid w:val="003168D6"/>
    <w:rsid w:val="00316973"/>
    <w:rsid w:val="00316994"/>
    <w:rsid w:val="003171B1"/>
    <w:rsid w:val="00317A12"/>
    <w:rsid w:val="00317A3C"/>
    <w:rsid w:val="003200CE"/>
    <w:rsid w:val="003203ED"/>
    <w:rsid w:val="00320A29"/>
    <w:rsid w:val="003211E3"/>
    <w:rsid w:val="003212D4"/>
    <w:rsid w:val="0032160A"/>
    <w:rsid w:val="0032163D"/>
    <w:rsid w:val="00321813"/>
    <w:rsid w:val="0032182E"/>
    <w:rsid w:val="00322C9F"/>
    <w:rsid w:val="00322F59"/>
    <w:rsid w:val="00323A6C"/>
    <w:rsid w:val="00324D23"/>
    <w:rsid w:val="00325331"/>
    <w:rsid w:val="00325356"/>
    <w:rsid w:val="003255D9"/>
    <w:rsid w:val="00325980"/>
    <w:rsid w:val="003260FE"/>
    <w:rsid w:val="00326216"/>
    <w:rsid w:val="003264B7"/>
    <w:rsid w:val="00326515"/>
    <w:rsid w:val="00326AAD"/>
    <w:rsid w:val="00326BF5"/>
    <w:rsid w:val="00326C79"/>
    <w:rsid w:val="003274BB"/>
    <w:rsid w:val="003275CD"/>
    <w:rsid w:val="00327CA1"/>
    <w:rsid w:val="00327EFA"/>
    <w:rsid w:val="00330160"/>
    <w:rsid w:val="003304A0"/>
    <w:rsid w:val="003305EA"/>
    <w:rsid w:val="00330A25"/>
    <w:rsid w:val="00330E16"/>
    <w:rsid w:val="0033148A"/>
    <w:rsid w:val="003315E3"/>
    <w:rsid w:val="00331751"/>
    <w:rsid w:val="00331978"/>
    <w:rsid w:val="00331EE9"/>
    <w:rsid w:val="003321E5"/>
    <w:rsid w:val="00333359"/>
    <w:rsid w:val="0033382F"/>
    <w:rsid w:val="00334173"/>
    <w:rsid w:val="00334358"/>
    <w:rsid w:val="00334579"/>
    <w:rsid w:val="00334607"/>
    <w:rsid w:val="00334780"/>
    <w:rsid w:val="00334FB1"/>
    <w:rsid w:val="00335587"/>
    <w:rsid w:val="00335595"/>
    <w:rsid w:val="003355BC"/>
    <w:rsid w:val="003356F7"/>
    <w:rsid w:val="00335727"/>
    <w:rsid w:val="00335858"/>
    <w:rsid w:val="00336BDA"/>
    <w:rsid w:val="00337342"/>
    <w:rsid w:val="00337C3D"/>
    <w:rsid w:val="003400A7"/>
    <w:rsid w:val="003402DE"/>
    <w:rsid w:val="0034036C"/>
    <w:rsid w:val="00341517"/>
    <w:rsid w:val="00341D12"/>
    <w:rsid w:val="00341F7A"/>
    <w:rsid w:val="003425B0"/>
    <w:rsid w:val="00342763"/>
    <w:rsid w:val="0034281D"/>
    <w:rsid w:val="00342BD7"/>
    <w:rsid w:val="00342DB9"/>
    <w:rsid w:val="00343539"/>
    <w:rsid w:val="003435F0"/>
    <w:rsid w:val="00343A43"/>
    <w:rsid w:val="00343B5C"/>
    <w:rsid w:val="003442AF"/>
    <w:rsid w:val="0034436C"/>
    <w:rsid w:val="003447C2"/>
    <w:rsid w:val="00344A53"/>
    <w:rsid w:val="00344D8C"/>
    <w:rsid w:val="00344DAE"/>
    <w:rsid w:val="0034542D"/>
    <w:rsid w:val="00345712"/>
    <w:rsid w:val="00345A69"/>
    <w:rsid w:val="00345E80"/>
    <w:rsid w:val="00346067"/>
    <w:rsid w:val="00346690"/>
    <w:rsid w:val="00346A9E"/>
    <w:rsid w:val="00346C12"/>
    <w:rsid w:val="00346C82"/>
    <w:rsid w:val="00346DB5"/>
    <w:rsid w:val="0034746F"/>
    <w:rsid w:val="003476D3"/>
    <w:rsid w:val="00347760"/>
    <w:rsid w:val="003477B1"/>
    <w:rsid w:val="00347D5C"/>
    <w:rsid w:val="00347ECD"/>
    <w:rsid w:val="003501B6"/>
    <w:rsid w:val="003501D2"/>
    <w:rsid w:val="003505A3"/>
    <w:rsid w:val="0035097F"/>
    <w:rsid w:val="00350C09"/>
    <w:rsid w:val="00350EA3"/>
    <w:rsid w:val="00350FE1"/>
    <w:rsid w:val="003511BF"/>
    <w:rsid w:val="003518AC"/>
    <w:rsid w:val="003519AD"/>
    <w:rsid w:val="00351B88"/>
    <w:rsid w:val="00351CE9"/>
    <w:rsid w:val="00351CF6"/>
    <w:rsid w:val="00351D7C"/>
    <w:rsid w:val="00352316"/>
    <w:rsid w:val="00352879"/>
    <w:rsid w:val="00352B15"/>
    <w:rsid w:val="00352B79"/>
    <w:rsid w:val="00352F55"/>
    <w:rsid w:val="0035347F"/>
    <w:rsid w:val="003536AB"/>
    <w:rsid w:val="0035373B"/>
    <w:rsid w:val="00353DD7"/>
    <w:rsid w:val="003540D8"/>
    <w:rsid w:val="0035443F"/>
    <w:rsid w:val="003549F3"/>
    <w:rsid w:val="00354CA4"/>
    <w:rsid w:val="00354FD1"/>
    <w:rsid w:val="0035505C"/>
    <w:rsid w:val="00355114"/>
    <w:rsid w:val="0035516F"/>
    <w:rsid w:val="00355981"/>
    <w:rsid w:val="00355D27"/>
    <w:rsid w:val="00355E76"/>
    <w:rsid w:val="003565D0"/>
    <w:rsid w:val="003569FB"/>
    <w:rsid w:val="00356BFD"/>
    <w:rsid w:val="00356F26"/>
    <w:rsid w:val="00357380"/>
    <w:rsid w:val="00357664"/>
    <w:rsid w:val="0035781F"/>
    <w:rsid w:val="00357D19"/>
    <w:rsid w:val="00357F46"/>
    <w:rsid w:val="00360190"/>
    <w:rsid w:val="003602D9"/>
    <w:rsid w:val="0036034F"/>
    <w:rsid w:val="003604CE"/>
    <w:rsid w:val="00360E32"/>
    <w:rsid w:val="00360E60"/>
    <w:rsid w:val="003610B3"/>
    <w:rsid w:val="003613A9"/>
    <w:rsid w:val="0036199A"/>
    <w:rsid w:val="003625CC"/>
    <w:rsid w:val="003626D2"/>
    <w:rsid w:val="00362A4A"/>
    <w:rsid w:val="00362EBF"/>
    <w:rsid w:val="00362EDC"/>
    <w:rsid w:val="00363324"/>
    <w:rsid w:val="00363FC4"/>
    <w:rsid w:val="00364170"/>
    <w:rsid w:val="00364260"/>
    <w:rsid w:val="00364874"/>
    <w:rsid w:val="00364B81"/>
    <w:rsid w:val="003652A0"/>
    <w:rsid w:val="0036544F"/>
    <w:rsid w:val="00365775"/>
    <w:rsid w:val="00365DFC"/>
    <w:rsid w:val="003661D4"/>
    <w:rsid w:val="003675F8"/>
    <w:rsid w:val="00367AC1"/>
    <w:rsid w:val="00367D8A"/>
    <w:rsid w:val="00367F63"/>
    <w:rsid w:val="00370511"/>
    <w:rsid w:val="003707CA"/>
    <w:rsid w:val="00370CB9"/>
    <w:rsid w:val="00370D2F"/>
    <w:rsid w:val="00370DC5"/>
    <w:rsid w:val="00370E47"/>
    <w:rsid w:val="00370E59"/>
    <w:rsid w:val="00370F41"/>
    <w:rsid w:val="003710B4"/>
    <w:rsid w:val="00371183"/>
    <w:rsid w:val="003715D5"/>
    <w:rsid w:val="00371BCC"/>
    <w:rsid w:val="003720FF"/>
    <w:rsid w:val="0037231C"/>
    <w:rsid w:val="003723BD"/>
    <w:rsid w:val="003728AB"/>
    <w:rsid w:val="003729AA"/>
    <w:rsid w:val="00372BBE"/>
    <w:rsid w:val="00372E21"/>
    <w:rsid w:val="00372E7B"/>
    <w:rsid w:val="003737CB"/>
    <w:rsid w:val="0037388E"/>
    <w:rsid w:val="0037414B"/>
    <w:rsid w:val="00374248"/>
    <w:rsid w:val="003742AC"/>
    <w:rsid w:val="003742E2"/>
    <w:rsid w:val="00374567"/>
    <w:rsid w:val="003747B9"/>
    <w:rsid w:val="00374E7A"/>
    <w:rsid w:val="0037509A"/>
    <w:rsid w:val="00375196"/>
    <w:rsid w:val="003753C1"/>
    <w:rsid w:val="003766D3"/>
    <w:rsid w:val="00377887"/>
    <w:rsid w:val="00377905"/>
    <w:rsid w:val="00377AA1"/>
    <w:rsid w:val="00377CE1"/>
    <w:rsid w:val="00377DB7"/>
    <w:rsid w:val="003800B9"/>
    <w:rsid w:val="00380286"/>
    <w:rsid w:val="003805F7"/>
    <w:rsid w:val="00380823"/>
    <w:rsid w:val="00380898"/>
    <w:rsid w:val="003809B2"/>
    <w:rsid w:val="00380B92"/>
    <w:rsid w:val="00380DD4"/>
    <w:rsid w:val="003811D8"/>
    <w:rsid w:val="0038166F"/>
    <w:rsid w:val="00381989"/>
    <w:rsid w:val="00381BAE"/>
    <w:rsid w:val="0038278B"/>
    <w:rsid w:val="00382819"/>
    <w:rsid w:val="00382970"/>
    <w:rsid w:val="00382DCD"/>
    <w:rsid w:val="003841FD"/>
    <w:rsid w:val="0038441D"/>
    <w:rsid w:val="003847E4"/>
    <w:rsid w:val="00384833"/>
    <w:rsid w:val="003848EA"/>
    <w:rsid w:val="00384BD6"/>
    <w:rsid w:val="00384C99"/>
    <w:rsid w:val="0038510C"/>
    <w:rsid w:val="003851E8"/>
    <w:rsid w:val="0038523B"/>
    <w:rsid w:val="00385258"/>
    <w:rsid w:val="003853B8"/>
    <w:rsid w:val="0038569B"/>
    <w:rsid w:val="00385786"/>
    <w:rsid w:val="00385A61"/>
    <w:rsid w:val="00385BF0"/>
    <w:rsid w:val="00386290"/>
    <w:rsid w:val="00386296"/>
    <w:rsid w:val="003865B6"/>
    <w:rsid w:val="0038662E"/>
    <w:rsid w:val="00386712"/>
    <w:rsid w:val="003867EC"/>
    <w:rsid w:val="003868AB"/>
    <w:rsid w:val="00386B5D"/>
    <w:rsid w:val="00386C16"/>
    <w:rsid w:val="00386D5C"/>
    <w:rsid w:val="00387B03"/>
    <w:rsid w:val="00387B37"/>
    <w:rsid w:val="00390B00"/>
    <w:rsid w:val="0039164A"/>
    <w:rsid w:val="00392251"/>
    <w:rsid w:val="00392B25"/>
    <w:rsid w:val="00392B70"/>
    <w:rsid w:val="00392CAE"/>
    <w:rsid w:val="00392DD0"/>
    <w:rsid w:val="00393059"/>
    <w:rsid w:val="003937AC"/>
    <w:rsid w:val="003939FF"/>
    <w:rsid w:val="00393E92"/>
    <w:rsid w:val="00394438"/>
    <w:rsid w:val="00394F16"/>
    <w:rsid w:val="0039518B"/>
    <w:rsid w:val="00395659"/>
    <w:rsid w:val="003957BC"/>
    <w:rsid w:val="0039637A"/>
    <w:rsid w:val="0039639B"/>
    <w:rsid w:val="00396BB2"/>
    <w:rsid w:val="003973F5"/>
    <w:rsid w:val="003A06BC"/>
    <w:rsid w:val="003A0F15"/>
    <w:rsid w:val="003A1533"/>
    <w:rsid w:val="003A19FA"/>
    <w:rsid w:val="003A215F"/>
    <w:rsid w:val="003A21EB"/>
    <w:rsid w:val="003A2223"/>
    <w:rsid w:val="003A2A0F"/>
    <w:rsid w:val="003A2AB0"/>
    <w:rsid w:val="003A2F4E"/>
    <w:rsid w:val="003A300E"/>
    <w:rsid w:val="003A34E4"/>
    <w:rsid w:val="003A38F9"/>
    <w:rsid w:val="003A45A1"/>
    <w:rsid w:val="003A45F6"/>
    <w:rsid w:val="003A4CC5"/>
    <w:rsid w:val="003A4E22"/>
    <w:rsid w:val="003A4F2A"/>
    <w:rsid w:val="003A4FB1"/>
    <w:rsid w:val="003A5148"/>
    <w:rsid w:val="003A5B0A"/>
    <w:rsid w:val="003A5DF4"/>
    <w:rsid w:val="003A6270"/>
    <w:rsid w:val="003A6334"/>
    <w:rsid w:val="003A6BAC"/>
    <w:rsid w:val="003A6C60"/>
    <w:rsid w:val="003A6F1E"/>
    <w:rsid w:val="003A70A4"/>
    <w:rsid w:val="003A779F"/>
    <w:rsid w:val="003A791B"/>
    <w:rsid w:val="003A7EF3"/>
    <w:rsid w:val="003A7FC1"/>
    <w:rsid w:val="003B09CE"/>
    <w:rsid w:val="003B159C"/>
    <w:rsid w:val="003B186B"/>
    <w:rsid w:val="003B197C"/>
    <w:rsid w:val="003B1C70"/>
    <w:rsid w:val="003B24AE"/>
    <w:rsid w:val="003B3388"/>
    <w:rsid w:val="003B3475"/>
    <w:rsid w:val="003B35DF"/>
    <w:rsid w:val="003B369F"/>
    <w:rsid w:val="003B36A3"/>
    <w:rsid w:val="003B389F"/>
    <w:rsid w:val="003B3971"/>
    <w:rsid w:val="003B45EE"/>
    <w:rsid w:val="003B594B"/>
    <w:rsid w:val="003B5A04"/>
    <w:rsid w:val="003B5D29"/>
    <w:rsid w:val="003B5E53"/>
    <w:rsid w:val="003B6496"/>
    <w:rsid w:val="003B64BB"/>
    <w:rsid w:val="003B6724"/>
    <w:rsid w:val="003B6991"/>
    <w:rsid w:val="003B6E37"/>
    <w:rsid w:val="003B76BF"/>
    <w:rsid w:val="003B77DB"/>
    <w:rsid w:val="003B7808"/>
    <w:rsid w:val="003B7A71"/>
    <w:rsid w:val="003B7B2E"/>
    <w:rsid w:val="003B7D5F"/>
    <w:rsid w:val="003B7FE5"/>
    <w:rsid w:val="003C0234"/>
    <w:rsid w:val="003C07C6"/>
    <w:rsid w:val="003C0CD1"/>
    <w:rsid w:val="003C0DB9"/>
    <w:rsid w:val="003C1134"/>
    <w:rsid w:val="003C11C8"/>
    <w:rsid w:val="003C12C0"/>
    <w:rsid w:val="003C1419"/>
    <w:rsid w:val="003C145B"/>
    <w:rsid w:val="003C156E"/>
    <w:rsid w:val="003C1918"/>
    <w:rsid w:val="003C19B8"/>
    <w:rsid w:val="003C1CF6"/>
    <w:rsid w:val="003C2346"/>
    <w:rsid w:val="003C2656"/>
    <w:rsid w:val="003C2689"/>
    <w:rsid w:val="003C2702"/>
    <w:rsid w:val="003C28B3"/>
    <w:rsid w:val="003C2943"/>
    <w:rsid w:val="003C2F93"/>
    <w:rsid w:val="003C3152"/>
    <w:rsid w:val="003C3996"/>
    <w:rsid w:val="003C3D17"/>
    <w:rsid w:val="003C40C9"/>
    <w:rsid w:val="003C45EB"/>
    <w:rsid w:val="003C45ED"/>
    <w:rsid w:val="003C47B2"/>
    <w:rsid w:val="003C47F0"/>
    <w:rsid w:val="003C4C33"/>
    <w:rsid w:val="003C556A"/>
    <w:rsid w:val="003C55A7"/>
    <w:rsid w:val="003C58F1"/>
    <w:rsid w:val="003C5ABF"/>
    <w:rsid w:val="003C5AD0"/>
    <w:rsid w:val="003C668D"/>
    <w:rsid w:val="003C6D40"/>
    <w:rsid w:val="003C6E44"/>
    <w:rsid w:val="003C760A"/>
    <w:rsid w:val="003C7749"/>
    <w:rsid w:val="003C7806"/>
    <w:rsid w:val="003C7C92"/>
    <w:rsid w:val="003D001E"/>
    <w:rsid w:val="003D0670"/>
    <w:rsid w:val="003D0CE1"/>
    <w:rsid w:val="003D0F63"/>
    <w:rsid w:val="003D1047"/>
    <w:rsid w:val="003D109F"/>
    <w:rsid w:val="003D1165"/>
    <w:rsid w:val="003D188D"/>
    <w:rsid w:val="003D19CE"/>
    <w:rsid w:val="003D2478"/>
    <w:rsid w:val="003D2D6D"/>
    <w:rsid w:val="003D3134"/>
    <w:rsid w:val="003D31BB"/>
    <w:rsid w:val="003D368B"/>
    <w:rsid w:val="003D37D1"/>
    <w:rsid w:val="003D3C45"/>
    <w:rsid w:val="003D480A"/>
    <w:rsid w:val="003D4CB5"/>
    <w:rsid w:val="003D5B1F"/>
    <w:rsid w:val="003D5D9E"/>
    <w:rsid w:val="003D5DAE"/>
    <w:rsid w:val="003D6252"/>
    <w:rsid w:val="003D657C"/>
    <w:rsid w:val="003D6635"/>
    <w:rsid w:val="003D79C5"/>
    <w:rsid w:val="003E01A9"/>
    <w:rsid w:val="003E04B9"/>
    <w:rsid w:val="003E089A"/>
    <w:rsid w:val="003E10D0"/>
    <w:rsid w:val="003E13CC"/>
    <w:rsid w:val="003E15FA"/>
    <w:rsid w:val="003E17D6"/>
    <w:rsid w:val="003E18E6"/>
    <w:rsid w:val="003E1992"/>
    <w:rsid w:val="003E1BB1"/>
    <w:rsid w:val="003E2458"/>
    <w:rsid w:val="003E4398"/>
    <w:rsid w:val="003E4427"/>
    <w:rsid w:val="003E4FE3"/>
    <w:rsid w:val="003E55E4"/>
    <w:rsid w:val="003E5D99"/>
    <w:rsid w:val="003E6621"/>
    <w:rsid w:val="003E6803"/>
    <w:rsid w:val="003E68FD"/>
    <w:rsid w:val="003E6CA6"/>
    <w:rsid w:val="003E70FE"/>
    <w:rsid w:val="003E741E"/>
    <w:rsid w:val="003E7462"/>
    <w:rsid w:val="003E74E3"/>
    <w:rsid w:val="003E7D27"/>
    <w:rsid w:val="003F042C"/>
    <w:rsid w:val="003F05C7"/>
    <w:rsid w:val="003F09DA"/>
    <w:rsid w:val="003F0B18"/>
    <w:rsid w:val="003F1424"/>
    <w:rsid w:val="003F1F43"/>
    <w:rsid w:val="003F25A0"/>
    <w:rsid w:val="003F275D"/>
    <w:rsid w:val="003F29B8"/>
    <w:rsid w:val="003F2CD4"/>
    <w:rsid w:val="003F2FB2"/>
    <w:rsid w:val="003F31A1"/>
    <w:rsid w:val="003F3766"/>
    <w:rsid w:val="003F3C42"/>
    <w:rsid w:val="003F3D6A"/>
    <w:rsid w:val="003F40B1"/>
    <w:rsid w:val="003F490F"/>
    <w:rsid w:val="003F4933"/>
    <w:rsid w:val="003F4AD8"/>
    <w:rsid w:val="003F4B51"/>
    <w:rsid w:val="003F4F88"/>
    <w:rsid w:val="003F50A9"/>
    <w:rsid w:val="003F60ED"/>
    <w:rsid w:val="003F63C5"/>
    <w:rsid w:val="003F6918"/>
    <w:rsid w:val="003F6BBE"/>
    <w:rsid w:val="003F6BD2"/>
    <w:rsid w:val="003F70A9"/>
    <w:rsid w:val="003F7929"/>
    <w:rsid w:val="003F7E0E"/>
    <w:rsid w:val="004000E8"/>
    <w:rsid w:val="00400798"/>
    <w:rsid w:val="00400946"/>
    <w:rsid w:val="00400B60"/>
    <w:rsid w:val="00400FD6"/>
    <w:rsid w:val="0040130C"/>
    <w:rsid w:val="0040192E"/>
    <w:rsid w:val="004020E6"/>
    <w:rsid w:val="00402916"/>
    <w:rsid w:val="00402E2B"/>
    <w:rsid w:val="00402E36"/>
    <w:rsid w:val="00402EE4"/>
    <w:rsid w:val="0040393B"/>
    <w:rsid w:val="00403B85"/>
    <w:rsid w:val="00403C6F"/>
    <w:rsid w:val="004041A7"/>
    <w:rsid w:val="004043C2"/>
    <w:rsid w:val="00404709"/>
    <w:rsid w:val="00404DD8"/>
    <w:rsid w:val="00404F88"/>
    <w:rsid w:val="0040512B"/>
    <w:rsid w:val="00405132"/>
    <w:rsid w:val="004053AA"/>
    <w:rsid w:val="00405709"/>
    <w:rsid w:val="00405CA5"/>
    <w:rsid w:val="00406530"/>
    <w:rsid w:val="00406900"/>
    <w:rsid w:val="00406BCE"/>
    <w:rsid w:val="00406C6E"/>
    <w:rsid w:val="004070D8"/>
    <w:rsid w:val="00407160"/>
    <w:rsid w:val="00407CD3"/>
    <w:rsid w:val="00407CE5"/>
    <w:rsid w:val="00407E35"/>
    <w:rsid w:val="00407F12"/>
    <w:rsid w:val="004100C1"/>
    <w:rsid w:val="00410134"/>
    <w:rsid w:val="0041063F"/>
    <w:rsid w:val="004108A3"/>
    <w:rsid w:val="00410B72"/>
    <w:rsid w:val="00410F18"/>
    <w:rsid w:val="00411061"/>
    <w:rsid w:val="004113AD"/>
    <w:rsid w:val="004114FD"/>
    <w:rsid w:val="00411905"/>
    <w:rsid w:val="00412186"/>
    <w:rsid w:val="00412486"/>
    <w:rsid w:val="0041263E"/>
    <w:rsid w:val="0041284C"/>
    <w:rsid w:val="0041292A"/>
    <w:rsid w:val="00413730"/>
    <w:rsid w:val="00413835"/>
    <w:rsid w:val="00413AAC"/>
    <w:rsid w:val="00413E79"/>
    <w:rsid w:val="00413E92"/>
    <w:rsid w:val="004142A6"/>
    <w:rsid w:val="00414959"/>
    <w:rsid w:val="0041592B"/>
    <w:rsid w:val="00415941"/>
    <w:rsid w:val="00415DBD"/>
    <w:rsid w:val="00415FE0"/>
    <w:rsid w:val="004163FA"/>
    <w:rsid w:val="0041666A"/>
    <w:rsid w:val="0041668B"/>
    <w:rsid w:val="00416AA6"/>
    <w:rsid w:val="00416BD2"/>
    <w:rsid w:val="00416D93"/>
    <w:rsid w:val="0041722B"/>
    <w:rsid w:val="0041778E"/>
    <w:rsid w:val="00417BBB"/>
    <w:rsid w:val="00420583"/>
    <w:rsid w:val="004206C1"/>
    <w:rsid w:val="00420BDE"/>
    <w:rsid w:val="00420D53"/>
    <w:rsid w:val="00421105"/>
    <w:rsid w:val="004214BD"/>
    <w:rsid w:val="0042151A"/>
    <w:rsid w:val="004215A3"/>
    <w:rsid w:val="00421652"/>
    <w:rsid w:val="00422AA4"/>
    <w:rsid w:val="00422AB7"/>
    <w:rsid w:val="00422C3C"/>
    <w:rsid w:val="00422D33"/>
    <w:rsid w:val="00423BA3"/>
    <w:rsid w:val="004242F4"/>
    <w:rsid w:val="0042457C"/>
    <w:rsid w:val="00424619"/>
    <w:rsid w:val="004249CF"/>
    <w:rsid w:val="00425293"/>
    <w:rsid w:val="004252FC"/>
    <w:rsid w:val="00425355"/>
    <w:rsid w:val="004256C3"/>
    <w:rsid w:val="004258A6"/>
    <w:rsid w:val="00425987"/>
    <w:rsid w:val="00425B65"/>
    <w:rsid w:val="00425F84"/>
    <w:rsid w:val="004262AD"/>
    <w:rsid w:val="0042631D"/>
    <w:rsid w:val="004264FD"/>
    <w:rsid w:val="004267F5"/>
    <w:rsid w:val="00426950"/>
    <w:rsid w:val="004269C7"/>
    <w:rsid w:val="00427248"/>
    <w:rsid w:val="004278B6"/>
    <w:rsid w:val="00427C8D"/>
    <w:rsid w:val="004300B9"/>
    <w:rsid w:val="004300FB"/>
    <w:rsid w:val="004302CB"/>
    <w:rsid w:val="00430312"/>
    <w:rsid w:val="0043156C"/>
    <w:rsid w:val="0043179A"/>
    <w:rsid w:val="00431E29"/>
    <w:rsid w:val="004321B1"/>
    <w:rsid w:val="0043251D"/>
    <w:rsid w:val="00432AE8"/>
    <w:rsid w:val="00433EA4"/>
    <w:rsid w:val="00433EE8"/>
    <w:rsid w:val="00433FBF"/>
    <w:rsid w:val="00434634"/>
    <w:rsid w:val="00434EE4"/>
    <w:rsid w:val="00435718"/>
    <w:rsid w:val="004359CC"/>
    <w:rsid w:val="00435F6E"/>
    <w:rsid w:val="0043624C"/>
    <w:rsid w:val="00436702"/>
    <w:rsid w:val="00436A30"/>
    <w:rsid w:val="00436B8F"/>
    <w:rsid w:val="00436BA3"/>
    <w:rsid w:val="00436EB5"/>
    <w:rsid w:val="004370CC"/>
    <w:rsid w:val="0043721B"/>
    <w:rsid w:val="00437447"/>
    <w:rsid w:val="00437A2D"/>
    <w:rsid w:val="00437A41"/>
    <w:rsid w:val="00437C1E"/>
    <w:rsid w:val="00437C48"/>
    <w:rsid w:val="00437F52"/>
    <w:rsid w:val="00437FC4"/>
    <w:rsid w:val="00440826"/>
    <w:rsid w:val="00440B6A"/>
    <w:rsid w:val="00440DB1"/>
    <w:rsid w:val="00441A92"/>
    <w:rsid w:val="00442036"/>
    <w:rsid w:val="00442AA1"/>
    <w:rsid w:val="00442F2E"/>
    <w:rsid w:val="004431DC"/>
    <w:rsid w:val="00443745"/>
    <w:rsid w:val="00443773"/>
    <w:rsid w:val="004437B2"/>
    <w:rsid w:val="00443993"/>
    <w:rsid w:val="004439B1"/>
    <w:rsid w:val="004439E1"/>
    <w:rsid w:val="00443AB7"/>
    <w:rsid w:val="00444737"/>
    <w:rsid w:val="0044491F"/>
    <w:rsid w:val="00444F56"/>
    <w:rsid w:val="00445148"/>
    <w:rsid w:val="004451C3"/>
    <w:rsid w:val="004452EC"/>
    <w:rsid w:val="00445600"/>
    <w:rsid w:val="00445DA8"/>
    <w:rsid w:val="00446250"/>
    <w:rsid w:val="00446488"/>
    <w:rsid w:val="004466C1"/>
    <w:rsid w:val="00447F63"/>
    <w:rsid w:val="00450246"/>
    <w:rsid w:val="004502A1"/>
    <w:rsid w:val="004507DC"/>
    <w:rsid w:val="004508F2"/>
    <w:rsid w:val="00450A95"/>
    <w:rsid w:val="00450CC0"/>
    <w:rsid w:val="00450EBB"/>
    <w:rsid w:val="004511A3"/>
    <w:rsid w:val="004514D2"/>
    <w:rsid w:val="00451559"/>
    <w:rsid w:val="004515AF"/>
    <w:rsid w:val="004515F4"/>
    <w:rsid w:val="004517AA"/>
    <w:rsid w:val="0045191E"/>
    <w:rsid w:val="00451E2E"/>
    <w:rsid w:val="00451F98"/>
    <w:rsid w:val="0045211D"/>
    <w:rsid w:val="004523F7"/>
    <w:rsid w:val="0045243C"/>
    <w:rsid w:val="00452598"/>
    <w:rsid w:val="004525A5"/>
    <w:rsid w:val="00452CAC"/>
    <w:rsid w:val="00452F5C"/>
    <w:rsid w:val="004530CB"/>
    <w:rsid w:val="004532D4"/>
    <w:rsid w:val="00453343"/>
    <w:rsid w:val="0045353D"/>
    <w:rsid w:val="00453A5F"/>
    <w:rsid w:val="004541A3"/>
    <w:rsid w:val="004556E2"/>
    <w:rsid w:val="0045574A"/>
    <w:rsid w:val="004558E8"/>
    <w:rsid w:val="00455B7E"/>
    <w:rsid w:val="00455FCA"/>
    <w:rsid w:val="00456405"/>
    <w:rsid w:val="00456773"/>
    <w:rsid w:val="004568FC"/>
    <w:rsid w:val="00457565"/>
    <w:rsid w:val="0045781A"/>
    <w:rsid w:val="00457B71"/>
    <w:rsid w:val="00457E43"/>
    <w:rsid w:val="004605EE"/>
    <w:rsid w:val="004608D8"/>
    <w:rsid w:val="004609B6"/>
    <w:rsid w:val="00460B72"/>
    <w:rsid w:val="00460F95"/>
    <w:rsid w:val="004613EF"/>
    <w:rsid w:val="00461474"/>
    <w:rsid w:val="004615BC"/>
    <w:rsid w:val="00461830"/>
    <w:rsid w:val="004618A0"/>
    <w:rsid w:val="00461AE9"/>
    <w:rsid w:val="00461BEE"/>
    <w:rsid w:val="00461C6D"/>
    <w:rsid w:val="00461E94"/>
    <w:rsid w:val="00461EE4"/>
    <w:rsid w:val="00462135"/>
    <w:rsid w:val="0046243E"/>
    <w:rsid w:val="004633D1"/>
    <w:rsid w:val="004634B9"/>
    <w:rsid w:val="004638C6"/>
    <w:rsid w:val="00463D9B"/>
    <w:rsid w:val="00463E84"/>
    <w:rsid w:val="004643EE"/>
    <w:rsid w:val="00464719"/>
    <w:rsid w:val="00464848"/>
    <w:rsid w:val="00465790"/>
    <w:rsid w:val="00465A54"/>
    <w:rsid w:val="00465C24"/>
    <w:rsid w:val="004662B8"/>
    <w:rsid w:val="004666C7"/>
    <w:rsid w:val="004669E2"/>
    <w:rsid w:val="00466AC9"/>
    <w:rsid w:val="00466D5F"/>
    <w:rsid w:val="00466F29"/>
    <w:rsid w:val="00467ACF"/>
    <w:rsid w:val="00467C80"/>
    <w:rsid w:val="00467CF4"/>
    <w:rsid w:val="00467D87"/>
    <w:rsid w:val="004707CA"/>
    <w:rsid w:val="00470929"/>
    <w:rsid w:val="00470C31"/>
    <w:rsid w:val="004710B2"/>
    <w:rsid w:val="00471DE0"/>
    <w:rsid w:val="00471F4C"/>
    <w:rsid w:val="0047226E"/>
    <w:rsid w:val="00472BB0"/>
    <w:rsid w:val="00472CD4"/>
    <w:rsid w:val="00473442"/>
    <w:rsid w:val="004734D0"/>
    <w:rsid w:val="00473A29"/>
    <w:rsid w:val="004743DA"/>
    <w:rsid w:val="00475059"/>
    <w:rsid w:val="004750E0"/>
    <w:rsid w:val="00475177"/>
    <w:rsid w:val="00475254"/>
    <w:rsid w:val="0047556A"/>
    <w:rsid w:val="0047556B"/>
    <w:rsid w:val="00475912"/>
    <w:rsid w:val="00475ED3"/>
    <w:rsid w:val="004760B2"/>
    <w:rsid w:val="0047634F"/>
    <w:rsid w:val="004766E7"/>
    <w:rsid w:val="004769AF"/>
    <w:rsid w:val="00476C1A"/>
    <w:rsid w:val="00477768"/>
    <w:rsid w:val="004777F9"/>
    <w:rsid w:val="004778A5"/>
    <w:rsid w:val="00477EE1"/>
    <w:rsid w:val="00477F94"/>
    <w:rsid w:val="00480399"/>
    <w:rsid w:val="00480C0F"/>
    <w:rsid w:val="00480C22"/>
    <w:rsid w:val="004810B8"/>
    <w:rsid w:val="00481121"/>
    <w:rsid w:val="004819F7"/>
    <w:rsid w:val="00481A0F"/>
    <w:rsid w:val="00481D45"/>
    <w:rsid w:val="00482757"/>
    <w:rsid w:val="0048282B"/>
    <w:rsid w:val="00482BDB"/>
    <w:rsid w:val="00482F58"/>
    <w:rsid w:val="0048363D"/>
    <w:rsid w:val="00483E98"/>
    <w:rsid w:val="004845C0"/>
    <w:rsid w:val="0048475D"/>
    <w:rsid w:val="00485101"/>
    <w:rsid w:val="00485253"/>
    <w:rsid w:val="004854A2"/>
    <w:rsid w:val="00486526"/>
    <w:rsid w:val="00486716"/>
    <w:rsid w:val="0048673E"/>
    <w:rsid w:val="00486C3C"/>
    <w:rsid w:val="00486DD4"/>
    <w:rsid w:val="00486EDE"/>
    <w:rsid w:val="00487E1E"/>
    <w:rsid w:val="00487F98"/>
    <w:rsid w:val="004903FA"/>
    <w:rsid w:val="004908A0"/>
    <w:rsid w:val="0049174B"/>
    <w:rsid w:val="004919A5"/>
    <w:rsid w:val="00491DE5"/>
    <w:rsid w:val="004921B9"/>
    <w:rsid w:val="00492573"/>
    <w:rsid w:val="00492B6F"/>
    <w:rsid w:val="00492BC5"/>
    <w:rsid w:val="00493081"/>
    <w:rsid w:val="004931F0"/>
    <w:rsid w:val="004935AE"/>
    <w:rsid w:val="00493801"/>
    <w:rsid w:val="0049386B"/>
    <w:rsid w:val="00493CBC"/>
    <w:rsid w:val="00493E16"/>
    <w:rsid w:val="00494202"/>
    <w:rsid w:val="0049465A"/>
    <w:rsid w:val="00494B59"/>
    <w:rsid w:val="00494D8B"/>
    <w:rsid w:val="00495506"/>
    <w:rsid w:val="00495FD9"/>
    <w:rsid w:val="004964F1"/>
    <w:rsid w:val="0049728F"/>
    <w:rsid w:val="0049740C"/>
    <w:rsid w:val="00497A39"/>
    <w:rsid w:val="00497E15"/>
    <w:rsid w:val="004A0601"/>
    <w:rsid w:val="004A0AE8"/>
    <w:rsid w:val="004A0AF4"/>
    <w:rsid w:val="004A103A"/>
    <w:rsid w:val="004A1040"/>
    <w:rsid w:val="004A105F"/>
    <w:rsid w:val="004A10D4"/>
    <w:rsid w:val="004A12C1"/>
    <w:rsid w:val="004A136E"/>
    <w:rsid w:val="004A13EA"/>
    <w:rsid w:val="004A143E"/>
    <w:rsid w:val="004A16BC"/>
    <w:rsid w:val="004A17FA"/>
    <w:rsid w:val="004A185D"/>
    <w:rsid w:val="004A18DD"/>
    <w:rsid w:val="004A1C5F"/>
    <w:rsid w:val="004A1D54"/>
    <w:rsid w:val="004A2A1B"/>
    <w:rsid w:val="004A2B94"/>
    <w:rsid w:val="004A2DB1"/>
    <w:rsid w:val="004A2E9D"/>
    <w:rsid w:val="004A31F5"/>
    <w:rsid w:val="004A34FC"/>
    <w:rsid w:val="004A378B"/>
    <w:rsid w:val="004A39C2"/>
    <w:rsid w:val="004A39CA"/>
    <w:rsid w:val="004A40E3"/>
    <w:rsid w:val="004A4704"/>
    <w:rsid w:val="004A4D6B"/>
    <w:rsid w:val="004A507A"/>
    <w:rsid w:val="004A515F"/>
    <w:rsid w:val="004A5A5F"/>
    <w:rsid w:val="004A6B7A"/>
    <w:rsid w:val="004A7168"/>
    <w:rsid w:val="004A7538"/>
    <w:rsid w:val="004A771D"/>
    <w:rsid w:val="004A7966"/>
    <w:rsid w:val="004A79F0"/>
    <w:rsid w:val="004B0102"/>
    <w:rsid w:val="004B011A"/>
    <w:rsid w:val="004B0212"/>
    <w:rsid w:val="004B02E8"/>
    <w:rsid w:val="004B0501"/>
    <w:rsid w:val="004B054F"/>
    <w:rsid w:val="004B06B1"/>
    <w:rsid w:val="004B0D1C"/>
    <w:rsid w:val="004B11A3"/>
    <w:rsid w:val="004B124D"/>
    <w:rsid w:val="004B12E1"/>
    <w:rsid w:val="004B1448"/>
    <w:rsid w:val="004B14E8"/>
    <w:rsid w:val="004B288A"/>
    <w:rsid w:val="004B3019"/>
    <w:rsid w:val="004B31D0"/>
    <w:rsid w:val="004B320B"/>
    <w:rsid w:val="004B3218"/>
    <w:rsid w:val="004B3541"/>
    <w:rsid w:val="004B3545"/>
    <w:rsid w:val="004B35A7"/>
    <w:rsid w:val="004B3DB0"/>
    <w:rsid w:val="004B4661"/>
    <w:rsid w:val="004B46F9"/>
    <w:rsid w:val="004B4C6C"/>
    <w:rsid w:val="004B5310"/>
    <w:rsid w:val="004B570C"/>
    <w:rsid w:val="004B57FA"/>
    <w:rsid w:val="004B5922"/>
    <w:rsid w:val="004B5AB2"/>
    <w:rsid w:val="004B5CF6"/>
    <w:rsid w:val="004B6125"/>
    <w:rsid w:val="004B66CE"/>
    <w:rsid w:val="004B67F6"/>
    <w:rsid w:val="004B6F6A"/>
    <w:rsid w:val="004B711C"/>
    <w:rsid w:val="004B729C"/>
    <w:rsid w:val="004B7716"/>
    <w:rsid w:val="004B7874"/>
    <w:rsid w:val="004B7C0C"/>
    <w:rsid w:val="004B7C48"/>
    <w:rsid w:val="004B7C7C"/>
    <w:rsid w:val="004C0023"/>
    <w:rsid w:val="004C065C"/>
    <w:rsid w:val="004C0C50"/>
    <w:rsid w:val="004C144D"/>
    <w:rsid w:val="004C1A13"/>
    <w:rsid w:val="004C1FA5"/>
    <w:rsid w:val="004C2D0D"/>
    <w:rsid w:val="004C32B8"/>
    <w:rsid w:val="004C3410"/>
    <w:rsid w:val="004C3887"/>
    <w:rsid w:val="004C3898"/>
    <w:rsid w:val="004C3950"/>
    <w:rsid w:val="004C3CDE"/>
    <w:rsid w:val="004C3D99"/>
    <w:rsid w:val="004C5187"/>
    <w:rsid w:val="004C5B0F"/>
    <w:rsid w:val="004C5CA6"/>
    <w:rsid w:val="004C6303"/>
    <w:rsid w:val="004C6339"/>
    <w:rsid w:val="004C65C1"/>
    <w:rsid w:val="004C65DD"/>
    <w:rsid w:val="004C677F"/>
    <w:rsid w:val="004C6AA2"/>
    <w:rsid w:val="004D0F36"/>
    <w:rsid w:val="004D12D5"/>
    <w:rsid w:val="004D12FE"/>
    <w:rsid w:val="004D130B"/>
    <w:rsid w:val="004D156D"/>
    <w:rsid w:val="004D164C"/>
    <w:rsid w:val="004D1894"/>
    <w:rsid w:val="004D1A4C"/>
    <w:rsid w:val="004D1D00"/>
    <w:rsid w:val="004D2272"/>
    <w:rsid w:val="004D24B5"/>
    <w:rsid w:val="004D295C"/>
    <w:rsid w:val="004D2B46"/>
    <w:rsid w:val="004D2E88"/>
    <w:rsid w:val="004D30A6"/>
    <w:rsid w:val="004D353F"/>
    <w:rsid w:val="004D35F7"/>
    <w:rsid w:val="004D3600"/>
    <w:rsid w:val="004D36B1"/>
    <w:rsid w:val="004D3A82"/>
    <w:rsid w:val="004D3BEE"/>
    <w:rsid w:val="004D409F"/>
    <w:rsid w:val="004D44C9"/>
    <w:rsid w:val="004D569B"/>
    <w:rsid w:val="004D5DF8"/>
    <w:rsid w:val="004D5EDA"/>
    <w:rsid w:val="004D5FDB"/>
    <w:rsid w:val="004D6302"/>
    <w:rsid w:val="004D68A9"/>
    <w:rsid w:val="004D6AB5"/>
    <w:rsid w:val="004D6AF8"/>
    <w:rsid w:val="004D6E7D"/>
    <w:rsid w:val="004D74DB"/>
    <w:rsid w:val="004D774B"/>
    <w:rsid w:val="004D7C7B"/>
    <w:rsid w:val="004D7E48"/>
    <w:rsid w:val="004D7EBD"/>
    <w:rsid w:val="004E0B99"/>
    <w:rsid w:val="004E0EF2"/>
    <w:rsid w:val="004E0F12"/>
    <w:rsid w:val="004E105D"/>
    <w:rsid w:val="004E107E"/>
    <w:rsid w:val="004E2680"/>
    <w:rsid w:val="004E26BD"/>
    <w:rsid w:val="004E28A1"/>
    <w:rsid w:val="004E28F9"/>
    <w:rsid w:val="004E2EB1"/>
    <w:rsid w:val="004E2FA9"/>
    <w:rsid w:val="004E3301"/>
    <w:rsid w:val="004E3ADD"/>
    <w:rsid w:val="004E3D0A"/>
    <w:rsid w:val="004E3E99"/>
    <w:rsid w:val="004E462E"/>
    <w:rsid w:val="004E4DA0"/>
    <w:rsid w:val="004E4DE3"/>
    <w:rsid w:val="004E56DC"/>
    <w:rsid w:val="004E581F"/>
    <w:rsid w:val="004E582A"/>
    <w:rsid w:val="004E5B0F"/>
    <w:rsid w:val="004E5CBB"/>
    <w:rsid w:val="004E5E09"/>
    <w:rsid w:val="004E62C3"/>
    <w:rsid w:val="004E6E4A"/>
    <w:rsid w:val="004E76F4"/>
    <w:rsid w:val="004E7E0C"/>
    <w:rsid w:val="004E7FB9"/>
    <w:rsid w:val="004F0071"/>
    <w:rsid w:val="004F011F"/>
    <w:rsid w:val="004F040D"/>
    <w:rsid w:val="004F050A"/>
    <w:rsid w:val="004F075D"/>
    <w:rsid w:val="004F07CA"/>
    <w:rsid w:val="004F0B4E"/>
    <w:rsid w:val="004F0B6C"/>
    <w:rsid w:val="004F2078"/>
    <w:rsid w:val="004F213B"/>
    <w:rsid w:val="004F260C"/>
    <w:rsid w:val="004F27CD"/>
    <w:rsid w:val="004F3196"/>
    <w:rsid w:val="004F31E6"/>
    <w:rsid w:val="004F3A92"/>
    <w:rsid w:val="004F42D0"/>
    <w:rsid w:val="004F4361"/>
    <w:rsid w:val="004F43FE"/>
    <w:rsid w:val="004F44D6"/>
    <w:rsid w:val="004F493D"/>
    <w:rsid w:val="004F4DA3"/>
    <w:rsid w:val="004F5850"/>
    <w:rsid w:val="004F5E94"/>
    <w:rsid w:val="004F5F19"/>
    <w:rsid w:val="004F6023"/>
    <w:rsid w:val="004F6070"/>
    <w:rsid w:val="004F679B"/>
    <w:rsid w:val="004F6AE3"/>
    <w:rsid w:val="004F6DE9"/>
    <w:rsid w:val="004F7AF3"/>
    <w:rsid w:val="004F7B68"/>
    <w:rsid w:val="004F7F24"/>
    <w:rsid w:val="004F7F36"/>
    <w:rsid w:val="0050056F"/>
    <w:rsid w:val="00500B8C"/>
    <w:rsid w:val="00500BD9"/>
    <w:rsid w:val="00500D41"/>
    <w:rsid w:val="00500FA1"/>
    <w:rsid w:val="00501281"/>
    <w:rsid w:val="00501523"/>
    <w:rsid w:val="005015CF"/>
    <w:rsid w:val="005015E8"/>
    <w:rsid w:val="005018C4"/>
    <w:rsid w:val="00501A45"/>
    <w:rsid w:val="00502399"/>
    <w:rsid w:val="005023A8"/>
    <w:rsid w:val="00502523"/>
    <w:rsid w:val="005025FE"/>
    <w:rsid w:val="0050310B"/>
    <w:rsid w:val="0050368E"/>
    <w:rsid w:val="005039C7"/>
    <w:rsid w:val="00503A46"/>
    <w:rsid w:val="00503C93"/>
    <w:rsid w:val="00503EA2"/>
    <w:rsid w:val="005048C8"/>
    <w:rsid w:val="00504AD7"/>
    <w:rsid w:val="00504C1C"/>
    <w:rsid w:val="0050549B"/>
    <w:rsid w:val="00505E52"/>
    <w:rsid w:val="00505FE4"/>
    <w:rsid w:val="005060BD"/>
    <w:rsid w:val="00506557"/>
    <w:rsid w:val="00506600"/>
    <w:rsid w:val="0050677A"/>
    <w:rsid w:val="00506787"/>
    <w:rsid w:val="005069EE"/>
    <w:rsid w:val="00506D4A"/>
    <w:rsid w:val="00507AA8"/>
    <w:rsid w:val="005103AF"/>
    <w:rsid w:val="00510524"/>
    <w:rsid w:val="005105AE"/>
    <w:rsid w:val="005108CC"/>
    <w:rsid w:val="005108D8"/>
    <w:rsid w:val="00510B3A"/>
    <w:rsid w:val="00510E17"/>
    <w:rsid w:val="00510F12"/>
    <w:rsid w:val="005116F9"/>
    <w:rsid w:val="0051190F"/>
    <w:rsid w:val="00511F0C"/>
    <w:rsid w:val="0051222D"/>
    <w:rsid w:val="0051239F"/>
    <w:rsid w:val="00512592"/>
    <w:rsid w:val="005127DC"/>
    <w:rsid w:val="00512ED1"/>
    <w:rsid w:val="005131CB"/>
    <w:rsid w:val="005131FB"/>
    <w:rsid w:val="0051395A"/>
    <w:rsid w:val="00513ADE"/>
    <w:rsid w:val="0051475C"/>
    <w:rsid w:val="00514EBE"/>
    <w:rsid w:val="005153A7"/>
    <w:rsid w:val="005159E7"/>
    <w:rsid w:val="00515AA9"/>
    <w:rsid w:val="00515F52"/>
    <w:rsid w:val="00515FA7"/>
    <w:rsid w:val="005163B1"/>
    <w:rsid w:val="00516A8B"/>
    <w:rsid w:val="00516E5E"/>
    <w:rsid w:val="00517175"/>
    <w:rsid w:val="005174D5"/>
    <w:rsid w:val="00517B8E"/>
    <w:rsid w:val="00521061"/>
    <w:rsid w:val="005211ED"/>
    <w:rsid w:val="005219CF"/>
    <w:rsid w:val="00521CD4"/>
    <w:rsid w:val="00521D20"/>
    <w:rsid w:val="00522548"/>
    <w:rsid w:val="00522A17"/>
    <w:rsid w:val="00522D77"/>
    <w:rsid w:val="00522E42"/>
    <w:rsid w:val="005235B3"/>
    <w:rsid w:val="005237AF"/>
    <w:rsid w:val="005238E2"/>
    <w:rsid w:val="00523BDA"/>
    <w:rsid w:val="00524A5B"/>
    <w:rsid w:val="00524EB9"/>
    <w:rsid w:val="00525799"/>
    <w:rsid w:val="00525873"/>
    <w:rsid w:val="00525B1B"/>
    <w:rsid w:val="00525BB0"/>
    <w:rsid w:val="00526233"/>
    <w:rsid w:val="005265E9"/>
    <w:rsid w:val="00526CDE"/>
    <w:rsid w:val="00527857"/>
    <w:rsid w:val="005279F8"/>
    <w:rsid w:val="00527C3C"/>
    <w:rsid w:val="00527DAA"/>
    <w:rsid w:val="0052F425"/>
    <w:rsid w:val="005301CE"/>
    <w:rsid w:val="005305BF"/>
    <w:rsid w:val="00530ABD"/>
    <w:rsid w:val="00530F76"/>
    <w:rsid w:val="0053163D"/>
    <w:rsid w:val="00531E24"/>
    <w:rsid w:val="005320A5"/>
    <w:rsid w:val="005335C1"/>
    <w:rsid w:val="005336D6"/>
    <w:rsid w:val="00533B84"/>
    <w:rsid w:val="00533C6D"/>
    <w:rsid w:val="005344D9"/>
    <w:rsid w:val="005345D8"/>
    <w:rsid w:val="00534AFC"/>
    <w:rsid w:val="00534B59"/>
    <w:rsid w:val="00534F63"/>
    <w:rsid w:val="00535394"/>
    <w:rsid w:val="005355FA"/>
    <w:rsid w:val="00535A27"/>
    <w:rsid w:val="00535C49"/>
    <w:rsid w:val="005364D5"/>
    <w:rsid w:val="0053671D"/>
    <w:rsid w:val="00536759"/>
    <w:rsid w:val="005369B9"/>
    <w:rsid w:val="00536B08"/>
    <w:rsid w:val="00537C62"/>
    <w:rsid w:val="00537DB7"/>
    <w:rsid w:val="00537E14"/>
    <w:rsid w:val="00537E82"/>
    <w:rsid w:val="00540221"/>
    <w:rsid w:val="0054064E"/>
    <w:rsid w:val="00540E92"/>
    <w:rsid w:val="005410EC"/>
    <w:rsid w:val="005414CA"/>
    <w:rsid w:val="00541647"/>
    <w:rsid w:val="00541A8E"/>
    <w:rsid w:val="00541CD5"/>
    <w:rsid w:val="00541CFF"/>
    <w:rsid w:val="00541D36"/>
    <w:rsid w:val="005429E0"/>
    <w:rsid w:val="00542AC2"/>
    <w:rsid w:val="00542D94"/>
    <w:rsid w:val="00542E86"/>
    <w:rsid w:val="005432F2"/>
    <w:rsid w:val="0054336F"/>
    <w:rsid w:val="00543450"/>
    <w:rsid w:val="005436EF"/>
    <w:rsid w:val="00543B56"/>
    <w:rsid w:val="00544643"/>
    <w:rsid w:val="005448B5"/>
    <w:rsid w:val="005452D4"/>
    <w:rsid w:val="005455E2"/>
    <w:rsid w:val="005457D1"/>
    <w:rsid w:val="005461B2"/>
    <w:rsid w:val="00546323"/>
    <w:rsid w:val="005466AF"/>
    <w:rsid w:val="00546970"/>
    <w:rsid w:val="005469FF"/>
    <w:rsid w:val="0054785D"/>
    <w:rsid w:val="00547B24"/>
    <w:rsid w:val="00547CD3"/>
    <w:rsid w:val="0055015B"/>
    <w:rsid w:val="0055015C"/>
    <w:rsid w:val="005501B8"/>
    <w:rsid w:val="00550938"/>
    <w:rsid w:val="00550A96"/>
    <w:rsid w:val="00550EEA"/>
    <w:rsid w:val="005510F2"/>
    <w:rsid w:val="005511E7"/>
    <w:rsid w:val="005512AA"/>
    <w:rsid w:val="00551800"/>
    <w:rsid w:val="00551C71"/>
    <w:rsid w:val="005522E7"/>
    <w:rsid w:val="005523D6"/>
    <w:rsid w:val="00552560"/>
    <w:rsid w:val="00552970"/>
    <w:rsid w:val="00552CD6"/>
    <w:rsid w:val="005530F1"/>
    <w:rsid w:val="0055395E"/>
    <w:rsid w:val="005539D4"/>
    <w:rsid w:val="00553EB0"/>
    <w:rsid w:val="0055401E"/>
    <w:rsid w:val="00554311"/>
    <w:rsid w:val="0055440A"/>
    <w:rsid w:val="00554957"/>
    <w:rsid w:val="00554E19"/>
    <w:rsid w:val="00554FCE"/>
    <w:rsid w:val="005552F1"/>
    <w:rsid w:val="00555397"/>
    <w:rsid w:val="0055595D"/>
    <w:rsid w:val="005559FD"/>
    <w:rsid w:val="00555B7A"/>
    <w:rsid w:val="00555F75"/>
    <w:rsid w:val="00556164"/>
    <w:rsid w:val="00556629"/>
    <w:rsid w:val="00556F3B"/>
    <w:rsid w:val="005573E0"/>
    <w:rsid w:val="0055777B"/>
    <w:rsid w:val="00557939"/>
    <w:rsid w:val="00557ACE"/>
    <w:rsid w:val="00557D24"/>
    <w:rsid w:val="0056015D"/>
    <w:rsid w:val="00560807"/>
    <w:rsid w:val="0056121F"/>
    <w:rsid w:val="005615D9"/>
    <w:rsid w:val="00561B3D"/>
    <w:rsid w:val="00561ECD"/>
    <w:rsid w:val="00562020"/>
    <w:rsid w:val="0056264D"/>
    <w:rsid w:val="005628BF"/>
    <w:rsid w:val="005628D1"/>
    <w:rsid w:val="00562AF5"/>
    <w:rsid w:val="00562FB4"/>
    <w:rsid w:val="00563847"/>
    <w:rsid w:val="00563864"/>
    <w:rsid w:val="00563871"/>
    <w:rsid w:val="00563AE0"/>
    <w:rsid w:val="00563DFD"/>
    <w:rsid w:val="005643C7"/>
    <w:rsid w:val="00564769"/>
    <w:rsid w:val="005647C3"/>
    <w:rsid w:val="00564929"/>
    <w:rsid w:val="00565E35"/>
    <w:rsid w:val="0056673F"/>
    <w:rsid w:val="00566F72"/>
    <w:rsid w:val="005670B8"/>
    <w:rsid w:val="00567BA1"/>
    <w:rsid w:val="0057021F"/>
    <w:rsid w:val="00570BEE"/>
    <w:rsid w:val="0057109A"/>
    <w:rsid w:val="00571A04"/>
    <w:rsid w:val="00571B2A"/>
    <w:rsid w:val="00571C09"/>
    <w:rsid w:val="00571DC3"/>
    <w:rsid w:val="005721E3"/>
    <w:rsid w:val="00572235"/>
    <w:rsid w:val="00572505"/>
    <w:rsid w:val="005726F5"/>
    <w:rsid w:val="00572748"/>
    <w:rsid w:val="00572882"/>
    <w:rsid w:val="00572E76"/>
    <w:rsid w:val="00573350"/>
    <w:rsid w:val="00573B9C"/>
    <w:rsid w:val="00574035"/>
    <w:rsid w:val="00574171"/>
    <w:rsid w:val="00575055"/>
    <w:rsid w:val="005751CD"/>
    <w:rsid w:val="0057525C"/>
    <w:rsid w:val="005759D8"/>
    <w:rsid w:val="00575C58"/>
    <w:rsid w:val="00576169"/>
    <w:rsid w:val="0057622B"/>
    <w:rsid w:val="00577018"/>
    <w:rsid w:val="00577020"/>
    <w:rsid w:val="0057716D"/>
    <w:rsid w:val="00577246"/>
    <w:rsid w:val="00577729"/>
    <w:rsid w:val="00577BE3"/>
    <w:rsid w:val="00577DA2"/>
    <w:rsid w:val="005801BA"/>
    <w:rsid w:val="00581F03"/>
    <w:rsid w:val="005823E6"/>
    <w:rsid w:val="00582613"/>
    <w:rsid w:val="00582809"/>
    <w:rsid w:val="00582821"/>
    <w:rsid w:val="0058286A"/>
    <w:rsid w:val="00582A51"/>
    <w:rsid w:val="0058318A"/>
    <w:rsid w:val="0058346B"/>
    <w:rsid w:val="00583CAE"/>
    <w:rsid w:val="00583E7B"/>
    <w:rsid w:val="005846E0"/>
    <w:rsid w:val="0058486A"/>
    <w:rsid w:val="00584DF2"/>
    <w:rsid w:val="005853F0"/>
    <w:rsid w:val="00586195"/>
    <w:rsid w:val="005861A6"/>
    <w:rsid w:val="00586489"/>
    <w:rsid w:val="00586695"/>
    <w:rsid w:val="00586D16"/>
    <w:rsid w:val="00586D5C"/>
    <w:rsid w:val="0058711E"/>
    <w:rsid w:val="00587297"/>
    <w:rsid w:val="005875EB"/>
    <w:rsid w:val="0058798C"/>
    <w:rsid w:val="00587E8F"/>
    <w:rsid w:val="005900FA"/>
    <w:rsid w:val="00590A05"/>
    <w:rsid w:val="0059105F"/>
    <w:rsid w:val="005912EF"/>
    <w:rsid w:val="00591669"/>
    <w:rsid w:val="005916C2"/>
    <w:rsid w:val="005920FE"/>
    <w:rsid w:val="005928E0"/>
    <w:rsid w:val="00592921"/>
    <w:rsid w:val="00592950"/>
    <w:rsid w:val="0059358E"/>
    <w:rsid w:val="005935A4"/>
    <w:rsid w:val="00593AFF"/>
    <w:rsid w:val="00593B52"/>
    <w:rsid w:val="00594315"/>
    <w:rsid w:val="00594500"/>
    <w:rsid w:val="0059485C"/>
    <w:rsid w:val="005948C2"/>
    <w:rsid w:val="00594B91"/>
    <w:rsid w:val="00594CDA"/>
    <w:rsid w:val="00594FFA"/>
    <w:rsid w:val="005959A4"/>
    <w:rsid w:val="00595DCA"/>
    <w:rsid w:val="00596B82"/>
    <w:rsid w:val="005974BF"/>
    <w:rsid w:val="0059779B"/>
    <w:rsid w:val="00597FCD"/>
    <w:rsid w:val="005A05CA"/>
    <w:rsid w:val="005A068A"/>
    <w:rsid w:val="005A09B7"/>
    <w:rsid w:val="005A0A8C"/>
    <w:rsid w:val="005A0D29"/>
    <w:rsid w:val="005A0EE8"/>
    <w:rsid w:val="005A1195"/>
    <w:rsid w:val="005A176D"/>
    <w:rsid w:val="005A17D6"/>
    <w:rsid w:val="005A1F42"/>
    <w:rsid w:val="005A209A"/>
    <w:rsid w:val="005A21F2"/>
    <w:rsid w:val="005A23C4"/>
    <w:rsid w:val="005A2417"/>
    <w:rsid w:val="005A2FE7"/>
    <w:rsid w:val="005A30F7"/>
    <w:rsid w:val="005A32E5"/>
    <w:rsid w:val="005A343B"/>
    <w:rsid w:val="005A3CE4"/>
    <w:rsid w:val="005A3FF9"/>
    <w:rsid w:val="005A4794"/>
    <w:rsid w:val="005A480D"/>
    <w:rsid w:val="005A49AF"/>
    <w:rsid w:val="005A4A3C"/>
    <w:rsid w:val="005A562F"/>
    <w:rsid w:val="005A59D8"/>
    <w:rsid w:val="005A63BE"/>
    <w:rsid w:val="005A659C"/>
    <w:rsid w:val="005A662D"/>
    <w:rsid w:val="005A6ACC"/>
    <w:rsid w:val="005A6D15"/>
    <w:rsid w:val="005A6F5A"/>
    <w:rsid w:val="005A71D3"/>
    <w:rsid w:val="005A7B44"/>
    <w:rsid w:val="005A7B86"/>
    <w:rsid w:val="005A7F6A"/>
    <w:rsid w:val="005B08B1"/>
    <w:rsid w:val="005B0C8F"/>
    <w:rsid w:val="005B1409"/>
    <w:rsid w:val="005B1AC5"/>
    <w:rsid w:val="005B1BB3"/>
    <w:rsid w:val="005B1E33"/>
    <w:rsid w:val="005B238B"/>
    <w:rsid w:val="005B2837"/>
    <w:rsid w:val="005B2BC8"/>
    <w:rsid w:val="005B2CD9"/>
    <w:rsid w:val="005B2D31"/>
    <w:rsid w:val="005B2DAD"/>
    <w:rsid w:val="005B35D7"/>
    <w:rsid w:val="005B370E"/>
    <w:rsid w:val="005B392A"/>
    <w:rsid w:val="005B3AA3"/>
    <w:rsid w:val="005B3C65"/>
    <w:rsid w:val="005B3D0D"/>
    <w:rsid w:val="005B522F"/>
    <w:rsid w:val="005B54D6"/>
    <w:rsid w:val="005B565F"/>
    <w:rsid w:val="005B577C"/>
    <w:rsid w:val="005B57C1"/>
    <w:rsid w:val="005B68F9"/>
    <w:rsid w:val="005B6DB6"/>
    <w:rsid w:val="005B6F83"/>
    <w:rsid w:val="005B7204"/>
    <w:rsid w:val="005B74D8"/>
    <w:rsid w:val="005B76B1"/>
    <w:rsid w:val="005B7C20"/>
    <w:rsid w:val="005C008A"/>
    <w:rsid w:val="005C02AD"/>
    <w:rsid w:val="005C0622"/>
    <w:rsid w:val="005C0827"/>
    <w:rsid w:val="005C0855"/>
    <w:rsid w:val="005C0A22"/>
    <w:rsid w:val="005C0D08"/>
    <w:rsid w:val="005C1228"/>
    <w:rsid w:val="005C1391"/>
    <w:rsid w:val="005C18FA"/>
    <w:rsid w:val="005C1A3F"/>
    <w:rsid w:val="005C20FE"/>
    <w:rsid w:val="005C2232"/>
    <w:rsid w:val="005C2754"/>
    <w:rsid w:val="005C2C37"/>
    <w:rsid w:val="005C2DCC"/>
    <w:rsid w:val="005C3BED"/>
    <w:rsid w:val="005C3E1D"/>
    <w:rsid w:val="005C3E36"/>
    <w:rsid w:val="005C3F37"/>
    <w:rsid w:val="005C4268"/>
    <w:rsid w:val="005C4A6A"/>
    <w:rsid w:val="005C4B2A"/>
    <w:rsid w:val="005C4C82"/>
    <w:rsid w:val="005C4F53"/>
    <w:rsid w:val="005C52AB"/>
    <w:rsid w:val="005C5A1A"/>
    <w:rsid w:val="005C6355"/>
    <w:rsid w:val="005C64FF"/>
    <w:rsid w:val="005C6648"/>
    <w:rsid w:val="005C6BD3"/>
    <w:rsid w:val="005C6CB2"/>
    <w:rsid w:val="005C726C"/>
    <w:rsid w:val="005C73CA"/>
    <w:rsid w:val="005C74FB"/>
    <w:rsid w:val="005C7549"/>
    <w:rsid w:val="005C7697"/>
    <w:rsid w:val="005C7C13"/>
    <w:rsid w:val="005C7DC5"/>
    <w:rsid w:val="005D0701"/>
    <w:rsid w:val="005D0A82"/>
    <w:rsid w:val="005D1602"/>
    <w:rsid w:val="005D2EA0"/>
    <w:rsid w:val="005D3BE3"/>
    <w:rsid w:val="005D3F3E"/>
    <w:rsid w:val="005D43E8"/>
    <w:rsid w:val="005D49BF"/>
    <w:rsid w:val="005D59B7"/>
    <w:rsid w:val="005D5AA2"/>
    <w:rsid w:val="005D5E78"/>
    <w:rsid w:val="005D5EEC"/>
    <w:rsid w:val="005D626D"/>
    <w:rsid w:val="005D63F7"/>
    <w:rsid w:val="005D691A"/>
    <w:rsid w:val="005D6A3D"/>
    <w:rsid w:val="005D6E11"/>
    <w:rsid w:val="005E00F0"/>
    <w:rsid w:val="005E02E8"/>
    <w:rsid w:val="005E05D3"/>
    <w:rsid w:val="005E0692"/>
    <w:rsid w:val="005E0C8A"/>
    <w:rsid w:val="005E143C"/>
    <w:rsid w:val="005E1901"/>
    <w:rsid w:val="005E1AB3"/>
    <w:rsid w:val="005E1E62"/>
    <w:rsid w:val="005E24F6"/>
    <w:rsid w:val="005E2D82"/>
    <w:rsid w:val="005E33AA"/>
    <w:rsid w:val="005E385F"/>
    <w:rsid w:val="005E4209"/>
    <w:rsid w:val="005E45A1"/>
    <w:rsid w:val="005E48AA"/>
    <w:rsid w:val="005E50EA"/>
    <w:rsid w:val="005E5582"/>
    <w:rsid w:val="005E56B5"/>
    <w:rsid w:val="005E5744"/>
    <w:rsid w:val="005E5B81"/>
    <w:rsid w:val="005E5FDC"/>
    <w:rsid w:val="005E602A"/>
    <w:rsid w:val="005E60E9"/>
    <w:rsid w:val="005E6277"/>
    <w:rsid w:val="005E63BC"/>
    <w:rsid w:val="005E65AE"/>
    <w:rsid w:val="005E65D7"/>
    <w:rsid w:val="005E6EC9"/>
    <w:rsid w:val="005E6F3A"/>
    <w:rsid w:val="005E7332"/>
    <w:rsid w:val="005E7701"/>
    <w:rsid w:val="005E78CB"/>
    <w:rsid w:val="005E7AE6"/>
    <w:rsid w:val="005E7DE4"/>
    <w:rsid w:val="005F00E6"/>
    <w:rsid w:val="005F0228"/>
    <w:rsid w:val="005F032D"/>
    <w:rsid w:val="005F0609"/>
    <w:rsid w:val="005F063A"/>
    <w:rsid w:val="005F0BBB"/>
    <w:rsid w:val="005F0CAC"/>
    <w:rsid w:val="005F10EC"/>
    <w:rsid w:val="005F1177"/>
    <w:rsid w:val="005F156C"/>
    <w:rsid w:val="005F1788"/>
    <w:rsid w:val="005F1917"/>
    <w:rsid w:val="005F1B9A"/>
    <w:rsid w:val="005F1DA6"/>
    <w:rsid w:val="005F207F"/>
    <w:rsid w:val="005F20C2"/>
    <w:rsid w:val="005F223E"/>
    <w:rsid w:val="005F2CB1"/>
    <w:rsid w:val="005F3025"/>
    <w:rsid w:val="005F31EA"/>
    <w:rsid w:val="005F331E"/>
    <w:rsid w:val="005F35BD"/>
    <w:rsid w:val="005F3EE5"/>
    <w:rsid w:val="005F415C"/>
    <w:rsid w:val="005F474C"/>
    <w:rsid w:val="005F526B"/>
    <w:rsid w:val="005F5479"/>
    <w:rsid w:val="005F549A"/>
    <w:rsid w:val="005F609D"/>
    <w:rsid w:val="005F618C"/>
    <w:rsid w:val="005F70BD"/>
    <w:rsid w:val="005F7167"/>
    <w:rsid w:val="005F7D08"/>
    <w:rsid w:val="006006CD"/>
    <w:rsid w:val="00601AA5"/>
    <w:rsid w:val="00601F69"/>
    <w:rsid w:val="00602153"/>
    <w:rsid w:val="0060283C"/>
    <w:rsid w:val="00603911"/>
    <w:rsid w:val="00603B44"/>
    <w:rsid w:val="00604304"/>
    <w:rsid w:val="00604697"/>
    <w:rsid w:val="00604883"/>
    <w:rsid w:val="00604F14"/>
    <w:rsid w:val="00604F41"/>
    <w:rsid w:val="006053F1"/>
    <w:rsid w:val="00605930"/>
    <w:rsid w:val="00605A41"/>
    <w:rsid w:val="00605BBA"/>
    <w:rsid w:val="00606326"/>
    <w:rsid w:val="006063B0"/>
    <w:rsid w:val="00606DF5"/>
    <w:rsid w:val="00607114"/>
    <w:rsid w:val="006078F2"/>
    <w:rsid w:val="006101F6"/>
    <w:rsid w:val="0061023B"/>
    <w:rsid w:val="006105F6"/>
    <w:rsid w:val="006107F3"/>
    <w:rsid w:val="00610858"/>
    <w:rsid w:val="00610AE7"/>
    <w:rsid w:val="006115BC"/>
    <w:rsid w:val="00611AB7"/>
    <w:rsid w:val="00611B83"/>
    <w:rsid w:val="00611BD2"/>
    <w:rsid w:val="006123E8"/>
    <w:rsid w:val="006125B0"/>
    <w:rsid w:val="00612C27"/>
    <w:rsid w:val="00612CFB"/>
    <w:rsid w:val="00612D27"/>
    <w:rsid w:val="00613257"/>
    <w:rsid w:val="00613AA1"/>
    <w:rsid w:val="00613B8C"/>
    <w:rsid w:val="006145DD"/>
    <w:rsid w:val="00614962"/>
    <w:rsid w:val="00614C2C"/>
    <w:rsid w:val="00614F29"/>
    <w:rsid w:val="006159FA"/>
    <w:rsid w:val="00615E8E"/>
    <w:rsid w:val="006160BF"/>
    <w:rsid w:val="00616289"/>
    <w:rsid w:val="0061690D"/>
    <w:rsid w:val="00616CAC"/>
    <w:rsid w:val="0061776B"/>
    <w:rsid w:val="00620A71"/>
    <w:rsid w:val="00620D80"/>
    <w:rsid w:val="0062107B"/>
    <w:rsid w:val="00621C75"/>
    <w:rsid w:val="00621FBF"/>
    <w:rsid w:val="006223D7"/>
    <w:rsid w:val="006226F2"/>
    <w:rsid w:val="0062292B"/>
    <w:rsid w:val="00622EC3"/>
    <w:rsid w:val="00622F48"/>
    <w:rsid w:val="006234A6"/>
    <w:rsid w:val="006234EC"/>
    <w:rsid w:val="006235BC"/>
    <w:rsid w:val="006244A0"/>
    <w:rsid w:val="0062453A"/>
    <w:rsid w:val="00624741"/>
    <w:rsid w:val="00624805"/>
    <w:rsid w:val="00624BFA"/>
    <w:rsid w:val="006250FE"/>
    <w:rsid w:val="006256E1"/>
    <w:rsid w:val="006258D1"/>
    <w:rsid w:val="00625BAD"/>
    <w:rsid w:val="00625C70"/>
    <w:rsid w:val="00626354"/>
    <w:rsid w:val="0062690C"/>
    <w:rsid w:val="00626BB7"/>
    <w:rsid w:val="00626D8C"/>
    <w:rsid w:val="00626E89"/>
    <w:rsid w:val="00627460"/>
    <w:rsid w:val="00627592"/>
    <w:rsid w:val="006279CD"/>
    <w:rsid w:val="00627B21"/>
    <w:rsid w:val="00630001"/>
    <w:rsid w:val="006311B3"/>
    <w:rsid w:val="0063128F"/>
    <w:rsid w:val="006318DA"/>
    <w:rsid w:val="00631CC3"/>
    <w:rsid w:val="00631EBD"/>
    <w:rsid w:val="006325DD"/>
    <w:rsid w:val="006326B3"/>
    <w:rsid w:val="006326CB"/>
    <w:rsid w:val="0063284C"/>
    <w:rsid w:val="00632891"/>
    <w:rsid w:val="00632E0F"/>
    <w:rsid w:val="00632F9A"/>
    <w:rsid w:val="0063357A"/>
    <w:rsid w:val="00633676"/>
    <w:rsid w:val="00633ABF"/>
    <w:rsid w:val="00633C14"/>
    <w:rsid w:val="00633C19"/>
    <w:rsid w:val="006340A0"/>
    <w:rsid w:val="0063429F"/>
    <w:rsid w:val="006355AF"/>
    <w:rsid w:val="006355CC"/>
    <w:rsid w:val="00635626"/>
    <w:rsid w:val="00635AE8"/>
    <w:rsid w:val="00636398"/>
    <w:rsid w:val="00636732"/>
    <w:rsid w:val="006368D3"/>
    <w:rsid w:val="00636E40"/>
    <w:rsid w:val="006377EC"/>
    <w:rsid w:val="00637A89"/>
    <w:rsid w:val="0064014C"/>
    <w:rsid w:val="00640486"/>
    <w:rsid w:val="00640B48"/>
    <w:rsid w:val="0064151F"/>
    <w:rsid w:val="00641533"/>
    <w:rsid w:val="0064154D"/>
    <w:rsid w:val="00641C1C"/>
    <w:rsid w:val="0064208D"/>
    <w:rsid w:val="006421EC"/>
    <w:rsid w:val="00643475"/>
    <w:rsid w:val="0064364E"/>
    <w:rsid w:val="0064396A"/>
    <w:rsid w:val="006441D3"/>
    <w:rsid w:val="006444F1"/>
    <w:rsid w:val="00644C2C"/>
    <w:rsid w:val="00645255"/>
    <w:rsid w:val="0064624E"/>
    <w:rsid w:val="0064671A"/>
    <w:rsid w:val="006468A7"/>
    <w:rsid w:val="00646DB6"/>
    <w:rsid w:val="00646DE1"/>
    <w:rsid w:val="00646F12"/>
    <w:rsid w:val="00647083"/>
    <w:rsid w:val="006470AA"/>
    <w:rsid w:val="00647275"/>
    <w:rsid w:val="006478C0"/>
    <w:rsid w:val="00647B25"/>
    <w:rsid w:val="00650577"/>
    <w:rsid w:val="00650AB9"/>
    <w:rsid w:val="00650AC6"/>
    <w:rsid w:val="00650B1A"/>
    <w:rsid w:val="00650DB9"/>
    <w:rsid w:val="00651559"/>
    <w:rsid w:val="0065155B"/>
    <w:rsid w:val="00651A5C"/>
    <w:rsid w:val="00651E5E"/>
    <w:rsid w:val="006527B4"/>
    <w:rsid w:val="00652B47"/>
    <w:rsid w:val="00652CFC"/>
    <w:rsid w:val="00652F6F"/>
    <w:rsid w:val="00653104"/>
    <w:rsid w:val="00653D09"/>
    <w:rsid w:val="00654ADF"/>
    <w:rsid w:val="00654B43"/>
    <w:rsid w:val="00654FE9"/>
    <w:rsid w:val="0065500D"/>
    <w:rsid w:val="00655197"/>
    <w:rsid w:val="00655661"/>
    <w:rsid w:val="00655684"/>
    <w:rsid w:val="00655733"/>
    <w:rsid w:val="00655ACD"/>
    <w:rsid w:val="006563D4"/>
    <w:rsid w:val="00656A20"/>
    <w:rsid w:val="00656A92"/>
    <w:rsid w:val="00656AC0"/>
    <w:rsid w:val="00656DDE"/>
    <w:rsid w:val="0065762B"/>
    <w:rsid w:val="00657980"/>
    <w:rsid w:val="00657989"/>
    <w:rsid w:val="006579F0"/>
    <w:rsid w:val="00657A75"/>
    <w:rsid w:val="0066011D"/>
    <w:rsid w:val="006607C0"/>
    <w:rsid w:val="006609B7"/>
    <w:rsid w:val="00660E7F"/>
    <w:rsid w:val="006613A6"/>
    <w:rsid w:val="00662234"/>
    <w:rsid w:val="006627A2"/>
    <w:rsid w:val="006628F2"/>
    <w:rsid w:val="00662A4C"/>
    <w:rsid w:val="00662D60"/>
    <w:rsid w:val="00662EFD"/>
    <w:rsid w:val="006634E6"/>
    <w:rsid w:val="0066399A"/>
    <w:rsid w:val="00663E43"/>
    <w:rsid w:val="00664D08"/>
    <w:rsid w:val="00664DA4"/>
    <w:rsid w:val="00664F2C"/>
    <w:rsid w:val="006655EE"/>
    <w:rsid w:val="006657E5"/>
    <w:rsid w:val="00665D1E"/>
    <w:rsid w:val="00666105"/>
    <w:rsid w:val="0066653B"/>
    <w:rsid w:val="006665E5"/>
    <w:rsid w:val="006668B6"/>
    <w:rsid w:val="00666BBE"/>
    <w:rsid w:val="00666BDC"/>
    <w:rsid w:val="006670F6"/>
    <w:rsid w:val="006673F6"/>
    <w:rsid w:val="00667516"/>
    <w:rsid w:val="00667B06"/>
    <w:rsid w:val="00667BC4"/>
    <w:rsid w:val="00667E50"/>
    <w:rsid w:val="00667E52"/>
    <w:rsid w:val="00667EE7"/>
    <w:rsid w:val="0067009E"/>
    <w:rsid w:val="006700CB"/>
    <w:rsid w:val="00670103"/>
    <w:rsid w:val="00670510"/>
    <w:rsid w:val="00670756"/>
    <w:rsid w:val="00670922"/>
    <w:rsid w:val="00670BE1"/>
    <w:rsid w:val="00670DFB"/>
    <w:rsid w:val="00671520"/>
    <w:rsid w:val="00671A80"/>
    <w:rsid w:val="006720A1"/>
    <w:rsid w:val="0067218F"/>
    <w:rsid w:val="00672558"/>
    <w:rsid w:val="006727E5"/>
    <w:rsid w:val="00672DE5"/>
    <w:rsid w:val="006733AA"/>
    <w:rsid w:val="006733B7"/>
    <w:rsid w:val="0067373D"/>
    <w:rsid w:val="00673947"/>
    <w:rsid w:val="00673C29"/>
    <w:rsid w:val="00673D57"/>
    <w:rsid w:val="00673E09"/>
    <w:rsid w:val="006741F2"/>
    <w:rsid w:val="0067476B"/>
    <w:rsid w:val="006747DB"/>
    <w:rsid w:val="00674CC3"/>
    <w:rsid w:val="006753EF"/>
    <w:rsid w:val="00675502"/>
    <w:rsid w:val="00675AA0"/>
    <w:rsid w:val="00675AF8"/>
    <w:rsid w:val="00675C72"/>
    <w:rsid w:val="00675F74"/>
    <w:rsid w:val="00675FA6"/>
    <w:rsid w:val="00676578"/>
    <w:rsid w:val="00676596"/>
    <w:rsid w:val="006765AE"/>
    <w:rsid w:val="00676B04"/>
    <w:rsid w:val="00676DD3"/>
    <w:rsid w:val="00676DD8"/>
    <w:rsid w:val="006771F9"/>
    <w:rsid w:val="006776CB"/>
    <w:rsid w:val="006776D7"/>
    <w:rsid w:val="00677B7B"/>
    <w:rsid w:val="00677B96"/>
    <w:rsid w:val="00677F8B"/>
    <w:rsid w:val="00680321"/>
    <w:rsid w:val="0068057A"/>
    <w:rsid w:val="006808AB"/>
    <w:rsid w:val="00681003"/>
    <w:rsid w:val="006817C9"/>
    <w:rsid w:val="0068239A"/>
    <w:rsid w:val="0068240D"/>
    <w:rsid w:val="00682B0B"/>
    <w:rsid w:val="006837D6"/>
    <w:rsid w:val="006839BE"/>
    <w:rsid w:val="00683AA4"/>
    <w:rsid w:val="00683DFD"/>
    <w:rsid w:val="00683EA9"/>
    <w:rsid w:val="00683ECE"/>
    <w:rsid w:val="00684059"/>
    <w:rsid w:val="006840EB"/>
    <w:rsid w:val="00684694"/>
    <w:rsid w:val="00684F75"/>
    <w:rsid w:val="00685172"/>
    <w:rsid w:val="0068547A"/>
    <w:rsid w:val="00685FE4"/>
    <w:rsid w:val="006861B8"/>
    <w:rsid w:val="006863B8"/>
    <w:rsid w:val="00686C83"/>
    <w:rsid w:val="00686CD1"/>
    <w:rsid w:val="006870C5"/>
    <w:rsid w:val="00687374"/>
    <w:rsid w:val="00687685"/>
    <w:rsid w:val="006877CD"/>
    <w:rsid w:val="00687B7D"/>
    <w:rsid w:val="00687CC6"/>
    <w:rsid w:val="0069019F"/>
    <w:rsid w:val="00690B27"/>
    <w:rsid w:val="00691ADD"/>
    <w:rsid w:val="00691E7F"/>
    <w:rsid w:val="00692152"/>
    <w:rsid w:val="006927D3"/>
    <w:rsid w:val="00692F00"/>
    <w:rsid w:val="0069314D"/>
    <w:rsid w:val="00693D04"/>
    <w:rsid w:val="00693E06"/>
    <w:rsid w:val="00694268"/>
    <w:rsid w:val="00694487"/>
    <w:rsid w:val="006945C4"/>
    <w:rsid w:val="006947F8"/>
    <w:rsid w:val="00694C8B"/>
    <w:rsid w:val="00695124"/>
    <w:rsid w:val="0069513C"/>
    <w:rsid w:val="00695240"/>
    <w:rsid w:val="00695496"/>
    <w:rsid w:val="0069595D"/>
    <w:rsid w:val="00695D39"/>
    <w:rsid w:val="00695D4D"/>
    <w:rsid w:val="00695FC2"/>
    <w:rsid w:val="00696021"/>
    <w:rsid w:val="0069649E"/>
    <w:rsid w:val="0069672F"/>
    <w:rsid w:val="00696949"/>
    <w:rsid w:val="006969BF"/>
    <w:rsid w:val="00696CA9"/>
    <w:rsid w:val="00697052"/>
    <w:rsid w:val="00697381"/>
    <w:rsid w:val="0069768D"/>
    <w:rsid w:val="006977CD"/>
    <w:rsid w:val="00697B9E"/>
    <w:rsid w:val="00697C34"/>
    <w:rsid w:val="00697EF3"/>
    <w:rsid w:val="00697F8C"/>
    <w:rsid w:val="006A0648"/>
    <w:rsid w:val="006A0BCE"/>
    <w:rsid w:val="006A0F12"/>
    <w:rsid w:val="006A1B9B"/>
    <w:rsid w:val="006A2058"/>
    <w:rsid w:val="006A30A6"/>
    <w:rsid w:val="006A3B58"/>
    <w:rsid w:val="006A465C"/>
    <w:rsid w:val="006A4671"/>
    <w:rsid w:val="006A46FB"/>
    <w:rsid w:val="006A4E1C"/>
    <w:rsid w:val="006A5225"/>
    <w:rsid w:val="006A5A33"/>
    <w:rsid w:val="006A5E28"/>
    <w:rsid w:val="006A60DA"/>
    <w:rsid w:val="006A61FE"/>
    <w:rsid w:val="006A697B"/>
    <w:rsid w:val="006A6B6F"/>
    <w:rsid w:val="006A6F79"/>
    <w:rsid w:val="006A6FD6"/>
    <w:rsid w:val="006A738C"/>
    <w:rsid w:val="006A73CC"/>
    <w:rsid w:val="006A7595"/>
    <w:rsid w:val="006A76F2"/>
    <w:rsid w:val="006A775B"/>
    <w:rsid w:val="006A7814"/>
    <w:rsid w:val="006A7A3B"/>
    <w:rsid w:val="006A7AFF"/>
    <w:rsid w:val="006B015D"/>
    <w:rsid w:val="006B09BB"/>
    <w:rsid w:val="006B0B45"/>
    <w:rsid w:val="006B1296"/>
    <w:rsid w:val="006B1638"/>
    <w:rsid w:val="006B1816"/>
    <w:rsid w:val="006B2099"/>
    <w:rsid w:val="006B2C90"/>
    <w:rsid w:val="006B2E74"/>
    <w:rsid w:val="006B31BE"/>
    <w:rsid w:val="006B3469"/>
    <w:rsid w:val="006B3D1C"/>
    <w:rsid w:val="006B3F47"/>
    <w:rsid w:val="006B4767"/>
    <w:rsid w:val="006B4D57"/>
    <w:rsid w:val="006B50CF"/>
    <w:rsid w:val="006B51FD"/>
    <w:rsid w:val="006B5343"/>
    <w:rsid w:val="006B55B4"/>
    <w:rsid w:val="006B5720"/>
    <w:rsid w:val="006B574F"/>
    <w:rsid w:val="006B5C84"/>
    <w:rsid w:val="006B5F36"/>
    <w:rsid w:val="006B6185"/>
    <w:rsid w:val="006B6200"/>
    <w:rsid w:val="006B6D07"/>
    <w:rsid w:val="006B7356"/>
    <w:rsid w:val="006B75C8"/>
    <w:rsid w:val="006B77C1"/>
    <w:rsid w:val="006B7C86"/>
    <w:rsid w:val="006C03B8"/>
    <w:rsid w:val="006C05B1"/>
    <w:rsid w:val="006C05FC"/>
    <w:rsid w:val="006C0EC4"/>
    <w:rsid w:val="006C1145"/>
    <w:rsid w:val="006C13F4"/>
    <w:rsid w:val="006C19FA"/>
    <w:rsid w:val="006C1B7C"/>
    <w:rsid w:val="006C1CC8"/>
    <w:rsid w:val="006C231A"/>
    <w:rsid w:val="006C27AC"/>
    <w:rsid w:val="006C2AC6"/>
    <w:rsid w:val="006C3301"/>
    <w:rsid w:val="006C3330"/>
    <w:rsid w:val="006C365C"/>
    <w:rsid w:val="006C367E"/>
    <w:rsid w:val="006C3BE8"/>
    <w:rsid w:val="006C3D36"/>
    <w:rsid w:val="006C3E02"/>
    <w:rsid w:val="006C44D9"/>
    <w:rsid w:val="006C4F96"/>
    <w:rsid w:val="006C50DF"/>
    <w:rsid w:val="006C5415"/>
    <w:rsid w:val="006C5473"/>
    <w:rsid w:val="006C553B"/>
    <w:rsid w:val="006C58FF"/>
    <w:rsid w:val="006C5EC9"/>
    <w:rsid w:val="006C6059"/>
    <w:rsid w:val="006C61BF"/>
    <w:rsid w:val="006C6D28"/>
    <w:rsid w:val="006C7522"/>
    <w:rsid w:val="006C772C"/>
    <w:rsid w:val="006C7A7F"/>
    <w:rsid w:val="006D01C7"/>
    <w:rsid w:val="006D0801"/>
    <w:rsid w:val="006D0D6A"/>
    <w:rsid w:val="006D0E37"/>
    <w:rsid w:val="006D0E6A"/>
    <w:rsid w:val="006D1B1C"/>
    <w:rsid w:val="006D1B67"/>
    <w:rsid w:val="006D1E3B"/>
    <w:rsid w:val="006D1F2A"/>
    <w:rsid w:val="006D29C5"/>
    <w:rsid w:val="006D2E75"/>
    <w:rsid w:val="006D33DE"/>
    <w:rsid w:val="006D3F3C"/>
    <w:rsid w:val="006D4512"/>
    <w:rsid w:val="006D4B2F"/>
    <w:rsid w:val="006D509D"/>
    <w:rsid w:val="006D53A6"/>
    <w:rsid w:val="006D55CF"/>
    <w:rsid w:val="006D5893"/>
    <w:rsid w:val="006D5CA9"/>
    <w:rsid w:val="006D6126"/>
    <w:rsid w:val="006D6271"/>
    <w:rsid w:val="006D6471"/>
    <w:rsid w:val="006D6A19"/>
    <w:rsid w:val="006D6F08"/>
    <w:rsid w:val="006D724B"/>
    <w:rsid w:val="006D73F9"/>
    <w:rsid w:val="006D79F0"/>
    <w:rsid w:val="006D7C29"/>
    <w:rsid w:val="006E022E"/>
    <w:rsid w:val="006E062C"/>
    <w:rsid w:val="006E0946"/>
    <w:rsid w:val="006E09D2"/>
    <w:rsid w:val="006E1462"/>
    <w:rsid w:val="006E1546"/>
    <w:rsid w:val="006E1776"/>
    <w:rsid w:val="006E1825"/>
    <w:rsid w:val="006E1C76"/>
    <w:rsid w:val="006E1C82"/>
    <w:rsid w:val="006E26F9"/>
    <w:rsid w:val="006E28B7"/>
    <w:rsid w:val="006E2A9B"/>
    <w:rsid w:val="006E3307"/>
    <w:rsid w:val="006E3310"/>
    <w:rsid w:val="006E3C96"/>
    <w:rsid w:val="006E42B9"/>
    <w:rsid w:val="006E48C6"/>
    <w:rsid w:val="006E4DCC"/>
    <w:rsid w:val="006E4DEE"/>
    <w:rsid w:val="006E4E39"/>
    <w:rsid w:val="006E5307"/>
    <w:rsid w:val="006E565E"/>
    <w:rsid w:val="006E56B8"/>
    <w:rsid w:val="006E5DF3"/>
    <w:rsid w:val="006E673D"/>
    <w:rsid w:val="006E697D"/>
    <w:rsid w:val="006E6984"/>
    <w:rsid w:val="006E6AA8"/>
    <w:rsid w:val="006E6B86"/>
    <w:rsid w:val="006E74B4"/>
    <w:rsid w:val="006E7952"/>
    <w:rsid w:val="006E7D3B"/>
    <w:rsid w:val="006E7ECF"/>
    <w:rsid w:val="006F022D"/>
    <w:rsid w:val="006F0DDD"/>
    <w:rsid w:val="006F1880"/>
    <w:rsid w:val="006F1B70"/>
    <w:rsid w:val="006F1E57"/>
    <w:rsid w:val="006F1EF3"/>
    <w:rsid w:val="006F2361"/>
    <w:rsid w:val="006F286C"/>
    <w:rsid w:val="006F3404"/>
    <w:rsid w:val="006F341D"/>
    <w:rsid w:val="006F3571"/>
    <w:rsid w:val="006F35BF"/>
    <w:rsid w:val="006F384A"/>
    <w:rsid w:val="006F3AAE"/>
    <w:rsid w:val="006F3CDE"/>
    <w:rsid w:val="006F44BB"/>
    <w:rsid w:val="006F4C8A"/>
    <w:rsid w:val="006F51D6"/>
    <w:rsid w:val="006F51FE"/>
    <w:rsid w:val="006F57FA"/>
    <w:rsid w:val="006F58D4"/>
    <w:rsid w:val="006F5A5E"/>
    <w:rsid w:val="006F6048"/>
    <w:rsid w:val="006F6189"/>
    <w:rsid w:val="006F6582"/>
    <w:rsid w:val="006F72C4"/>
    <w:rsid w:val="006F74DD"/>
    <w:rsid w:val="0070019F"/>
    <w:rsid w:val="007001BC"/>
    <w:rsid w:val="0070024D"/>
    <w:rsid w:val="0070032D"/>
    <w:rsid w:val="00700683"/>
    <w:rsid w:val="00700896"/>
    <w:rsid w:val="00700D28"/>
    <w:rsid w:val="0070196E"/>
    <w:rsid w:val="00701D18"/>
    <w:rsid w:val="00701E1F"/>
    <w:rsid w:val="00701F41"/>
    <w:rsid w:val="00702017"/>
    <w:rsid w:val="00702237"/>
    <w:rsid w:val="0070251F"/>
    <w:rsid w:val="0070254E"/>
    <w:rsid w:val="007032D0"/>
    <w:rsid w:val="0070346E"/>
    <w:rsid w:val="007037BA"/>
    <w:rsid w:val="00703875"/>
    <w:rsid w:val="00703ED1"/>
    <w:rsid w:val="00703F69"/>
    <w:rsid w:val="0070402E"/>
    <w:rsid w:val="007043E0"/>
    <w:rsid w:val="00704853"/>
    <w:rsid w:val="00704EDB"/>
    <w:rsid w:val="007050CA"/>
    <w:rsid w:val="007059A6"/>
    <w:rsid w:val="00705D5B"/>
    <w:rsid w:val="00705DD8"/>
    <w:rsid w:val="00706101"/>
    <w:rsid w:val="007063A8"/>
    <w:rsid w:val="0070671A"/>
    <w:rsid w:val="007067EA"/>
    <w:rsid w:val="00706D4E"/>
    <w:rsid w:val="00706D61"/>
    <w:rsid w:val="00706D71"/>
    <w:rsid w:val="00707072"/>
    <w:rsid w:val="007071CB"/>
    <w:rsid w:val="007075FD"/>
    <w:rsid w:val="00707A5D"/>
    <w:rsid w:val="00707D61"/>
    <w:rsid w:val="007105AC"/>
    <w:rsid w:val="0071081E"/>
    <w:rsid w:val="007109B8"/>
    <w:rsid w:val="00710C21"/>
    <w:rsid w:val="00710FC2"/>
    <w:rsid w:val="0071141C"/>
    <w:rsid w:val="007114D5"/>
    <w:rsid w:val="0071175C"/>
    <w:rsid w:val="00711F2E"/>
    <w:rsid w:val="00712261"/>
    <w:rsid w:val="00712287"/>
    <w:rsid w:val="0071248C"/>
    <w:rsid w:val="00712772"/>
    <w:rsid w:val="00713C5D"/>
    <w:rsid w:val="00713C9A"/>
    <w:rsid w:val="00713D8F"/>
    <w:rsid w:val="00714287"/>
    <w:rsid w:val="00714321"/>
    <w:rsid w:val="00714431"/>
    <w:rsid w:val="007148D3"/>
    <w:rsid w:val="0071576C"/>
    <w:rsid w:val="007159D0"/>
    <w:rsid w:val="00715A2C"/>
    <w:rsid w:val="00715B9A"/>
    <w:rsid w:val="00716474"/>
    <w:rsid w:val="00716974"/>
    <w:rsid w:val="00716D21"/>
    <w:rsid w:val="00717146"/>
    <w:rsid w:val="00717278"/>
    <w:rsid w:val="007173A2"/>
    <w:rsid w:val="00717463"/>
    <w:rsid w:val="0071758F"/>
    <w:rsid w:val="0071794C"/>
    <w:rsid w:val="007202F6"/>
    <w:rsid w:val="007203D1"/>
    <w:rsid w:val="007204B5"/>
    <w:rsid w:val="00720907"/>
    <w:rsid w:val="00720BA9"/>
    <w:rsid w:val="00720E6F"/>
    <w:rsid w:val="00721604"/>
    <w:rsid w:val="00721992"/>
    <w:rsid w:val="007219AF"/>
    <w:rsid w:val="00721F42"/>
    <w:rsid w:val="007223CD"/>
    <w:rsid w:val="007226A0"/>
    <w:rsid w:val="00722C47"/>
    <w:rsid w:val="00723569"/>
    <w:rsid w:val="00723917"/>
    <w:rsid w:val="00723BF0"/>
    <w:rsid w:val="00723CE0"/>
    <w:rsid w:val="00723DE5"/>
    <w:rsid w:val="00723F5B"/>
    <w:rsid w:val="007247B2"/>
    <w:rsid w:val="007247CE"/>
    <w:rsid w:val="00725147"/>
    <w:rsid w:val="0072515D"/>
    <w:rsid w:val="007254AE"/>
    <w:rsid w:val="007255CA"/>
    <w:rsid w:val="00725629"/>
    <w:rsid w:val="00725740"/>
    <w:rsid w:val="007257D0"/>
    <w:rsid w:val="00725820"/>
    <w:rsid w:val="00725A88"/>
    <w:rsid w:val="00725DC6"/>
    <w:rsid w:val="00726983"/>
    <w:rsid w:val="00726BBA"/>
    <w:rsid w:val="00726EA6"/>
    <w:rsid w:val="00727023"/>
    <w:rsid w:val="0072709A"/>
    <w:rsid w:val="007270A2"/>
    <w:rsid w:val="00727208"/>
    <w:rsid w:val="00727680"/>
    <w:rsid w:val="007279C8"/>
    <w:rsid w:val="00727B7F"/>
    <w:rsid w:val="0073072C"/>
    <w:rsid w:val="00731035"/>
    <w:rsid w:val="00731139"/>
    <w:rsid w:val="00731865"/>
    <w:rsid w:val="007324B3"/>
    <w:rsid w:val="00732706"/>
    <w:rsid w:val="0073288A"/>
    <w:rsid w:val="007330D7"/>
    <w:rsid w:val="00733155"/>
    <w:rsid w:val="007331B6"/>
    <w:rsid w:val="00733BF7"/>
    <w:rsid w:val="0073438B"/>
    <w:rsid w:val="007348B1"/>
    <w:rsid w:val="00734F0A"/>
    <w:rsid w:val="00734FD6"/>
    <w:rsid w:val="0073569C"/>
    <w:rsid w:val="00735DC4"/>
    <w:rsid w:val="0073614C"/>
    <w:rsid w:val="007362A6"/>
    <w:rsid w:val="007364BB"/>
    <w:rsid w:val="00736794"/>
    <w:rsid w:val="00736AD3"/>
    <w:rsid w:val="00736D25"/>
    <w:rsid w:val="00736D7D"/>
    <w:rsid w:val="007370BF"/>
    <w:rsid w:val="007371ED"/>
    <w:rsid w:val="00737234"/>
    <w:rsid w:val="00737D15"/>
    <w:rsid w:val="00737EA7"/>
    <w:rsid w:val="007400CA"/>
    <w:rsid w:val="0074051C"/>
    <w:rsid w:val="007409A6"/>
    <w:rsid w:val="007409C8"/>
    <w:rsid w:val="00740E58"/>
    <w:rsid w:val="0074122D"/>
    <w:rsid w:val="00741248"/>
    <w:rsid w:val="007415E7"/>
    <w:rsid w:val="00742332"/>
    <w:rsid w:val="0074235F"/>
    <w:rsid w:val="00742C5A"/>
    <w:rsid w:val="00743580"/>
    <w:rsid w:val="00743635"/>
    <w:rsid w:val="00743689"/>
    <w:rsid w:val="00743878"/>
    <w:rsid w:val="007438E8"/>
    <w:rsid w:val="007439E3"/>
    <w:rsid w:val="00743BC9"/>
    <w:rsid w:val="00743E35"/>
    <w:rsid w:val="007444BB"/>
    <w:rsid w:val="007445A0"/>
    <w:rsid w:val="00744708"/>
    <w:rsid w:val="007449FF"/>
    <w:rsid w:val="00744D72"/>
    <w:rsid w:val="0074518A"/>
    <w:rsid w:val="0074524B"/>
    <w:rsid w:val="007452A2"/>
    <w:rsid w:val="007457A6"/>
    <w:rsid w:val="00745F4C"/>
    <w:rsid w:val="00746243"/>
    <w:rsid w:val="007467DE"/>
    <w:rsid w:val="00747426"/>
    <w:rsid w:val="00747A18"/>
    <w:rsid w:val="00747B3E"/>
    <w:rsid w:val="00747D60"/>
    <w:rsid w:val="00747D8B"/>
    <w:rsid w:val="00747EBE"/>
    <w:rsid w:val="00747F46"/>
    <w:rsid w:val="00747F4F"/>
    <w:rsid w:val="00750585"/>
    <w:rsid w:val="00750786"/>
    <w:rsid w:val="00751228"/>
    <w:rsid w:val="0075197F"/>
    <w:rsid w:val="00751A3F"/>
    <w:rsid w:val="007520D0"/>
    <w:rsid w:val="00752596"/>
    <w:rsid w:val="007527DD"/>
    <w:rsid w:val="007527EF"/>
    <w:rsid w:val="00753429"/>
    <w:rsid w:val="00753A09"/>
    <w:rsid w:val="00753C90"/>
    <w:rsid w:val="00753DF5"/>
    <w:rsid w:val="00753F15"/>
    <w:rsid w:val="00753FE7"/>
    <w:rsid w:val="00754259"/>
    <w:rsid w:val="007542CA"/>
    <w:rsid w:val="0075473A"/>
    <w:rsid w:val="00754768"/>
    <w:rsid w:val="00754854"/>
    <w:rsid w:val="00754B52"/>
    <w:rsid w:val="007551BA"/>
    <w:rsid w:val="00755682"/>
    <w:rsid w:val="00755DF5"/>
    <w:rsid w:val="0075658B"/>
    <w:rsid w:val="00756731"/>
    <w:rsid w:val="007567CB"/>
    <w:rsid w:val="00756E4A"/>
    <w:rsid w:val="00756E6E"/>
    <w:rsid w:val="00756F1B"/>
    <w:rsid w:val="00757068"/>
    <w:rsid w:val="007571E1"/>
    <w:rsid w:val="00757447"/>
    <w:rsid w:val="00757765"/>
    <w:rsid w:val="007604B2"/>
    <w:rsid w:val="007604D9"/>
    <w:rsid w:val="007606B1"/>
    <w:rsid w:val="00760BE5"/>
    <w:rsid w:val="0076175D"/>
    <w:rsid w:val="007626A6"/>
    <w:rsid w:val="00762742"/>
    <w:rsid w:val="007627D0"/>
    <w:rsid w:val="007630A2"/>
    <w:rsid w:val="0076318E"/>
    <w:rsid w:val="00763762"/>
    <w:rsid w:val="00763ED1"/>
    <w:rsid w:val="00763FD1"/>
    <w:rsid w:val="00764241"/>
    <w:rsid w:val="00764552"/>
    <w:rsid w:val="0076461D"/>
    <w:rsid w:val="00765024"/>
    <w:rsid w:val="00765281"/>
    <w:rsid w:val="00765CB5"/>
    <w:rsid w:val="007664CC"/>
    <w:rsid w:val="007669B3"/>
    <w:rsid w:val="00766B87"/>
    <w:rsid w:val="00766BAD"/>
    <w:rsid w:val="007673C5"/>
    <w:rsid w:val="00767B9B"/>
    <w:rsid w:val="00767C96"/>
    <w:rsid w:val="007709CD"/>
    <w:rsid w:val="00770CC2"/>
    <w:rsid w:val="00770F4F"/>
    <w:rsid w:val="00771200"/>
    <w:rsid w:val="00771AF8"/>
    <w:rsid w:val="00771C46"/>
    <w:rsid w:val="0077209B"/>
    <w:rsid w:val="0077211A"/>
    <w:rsid w:val="007729A2"/>
    <w:rsid w:val="007738B2"/>
    <w:rsid w:val="0077398C"/>
    <w:rsid w:val="00773A6E"/>
    <w:rsid w:val="007740E7"/>
    <w:rsid w:val="0077538E"/>
    <w:rsid w:val="007755F2"/>
    <w:rsid w:val="00775F9E"/>
    <w:rsid w:val="007764ED"/>
    <w:rsid w:val="00776939"/>
    <w:rsid w:val="00776971"/>
    <w:rsid w:val="00776BE5"/>
    <w:rsid w:val="007804DA"/>
    <w:rsid w:val="00780534"/>
    <w:rsid w:val="0078056B"/>
    <w:rsid w:val="00780A80"/>
    <w:rsid w:val="007810D1"/>
    <w:rsid w:val="0078131F"/>
    <w:rsid w:val="0078177E"/>
    <w:rsid w:val="00781CAC"/>
    <w:rsid w:val="0078225B"/>
    <w:rsid w:val="00782F9B"/>
    <w:rsid w:val="0078304C"/>
    <w:rsid w:val="007831FE"/>
    <w:rsid w:val="007835A5"/>
    <w:rsid w:val="00783673"/>
    <w:rsid w:val="007845AC"/>
    <w:rsid w:val="0078486A"/>
    <w:rsid w:val="007849B5"/>
    <w:rsid w:val="00784DF1"/>
    <w:rsid w:val="00784FC6"/>
    <w:rsid w:val="00785260"/>
    <w:rsid w:val="00785490"/>
    <w:rsid w:val="0078561C"/>
    <w:rsid w:val="00786020"/>
    <w:rsid w:val="00786099"/>
    <w:rsid w:val="007863A6"/>
    <w:rsid w:val="0078666B"/>
    <w:rsid w:val="00786AC2"/>
    <w:rsid w:val="00786AEC"/>
    <w:rsid w:val="00786F09"/>
    <w:rsid w:val="00787475"/>
    <w:rsid w:val="007877A5"/>
    <w:rsid w:val="00787CC6"/>
    <w:rsid w:val="00787D3D"/>
    <w:rsid w:val="00790286"/>
    <w:rsid w:val="00790565"/>
    <w:rsid w:val="00790689"/>
    <w:rsid w:val="00790965"/>
    <w:rsid w:val="00790F02"/>
    <w:rsid w:val="00791476"/>
    <w:rsid w:val="00791535"/>
    <w:rsid w:val="00791657"/>
    <w:rsid w:val="0079174B"/>
    <w:rsid w:val="0079178B"/>
    <w:rsid w:val="00791F50"/>
    <w:rsid w:val="00792137"/>
    <w:rsid w:val="007925EA"/>
    <w:rsid w:val="00792AB7"/>
    <w:rsid w:val="007930EE"/>
    <w:rsid w:val="00793360"/>
    <w:rsid w:val="007933CD"/>
    <w:rsid w:val="007937C5"/>
    <w:rsid w:val="0079388C"/>
    <w:rsid w:val="00793915"/>
    <w:rsid w:val="00793CD8"/>
    <w:rsid w:val="00793F1D"/>
    <w:rsid w:val="0079401D"/>
    <w:rsid w:val="007944D1"/>
    <w:rsid w:val="00795026"/>
    <w:rsid w:val="00795882"/>
    <w:rsid w:val="0079589F"/>
    <w:rsid w:val="00795C92"/>
    <w:rsid w:val="00795D7E"/>
    <w:rsid w:val="00796231"/>
    <w:rsid w:val="00796800"/>
    <w:rsid w:val="00796846"/>
    <w:rsid w:val="007968AD"/>
    <w:rsid w:val="00796D1F"/>
    <w:rsid w:val="007972D3"/>
    <w:rsid w:val="00797512"/>
    <w:rsid w:val="00797BFF"/>
    <w:rsid w:val="00797E1C"/>
    <w:rsid w:val="007A0729"/>
    <w:rsid w:val="007A098B"/>
    <w:rsid w:val="007A1CB3"/>
    <w:rsid w:val="007A1D07"/>
    <w:rsid w:val="007A243F"/>
    <w:rsid w:val="007A259C"/>
    <w:rsid w:val="007A27E6"/>
    <w:rsid w:val="007A27ED"/>
    <w:rsid w:val="007A2F85"/>
    <w:rsid w:val="007A306F"/>
    <w:rsid w:val="007A327E"/>
    <w:rsid w:val="007A3453"/>
    <w:rsid w:val="007A3672"/>
    <w:rsid w:val="007A3CD1"/>
    <w:rsid w:val="007A43A6"/>
    <w:rsid w:val="007A449E"/>
    <w:rsid w:val="007A46BB"/>
    <w:rsid w:val="007A4796"/>
    <w:rsid w:val="007A5208"/>
    <w:rsid w:val="007A58A6"/>
    <w:rsid w:val="007A58B7"/>
    <w:rsid w:val="007A5908"/>
    <w:rsid w:val="007A5A8B"/>
    <w:rsid w:val="007A5E03"/>
    <w:rsid w:val="007A6488"/>
    <w:rsid w:val="007A672B"/>
    <w:rsid w:val="007A682A"/>
    <w:rsid w:val="007A692F"/>
    <w:rsid w:val="007A6B53"/>
    <w:rsid w:val="007A73FD"/>
    <w:rsid w:val="007A7CE8"/>
    <w:rsid w:val="007B00DB"/>
    <w:rsid w:val="007B027A"/>
    <w:rsid w:val="007B0A54"/>
    <w:rsid w:val="007B0FD2"/>
    <w:rsid w:val="007B13EA"/>
    <w:rsid w:val="007B180F"/>
    <w:rsid w:val="007B215B"/>
    <w:rsid w:val="007B2207"/>
    <w:rsid w:val="007B304B"/>
    <w:rsid w:val="007B309C"/>
    <w:rsid w:val="007B31DE"/>
    <w:rsid w:val="007B34CF"/>
    <w:rsid w:val="007B354D"/>
    <w:rsid w:val="007B3835"/>
    <w:rsid w:val="007B3D2D"/>
    <w:rsid w:val="007B4939"/>
    <w:rsid w:val="007B4DE6"/>
    <w:rsid w:val="007B4EFA"/>
    <w:rsid w:val="007B50AE"/>
    <w:rsid w:val="007B516C"/>
    <w:rsid w:val="007B51DF"/>
    <w:rsid w:val="007B54B5"/>
    <w:rsid w:val="007B54D9"/>
    <w:rsid w:val="007B555C"/>
    <w:rsid w:val="007B6148"/>
    <w:rsid w:val="007B62D6"/>
    <w:rsid w:val="007B6550"/>
    <w:rsid w:val="007B6697"/>
    <w:rsid w:val="007B6718"/>
    <w:rsid w:val="007B6794"/>
    <w:rsid w:val="007B67BF"/>
    <w:rsid w:val="007B7878"/>
    <w:rsid w:val="007B7D26"/>
    <w:rsid w:val="007B7D50"/>
    <w:rsid w:val="007B7D72"/>
    <w:rsid w:val="007C03BF"/>
    <w:rsid w:val="007C05DD"/>
    <w:rsid w:val="007C0627"/>
    <w:rsid w:val="007C083D"/>
    <w:rsid w:val="007C0853"/>
    <w:rsid w:val="007C0F59"/>
    <w:rsid w:val="007C10D7"/>
    <w:rsid w:val="007C1308"/>
    <w:rsid w:val="007C14A3"/>
    <w:rsid w:val="007C2DAB"/>
    <w:rsid w:val="007C3544"/>
    <w:rsid w:val="007C389C"/>
    <w:rsid w:val="007C3973"/>
    <w:rsid w:val="007C3BE0"/>
    <w:rsid w:val="007C3D18"/>
    <w:rsid w:val="007C43E7"/>
    <w:rsid w:val="007C48DB"/>
    <w:rsid w:val="007C4AFD"/>
    <w:rsid w:val="007C4D9C"/>
    <w:rsid w:val="007C50D4"/>
    <w:rsid w:val="007C60BF"/>
    <w:rsid w:val="007C6173"/>
    <w:rsid w:val="007C6A07"/>
    <w:rsid w:val="007C6AE9"/>
    <w:rsid w:val="007C6B4D"/>
    <w:rsid w:val="007C72D2"/>
    <w:rsid w:val="007C74B5"/>
    <w:rsid w:val="007C75A1"/>
    <w:rsid w:val="007C77A5"/>
    <w:rsid w:val="007C7EBD"/>
    <w:rsid w:val="007D04E5"/>
    <w:rsid w:val="007D08EA"/>
    <w:rsid w:val="007D1048"/>
    <w:rsid w:val="007D1A74"/>
    <w:rsid w:val="007D1C51"/>
    <w:rsid w:val="007D1D9E"/>
    <w:rsid w:val="007D20CB"/>
    <w:rsid w:val="007D24FF"/>
    <w:rsid w:val="007D2570"/>
    <w:rsid w:val="007D2D8B"/>
    <w:rsid w:val="007D353E"/>
    <w:rsid w:val="007D36C1"/>
    <w:rsid w:val="007D373B"/>
    <w:rsid w:val="007D3A68"/>
    <w:rsid w:val="007D3FE0"/>
    <w:rsid w:val="007D40EA"/>
    <w:rsid w:val="007D47AC"/>
    <w:rsid w:val="007D4F13"/>
    <w:rsid w:val="007D5695"/>
    <w:rsid w:val="007D5884"/>
    <w:rsid w:val="007D5901"/>
    <w:rsid w:val="007D5A76"/>
    <w:rsid w:val="007D6072"/>
    <w:rsid w:val="007D61F4"/>
    <w:rsid w:val="007D6536"/>
    <w:rsid w:val="007D6A4E"/>
    <w:rsid w:val="007D6BD0"/>
    <w:rsid w:val="007D6F09"/>
    <w:rsid w:val="007D73C2"/>
    <w:rsid w:val="007D74A9"/>
    <w:rsid w:val="007D7526"/>
    <w:rsid w:val="007D780F"/>
    <w:rsid w:val="007D7833"/>
    <w:rsid w:val="007D78C1"/>
    <w:rsid w:val="007D7E5C"/>
    <w:rsid w:val="007D7EF6"/>
    <w:rsid w:val="007E02C6"/>
    <w:rsid w:val="007E061C"/>
    <w:rsid w:val="007E07A4"/>
    <w:rsid w:val="007E0C90"/>
    <w:rsid w:val="007E0DCB"/>
    <w:rsid w:val="007E0E56"/>
    <w:rsid w:val="007E0FF1"/>
    <w:rsid w:val="007E0FF2"/>
    <w:rsid w:val="007E114D"/>
    <w:rsid w:val="007E128B"/>
    <w:rsid w:val="007E1698"/>
    <w:rsid w:val="007E17D2"/>
    <w:rsid w:val="007E1983"/>
    <w:rsid w:val="007E1A1F"/>
    <w:rsid w:val="007E21DB"/>
    <w:rsid w:val="007E2578"/>
    <w:rsid w:val="007E25EF"/>
    <w:rsid w:val="007E2DF3"/>
    <w:rsid w:val="007E2EF6"/>
    <w:rsid w:val="007E35E8"/>
    <w:rsid w:val="007E4256"/>
    <w:rsid w:val="007E4610"/>
    <w:rsid w:val="007E4715"/>
    <w:rsid w:val="007E4B89"/>
    <w:rsid w:val="007E4BEB"/>
    <w:rsid w:val="007E4C64"/>
    <w:rsid w:val="007E4D15"/>
    <w:rsid w:val="007E505B"/>
    <w:rsid w:val="007E52C7"/>
    <w:rsid w:val="007E5414"/>
    <w:rsid w:val="007E5540"/>
    <w:rsid w:val="007E5E2D"/>
    <w:rsid w:val="007E65FD"/>
    <w:rsid w:val="007E6CA9"/>
    <w:rsid w:val="007E6D77"/>
    <w:rsid w:val="007E6DFC"/>
    <w:rsid w:val="007E6F92"/>
    <w:rsid w:val="007E7091"/>
    <w:rsid w:val="007E7104"/>
    <w:rsid w:val="007E72F8"/>
    <w:rsid w:val="007E77DA"/>
    <w:rsid w:val="007E7CF2"/>
    <w:rsid w:val="007E7EC0"/>
    <w:rsid w:val="007F172C"/>
    <w:rsid w:val="007F1B26"/>
    <w:rsid w:val="007F1C6F"/>
    <w:rsid w:val="007F211A"/>
    <w:rsid w:val="007F2B39"/>
    <w:rsid w:val="007F3501"/>
    <w:rsid w:val="007F3653"/>
    <w:rsid w:val="007F3A71"/>
    <w:rsid w:val="007F406F"/>
    <w:rsid w:val="007F46D0"/>
    <w:rsid w:val="007F4803"/>
    <w:rsid w:val="007F4DC6"/>
    <w:rsid w:val="007F5608"/>
    <w:rsid w:val="007F630B"/>
    <w:rsid w:val="007F702F"/>
    <w:rsid w:val="007F7406"/>
    <w:rsid w:val="007F749D"/>
    <w:rsid w:val="007F76FF"/>
    <w:rsid w:val="007F783A"/>
    <w:rsid w:val="007F7A32"/>
    <w:rsid w:val="008005AC"/>
    <w:rsid w:val="0080094A"/>
    <w:rsid w:val="00800C34"/>
    <w:rsid w:val="00800D1B"/>
    <w:rsid w:val="00800D1F"/>
    <w:rsid w:val="008011FE"/>
    <w:rsid w:val="0080154D"/>
    <w:rsid w:val="00801AB9"/>
    <w:rsid w:val="00801AF9"/>
    <w:rsid w:val="00801C3F"/>
    <w:rsid w:val="00801F68"/>
    <w:rsid w:val="0080251F"/>
    <w:rsid w:val="00802A88"/>
    <w:rsid w:val="00802BA9"/>
    <w:rsid w:val="00802D5A"/>
    <w:rsid w:val="00802F31"/>
    <w:rsid w:val="00803331"/>
    <w:rsid w:val="0080364C"/>
    <w:rsid w:val="00803D3A"/>
    <w:rsid w:val="00803FAE"/>
    <w:rsid w:val="00804118"/>
    <w:rsid w:val="0080414C"/>
    <w:rsid w:val="008041FE"/>
    <w:rsid w:val="00804717"/>
    <w:rsid w:val="00804990"/>
    <w:rsid w:val="00804AD5"/>
    <w:rsid w:val="00804DEA"/>
    <w:rsid w:val="00805274"/>
    <w:rsid w:val="00805AF4"/>
    <w:rsid w:val="00805E1F"/>
    <w:rsid w:val="00805FBE"/>
    <w:rsid w:val="0080605F"/>
    <w:rsid w:val="00806936"/>
    <w:rsid w:val="008071C6"/>
    <w:rsid w:val="0080728D"/>
    <w:rsid w:val="0080729D"/>
    <w:rsid w:val="008072F9"/>
    <w:rsid w:val="0080752F"/>
    <w:rsid w:val="008075AD"/>
    <w:rsid w:val="00807786"/>
    <w:rsid w:val="00807798"/>
    <w:rsid w:val="00807880"/>
    <w:rsid w:val="00807B4B"/>
    <w:rsid w:val="00807EB1"/>
    <w:rsid w:val="00810118"/>
    <w:rsid w:val="00811FCB"/>
    <w:rsid w:val="008122DE"/>
    <w:rsid w:val="008122FC"/>
    <w:rsid w:val="00812DEB"/>
    <w:rsid w:val="00812E29"/>
    <w:rsid w:val="008130C5"/>
    <w:rsid w:val="00813C34"/>
    <w:rsid w:val="00813D9F"/>
    <w:rsid w:val="00814452"/>
    <w:rsid w:val="0081458F"/>
    <w:rsid w:val="00814786"/>
    <w:rsid w:val="00814807"/>
    <w:rsid w:val="00814A2C"/>
    <w:rsid w:val="00814AE8"/>
    <w:rsid w:val="00815108"/>
    <w:rsid w:val="008152DB"/>
    <w:rsid w:val="0081539B"/>
    <w:rsid w:val="008153EB"/>
    <w:rsid w:val="008153EE"/>
    <w:rsid w:val="008158D6"/>
    <w:rsid w:val="00815EAD"/>
    <w:rsid w:val="00816357"/>
    <w:rsid w:val="008164B6"/>
    <w:rsid w:val="00816C93"/>
    <w:rsid w:val="00817196"/>
    <w:rsid w:val="008171A7"/>
    <w:rsid w:val="00817390"/>
    <w:rsid w:val="008174FC"/>
    <w:rsid w:val="00817854"/>
    <w:rsid w:val="008178B4"/>
    <w:rsid w:val="00817FEB"/>
    <w:rsid w:val="0082034C"/>
    <w:rsid w:val="00820977"/>
    <w:rsid w:val="00820A34"/>
    <w:rsid w:val="00820C9D"/>
    <w:rsid w:val="0082100D"/>
    <w:rsid w:val="008213C1"/>
    <w:rsid w:val="00821726"/>
    <w:rsid w:val="00821B17"/>
    <w:rsid w:val="00821C6E"/>
    <w:rsid w:val="00821D86"/>
    <w:rsid w:val="00821F61"/>
    <w:rsid w:val="00822D08"/>
    <w:rsid w:val="0082320F"/>
    <w:rsid w:val="008235DB"/>
    <w:rsid w:val="0082382A"/>
    <w:rsid w:val="00823A75"/>
    <w:rsid w:val="00823F93"/>
    <w:rsid w:val="00824538"/>
    <w:rsid w:val="00824789"/>
    <w:rsid w:val="0082478B"/>
    <w:rsid w:val="00824AB4"/>
    <w:rsid w:val="00824DB3"/>
    <w:rsid w:val="00824F6E"/>
    <w:rsid w:val="00825285"/>
    <w:rsid w:val="00825C42"/>
    <w:rsid w:val="00825D25"/>
    <w:rsid w:val="00825EEF"/>
    <w:rsid w:val="00825FD2"/>
    <w:rsid w:val="00826964"/>
    <w:rsid w:val="0082707E"/>
    <w:rsid w:val="0082721D"/>
    <w:rsid w:val="00827890"/>
    <w:rsid w:val="00827D6F"/>
    <w:rsid w:val="00827F28"/>
    <w:rsid w:val="008300A8"/>
    <w:rsid w:val="00830300"/>
    <w:rsid w:val="00830423"/>
    <w:rsid w:val="008305B7"/>
    <w:rsid w:val="008307D0"/>
    <w:rsid w:val="0083089F"/>
    <w:rsid w:val="008309CE"/>
    <w:rsid w:val="00830AB6"/>
    <w:rsid w:val="00830C2A"/>
    <w:rsid w:val="00831091"/>
    <w:rsid w:val="008310FB"/>
    <w:rsid w:val="00831138"/>
    <w:rsid w:val="008312D1"/>
    <w:rsid w:val="008319B3"/>
    <w:rsid w:val="008325B5"/>
    <w:rsid w:val="008329BF"/>
    <w:rsid w:val="00832E74"/>
    <w:rsid w:val="0083369E"/>
    <w:rsid w:val="00833BE4"/>
    <w:rsid w:val="0083421C"/>
    <w:rsid w:val="008346A0"/>
    <w:rsid w:val="00834A2E"/>
    <w:rsid w:val="00834C51"/>
    <w:rsid w:val="00834DBA"/>
    <w:rsid w:val="00834F09"/>
    <w:rsid w:val="00835F53"/>
    <w:rsid w:val="008361F8"/>
    <w:rsid w:val="00836649"/>
    <w:rsid w:val="008367E9"/>
    <w:rsid w:val="008369F8"/>
    <w:rsid w:val="008373CE"/>
    <w:rsid w:val="008376AC"/>
    <w:rsid w:val="00837D20"/>
    <w:rsid w:val="008407B2"/>
    <w:rsid w:val="008408D4"/>
    <w:rsid w:val="00840969"/>
    <w:rsid w:val="0084110C"/>
    <w:rsid w:val="0084138C"/>
    <w:rsid w:val="008415DF"/>
    <w:rsid w:val="00841797"/>
    <w:rsid w:val="008417C0"/>
    <w:rsid w:val="00841887"/>
    <w:rsid w:val="0084190A"/>
    <w:rsid w:val="00842CF9"/>
    <w:rsid w:val="00842E64"/>
    <w:rsid w:val="00843099"/>
    <w:rsid w:val="0084329E"/>
    <w:rsid w:val="00843428"/>
    <w:rsid w:val="00843BC8"/>
    <w:rsid w:val="0084409D"/>
    <w:rsid w:val="00844240"/>
    <w:rsid w:val="008444E8"/>
    <w:rsid w:val="00844D44"/>
    <w:rsid w:val="00844E80"/>
    <w:rsid w:val="00844FC4"/>
    <w:rsid w:val="0084565B"/>
    <w:rsid w:val="00845830"/>
    <w:rsid w:val="00845E85"/>
    <w:rsid w:val="008467D4"/>
    <w:rsid w:val="00846FE7"/>
    <w:rsid w:val="00847324"/>
    <w:rsid w:val="0084757E"/>
    <w:rsid w:val="00850402"/>
    <w:rsid w:val="00850523"/>
    <w:rsid w:val="00850CC9"/>
    <w:rsid w:val="00850E08"/>
    <w:rsid w:val="008516FF"/>
    <w:rsid w:val="00851724"/>
    <w:rsid w:val="00851B28"/>
    <w:rsid w:val="00851E71"/>
    <w:rsid w:val="008523B2"/>
    <w:rsid w:val="00852F5F"/>
    <w:rsid w:val="008535ED"/>
    <w:rsid w:val="008536D1"/>
    <w:rsid w:val="00853A95"/>
    <w:rsid w:val="00853D62"/>
    <w:rsid w:val="00853E10"/>
    <w:rsid w:val="00853E49"/>
    <w:rsid w:val="00853E58"/>
    <w:rsid w:val="00854000"/>
    <w:rsid w:val="00854766"/>
    <w:rsid w:val="0085485D"/>
    <w:rsid w:val="00854A54"/>
    <w:rsid w:val="008550FC"/>
    <w:rsid w:val="008555E8"/>
    <w:rsid w:val="00855B33"/>
    <w:rsid w:val="00855DF9"/>
    <w:rsid w:val="00856911"/>
    <w:rsid w:val="0085691D"/>
    <w:rsid w:val="008569E4"/>
    <w:rsid w:val="00856D32"/>
    <w:rsid w:val="00856E77"/>
    <w:rsid w:val="00856ED1"/>
    <w:rsid w:val="00857160"/>
    <w:rsid w:val="0085747C"/>
    <w:rsid w:val="008579E4"/>
    <w:rsid w:val="00857B89"/>
    <w:rsid w:val="00857E98"/>
    <w:rsid w:val="00860449"/>
    <w:rsid w:val="00860C87"/>
    <w:rsid w:val="00860D62"/>
    <w:rsid w:val="008612DF"/>
    <w:rsid w:val="00861678"/>
    <w:rsid w:val="00861B96"/>
    <w:rsid w:val="00861D55"/>
    <w:rsid w:val="00862317"/>
    <w:rsid w:val="00862D23"/>
    <w:rsid w:val="008635D7"/>
    <w:rsid w:val="00863BDF"/>
    <w:rsid w:val="00863D96"/>
    <w:rsid w:val="0086413F"/>
    <w:rsid w:val="00864259"/>
    <w:rsid w:val="00864535"/>
    <w:rsid w:val="00864A3A"/>
    <w:rsid w:val="00864D5F"/>
    <w:rsid w:val="008654E6"/>
    <w:rsid w:val="00865E3F"/>
    <w:rsid w:val="00866C85"/>
    <w:rsid w:val="00866D73"/>
    <w:rsid w:val="00867029"/>
    <w:rsid w:val="0086740E"/>
    <w:rsid w:val="008677FD"/>
    <w:rsid w:val="008678F1"/>
    <w:rsid w:val="00867BC6"/>
    <w:rsid w:val="00867F10"/>
    <w:rsid w:val="0087006E"/>
    <w:rsid w:val="00870310"/>
    <w:rsid w:val="008703C2"/>
    <w:rsid w:val="0087064D"/>
    <w:rsid w:val="00870675"/>
    <w:rsid w:val="008706D4"/>
    <w:rsid w:val="0087092A"/>
    <w:rsid w:val="00870964"/>
    <w:rsid w:val="00870B45"/>
    <w:rsid w:val="00870F8A"/>
    <w:rsid w:val="00871526"/>
    <w:rsid w:val="00871671"/>
    <w:rsid w:val="008719A4"/>
    <w:rsid w:val="00871D23"/>
    <w:rsid w:val="008721D3"/>
    <w:rsid w:val="008727AE"/>
    <w:rsid w:val="008731C4"/>
    <w:rsid w:val="0087388B"/>
    <w:rsid w:val="0087412A"/>
    <w:rsid w:val="00874312"/>
    <w:rsid w:val="0087437C"/>
    <w:rsid w:val="008747C1"/>
    <w:rsid w:val="00874B8B"/>
    <w:rsid w:val="00874EFB"/>
    <w:rsid w:val="00874FDB"/>
    <w:rsid w:val="00875CD7"/>
    <w:rsid w:val="00875CE0"/>
    <w:rsid w:val="00876B4D"/>
    <w:rsid w:val="00876D54"/>
    <w:rsid w:val="00876FE3"/>
    <w:rsid w:val="0087745D"/>
    <w:rsid w:val="00877633"/>
    <w:rsid w:val="00877C79"/>
    <w:rsid w:val="00877F18"/>
    <w:rsid w:val="008803C6"/>
    <w:rsid w:val="00880405"/>
    <w:rsid w:val="008806BA"/>
    <w:rsid w:val="00881404"/>
    <w:rsid w:val="008818C0"/>
    <w:rsid w:val="00881BF1"/>
    <w:rsid w:val="0088217C"/>
    <w:rsid w:val="0088230B"/>
    <w:rsid w:val="00883462"/>
    <w:rsid w:val="00883A57"/>
    <w:rsid w:val="00884319"/>
    <w:rsid w:val="008847FC"/>
    <w:rsid w:val="0088541B"/>
    <w:rsid w:val="00885471"/>
    <w:rsid w:val="00885511"/>
    <w:rsid w:val="008855FB"/>
    <w:rsid w:val="0088590A"/>
    <w:rsid w:val="008859A6"/>
    <w:rsid w:val="00885A77"/>
    <w:rsid w:val="00885CBD"/>
    <w:rsid w:val="00885EEB"/>
    <w:rsid w:val="00886C06"/>
    <w:rsid w:val="00886E35"/>
    <w:rsid w:val="0088749D"/>
    <w:rsid w:val="0088788B"/>
    <w:rsid w:val="00887B2F"/>
    <w:rsid w:val="0089029B"/>
    <w:rsid w:val="0089089A"/>
    <w:rsid w:val="00890A7B"/>
    <w:rsid w:val="00890B5E"/>
    <w:rsid w:val="00890CDB"/>
    <w:rsid w:val="00892AAA"/>
    <w:rsid w:val="00892D18"/>
    <w:rsid w:val="00892E44"/>
    <w:rsid w:val="00893151"/>
    <w:rsid w:val="0089354E"/>
    <w:rsid w:val="00893BC6"/>
    <w:rsid w:val="00893D98"/>
    <w:rsid w:val="00893E55"/>
    <w:rsid w:val="00893F16"/>
    <w:rsid w:val="008941D7"/>
    <w:rsid w:val="008941E3"/>
    <w:rsid w:val="008945A0"/>
    <w:rsid w:val="0089475C"/>
    <w:rsid w:val="00894A88"/>
    <w:rsid w:val="008950C6"/>
    <w:rsid w:val="00895288"/>
    <w:rsid w:val="008952E0"/>
    <w:rsid w:val="00895316"/>
    <w:rsid w:val="00895386"/>
    <w:rsid w:val="00895948"/>
    <w:rsid w:val="00895B96"/>
    <w:rsid w:val="00896581"/>
    <w:rsid w:val="008965EE"/>
    <w:rsid w:val="008967C9"/>
    <w:rsid w:val="00896A50"/>
    <w:rsid w:val="00896D78"/>
    <w:rsid w:val="00896F86"/>
    <w:rsid w:val="008978E0"/>
    <w:rsid w:val="00897C48"/>
    <w:rsid w:val="00897C82"/>
    <w:rsid w:val="00897D0E"/>
    <w:rsid w:val="00897E53"/>
    <w:rsid w:val="00897F3D"/>
    <w:rsid w:val="008A0820"/>
    <w:rsid w:val="008A0B62"/>
    <w:rsid w:val="008A0FC0"/>
    <w:rsid w:val="008A1499"/>
    <w:rsid w:val="008A1B90"/>
    <w:rsid w:val="008A1F40"/>
    <w:rsid w:val="008A21FF"/>
    <w:rsid w:val="008A2590"/>
    <w:rsid w:val="008A2928"/>
    <w:rsid w:val="008A2C48"/>
    <w:rsid w:val="008A2CE2"/>
    <w:rsid w:val="008A30AC"/>
    <w:rsid w:val="008A3322"/>
    <w:rsid w:val="008A35DF"/>
    <w:rsid w:val="008A3680"/>
    <w:rsid w:val="008A3E6F"/>
    <w:rsid w:val="008A40EA"/>
    <w:rsid w:val="008A44B8"/>
    <w:rsid w:val="008A48F5"/>
    <w:rsid w:val="008A4B1A"/>
    <w:rsid w:val="008A50C5"/>
    <w:rsid w:val="008A51A8"/>
    <w:rsid w:val="008A54C7"/>
    <w:rsid w:val="008A5BB7"/>
    <w:rsid w:val="008A6277"/>
    <w:rsid w:val="008A62FC"/>
    <w:rsid w:val="008A6C76"/>
    <w:rsid w:val="008A6CEF"/>
    <w:rsid w:val="008A733C"/>
    <w:rsid w:val="008A7404"/>
    <w:rsid w:val="008A77D8"/>
    <w:rsid w:val="008B0017"/>
    <w:rsid w:val="008B020E"/>
    <w:rsid w:val="008B0483"/>
    <w:rsid w:val="008B0CC2"/>
    <w:rsid w:val="008B120C"/>
    <w:rsid w:val="008B2212"/>
    <w:rsid w:val="008B271A"/>
    <w:rsid w:val="008B2D51"/>
    <w:rsid w:val="008B2D5D"/>
    <w:rsid w:val="008B2D92"/>
    <w:rsid w:val="008B3002"/>
    <w:rsid w:val="008B3187"/>
    <w:rsid w:val="008B334F"/>
    <w:rsid w:val="008B3519"/>
    <w:rsid w:val="008B351D"/>
    <w:rsid w:val="008B3C6E"/>
    <w:rsid w:val="008B49FB"/>
    <w:rsid w:val="008B4B12"/>
    <w:rsid w:val="008B4D02"/>
    <w:rsid w:val="008B51A0"/>
    <w:rsid w:val="008B54D2"/>
    <w:rsid w:val="008B57D2"/>
    <w:rsid w:val="008B592A"/>
    <w:rsid w:val="008B594B"/>
    <w:rsid w:val="008B63F0"/>
    <w:rsid w:val="008B66CD"/>
    <w:rsid w:val="008B678D"/>
    <w:rsid w:val="008B6D83"/>
    <w:rsid w:val="008B6DA2"/>
    <w:rsid w:val="008B76DD"/>
    <w:rsid w:val="008B7B5C"/>
    <w:rsid w:val="008C03EE"/>
    <w:rsid w:val="008C0A00"/>
    <w:rsid w:val="008C0C99"/>
    <w:rsid w:val="008C0D93"/>
    <w:rsid w:val="008C112C"/>
    <w:rsid w:val="008C125C"/>
    <w:rsid w:val="008C13E6"/>
    <w:rsid w:val="008C147F"/>
    <w:rsid w:val="008C1499"/>
    <w:rsid w:val="008C1554"/>
    <w:rsid w:val="008C15F6"/>
    <w:rsid w:val="008C16FF"/>
    <w:rsid w:val="008C1BBE"/>
    <w:rsid w:val="008C1C99"/>
    <w:rsid w:val="008C1F83"/>
    <w:rsid w:val="008C2017"/>
    <w:rsid w:val="008C25A9"/>
    <w:rsid w:val="008C2800"/>
    <w:rsid w:val="008C2DF0"/>
    <w:rsid w:val="008C2F3F"/>
    <w:rsid w:val="008C301A"/>
    <w:rsid w:val="008C32E0"/>
    <w:rsid w:val="008C3333"/>
    <w:rsid w:val="008C353F"/>
    <w:rsid w:val="008C4580"/>
    <w:rsid w:val="008C492E"/>
    <w:rsid w:val="008C4958"/>
    <w:rsid w:val="008C4BAA"/>
    <w:rsid w:val="008C4CC7"/>
    <w:rsid w:val="008C4DF5"/>
    <w:rsid w:val="008C523D"/>
    <w:rsid w:val="008C55D3"/>
    <w:rsid w:val="008C59AC"/>
    <w:rsid w:val="008C5D75"/>
    <w:rsid w:val="008C5DE5"/>
    <w:rsid w:val="008C5EB7"/>
    <w:rsid w:val="008C676D"/>
    <w:rsid w:val="008C687C"/>
    <w:rsid w:val="008C6AAD"/>
    <w:rsid w:val="008C6AE8"/>
    <w:rsid w:val="008C6D90"/>
    <w:rsid w:val="008C7573"/>
    <w:rsid w:val="008C7E87"/>
    <w:rsid w:val="008D0022"/>
    <w:rsid w:val="008D00A5"/>
    <w:rsid w:val="008D0119"/>
    <w:rsid w:val="008D06C9"/>
    <w:rsid w:val="008D131A"/>
    <w:rsid w:val="008D135B"/>
    <w:rsid w:val="008D1B90"/>
    <w:rsid w:val="008D1C11"/>
    <w:rsid w:val="008D1F6C"/>
    <w:rsid w:val="008D22E1"/>
    <w:rsid w:val="008D2A2E"/>
    <w:rsid w:val="008D2D6C"/>
    <w:rsid w:val="008D34F1"/>
    <w:rsid w:val="008D39D8"/>
    <w:rsid w:val="008D3A2C"/>
    <w:rsid w:val="008D3CAA"/>
    <w:rsid w:val="008D3E0D"/>
    <w:rsid w:val="008D3E8E"/>
    <w:rsid w:val="008D41E5"/>
    <w:rsid w:val="008D4778"/>
    <w:rsid w:val="008D4900"/>
    <w:rsid w:val="008D5589"/>
    <w:rsid w:val="008D5886"/>
    <w:rsid w:val="008D58CA"/>
    <w:rsid w:val="008D60D9"/>
    <w:rsid w:val="008D621A"/>
    <w:rsid w:val="008D66C6"/>
    <w:rsid w:val="008D6820"/>
    <w:rsid w:val="008D6D1A"/>
    <w:rsid w:val="008D6F46"/>
    <w:rsid w:val="008D76F0"/>
    <w:rsid w:val="008E03A0"/>
    <w:rsid w:val="008E0425"/>
    <w:rsid w:val="008E065E"/>
    <w:rsid w:val="008E0927"/>
    <w:rsid w:val="008E0A60"/>
    <w:rsid w:val="008E0E9B"/>
    <w:rsid w:val="008E0FC9"/>
    <w:rsid w:val="008E188F"/>
    <w:rsid w:val="008E1909"/>
    <w:rsid w:val="008E190D"/>
    <w:rsid w:val="008E19C3"/>
    <w:rsid w:val="008E1F48"/>
    <w:rsid w:val="008E2894"/>
    <w:rsid w:val="008E2AA4"/>
    <w:rsid w:val="008E2B19"/>
    <w:rsid w:val="008E2EC4"/>
    <w:rsid w:val="008E3219"/>
    <w:rsid w:val="008E3357"/>
    <w:rsid w:val="008E3702"/>
    <w:rsid w:val="008E392F"/>
    <w:rsid w:val="008E3949"/>
    <w:rsid w:val="008E43E7"/>
    <w:rsid w:val="008E4D25"/>
    <w:rsid w:val="008E5070"/>
    <w:rsid w:val="008E536D"/>
    <w:rsid w:val="008E5B6C"/>
    <w:rsid w:val="008E610C"/>
    <w:rsid w:val="008E638A"/>
    <w:rsid w:val="008E6FF7"/>
    <w:rsid w:val="008E7385"/>
    <w:rsid w:val="008E7431"/>
    <w:rsid w:val="008E7DF2"/>
    <w:rsid w:val="008E7F0A"/>
    <w:rsid w:val="008F01C9"/>
    <w:rsid w:val="008F06EF"/>
    <w:rsid w:val="008F0A0F"/>
    <w:rsid w:val="008F0B65"/>
    <w:rsid w:val="008F0F88"/>
    <w:rsid w:val="008F10E4"/>
    <w:rsid w:val="008F144B"/>
    <w:rsid w:val="008F154B"/>
    <w:rsid w:val="008F1624"/>
    <w:rsid w:val="008F1C4E"/>
    <w:rsid w:val="008F1EAB"/>
    <w:rsid w:val="008F1F58"/>
    <w:rsid w:val="008F2244"/>
    <w:rsid w:val="008F2769"/>
    <w:rsid w:val="008F2988"/>
    <w:rsid w:val="008F2B2F"/>
    <w:rsid w:val="008F33DC"/>
    <w:rsid w:val="008F35DC"/>
    <w:rsid w:val="008F3650"/>
    <w:rsid w:val="008F36E4"/>
    <w:rsid w:val="008F391C"/>
    <w:rsid w:val="008F3AAE"/>
    <w:rsid w:val="008F424B"/>
    <w:rsid w:val="008F424D"/>
    <w:rsid w:val="008F4759"/>
    <w:rsid w:val="008F477F"/>
    <w:rsid w:val="008F513A"/>
    <w:rsid w:val="008F559B"/>
    <w:rsid w:val="008F5680"/>
    <w:rsid w:val="008F57FD"/>
    <w:rsid w:val="008F5DC2"/>
    <w:rsid w:val="008F62FA"/>
    <w:rsid w:val="008F674A"/>
    <w:rsid w:val="008F67A0"/>
    <w:rsid w:val="008F6B92"/>
    <w:rsid w:val="008F7055"/>
    <w:rsid w:val="008F77BD"/>
    <w:rsid w:val="008F780B"/>
    <w:rsid w:val="008F7A1D"/>
    <w:rsid w:val="008F7D32"/>
    <w:rsid w:val="009002D6"/>
    <w:rsid w:val="0090083A"/>
    <w:rsid w:val="00900A40"/>
    <w:rsid w:val="00900A50"/>
    <w:rsid w:val="00900AC6"/>
    <w:rsid w:val="009020C6"/>
    <w:rsid w:val="009022FB"/>
    <w:rsid w:val="00902350"/>
    <w:rsid w:val="00902388"/>
    <w:rsid w:val="00903280"/>
    <w:rsid w:val="009032A7"/>
    <w:rsid w:val="0090336B"/>
    <w:rsid w:val="00903834"/>
    <w:rsid w:val="00903AC9"/>
    <w:rsid w:val="00903BE0"/>
    <w:rsid w:val="009041D9"/>
    <w:rsid w:val="00904257"/>
    <w:rsid w:val="00904D81"/>
    <w:rsid w:val="00904EA9"/>
    <w:rsid w:val="00904F9B"/>
    <w:rsid w:val="009053AA"/>
    <w:rsid w:val="009058FE"/>
    <w:rsid w:val="00905BF6"/>
    <w:rsid w:val="00906277"/>
    <w:rsid w:val="00906288"/>
    <w:rsid w:val="009064E4"/>
    <w:rsid w:val="00906939"/>
    <w:rsid w:val="00906ACB"/>
    <w:rsid w:val="009073F3"/>
    <w:rsid w:val="00907749"/>
    <w:rsid w:val="0090791A"/>
    <w:rsid w:val="0090796B"/>
    <w:rsid w:val="00907AA8"/>
    <w:rsid w:val="00907BCB"/>
    <w:rsid w:val="009101CA"/>
    <w:rsid w:val="00910513"/>
    <w:rsid w:val="009106C7"/>
    <w:rsid w:val="00910B7D"/>
    <w:rsid w:val="00910CFF"/>
    <w:rsid w:val="00910EA2"/>
    <w:rsid w:val="00911A80"/>
    <w:rsid w:val="00911CAE"/>
    <w:rsid w:val="00911DFB"/>
    <w:rsid w:val="009127D3"/>
    <w:rsid w:val="00912DA0"/>
    <w:rsid w:val="00913484"/>
    <w:rsid w:val="00913780"/>
    <w:rsid w:val="00913820"/>
    <w:rsid w:val="009138B5"/>
    <w:rsid w:val="00913959"/>
    <w:rsid w:val="009139D9"/>
    <w:rsid w:val="009146FB"/>
    <w:rsid w:val="00914AD8"/>
    <w:rsid w:val="00914AF4"/>
    <w:rsid w:val="00914D30"/>
    <w:rsid w:val="00914EE7"/>
    <w:rsid w:val="009159FD"/>
    <w:rsid w:val="00916079"/>
    <w:rsid w:val="009160EA"/>
    <w:rsid w:val="0091630A"/>
    <w:rsid w:val="009168AC"/>
    <w:rsid w:val="00916B9E"/>
    <w:rsid w:val="00916EBC"/>
    <w:rsid w:val="009170D4"/>
    <w:rsid w:val="0091762F"/>
    <w:rsid w:val="00917AB3"/>
    <w:rsid w:val="00917CE9"/>
    <w:rsid w:val="00917DAA"/>
    <w:rsid w:val="00917E71"/>
    <w:rsid w:val="009203E9"/>
    <w:rsid w:val="00920525"/>
    <w:rsid w:val="00920BF2"/>
    <w:rsid w:val="0092145C"/>
    <w:rsid w:val="00921861"/>
    <w:rsid w:val="00922010"/>
    <w:rsid w:val="00922306"/>
    <w:rsid w:val="00922326"/>
    <w:rsid w:val="00922E49"/>
    <w:rsid w:val="00923070"/>
    <w:rsid w:val="0092314E"/>
    <w:rsid w:val="009231B9"/>
    <w:rsid w:val="009233FE"/>
    <w:rsid w:val="009235C7"/>
    <w:rsid w:val="00923DBC"/>
    <w:rsid w:val="00925130"/>
    <w:rsid w:val="00925244"/>
    <w:rsid w:val="00925542"/>
    <w:rsid w:val="009258B6"/>
    <w:rsid w:val="00925AA4"/>
    <w:rsid w:val="00925B99"/>
    <w:rsid w:val="00926014"/>
    <w:rsid w:val="0092609A"/>
    <w:rsid w:val="009260C7"/>
    <w:rsid w:val="0092633E"/>
    <w:rsid w:val="009266E3"/>
    <w:rsid w:val="00926C4C"/>
    <w:rsid w:val="0092702D"/>
    <w:rsid w:val="009270A1"/>
    <w:rsid w:val="009274A1"/>
    <w:rsid w:val="00927539"/>
    <w:rsid w:val="0092760E"/>
    <w:rsid w:val="00927629"/>
    <w:rsid w:val="00927B41"/>
    <w:rsid w:val="00930380"/>
    <w:rsid w:val="00930BA8"/>
    <w:rsid w:val="00930C40"/>
    <w:rsid w:val="00930C76"/>
    <w:rsid w:val="009310D6"/>
    <w:rsid w:val="00931135"/>
    <w:rsid w:val="0093123A"/>
    <w:rsid w:val="009312C2"/>
    <w:rsid w:val="00931322"/>
    <w:rsid w:val="00931795"/>
    <w:rsid w:val="009317F6"/>
    <w:rsid w:val="00931BD9"/>
    <w:rsid w:val="00932802"/>
    <w:rsid w:val="00932867"/>
    <w:rsid w:val="0093294D"/>
    <w:rsid w:val="00932C72"/>
    <w:rsid w:val="009331FA"/>
    <w:rsid w:val="00933503"/>
    <w:rsid w:val="00933A54"/>
    <w:rsid w:val="00934290"/>
    <w:rsid w:val="0093439A"/>
    <w:rsid w:val="0093477B"/>
    <w:rsid w:val="009347F5"/>
    <w:rsid w:val="009350B2"/>
    <w:rsid w:val="0093514E"/>
    <w:rsid w:val="009351B7"/>
    <w:rsid w:val="0093523A"/>
    <w:rsid w:val="00935753"/>
    <w:rsid w:val="00935F2C"/>
    <w:rsid w:val="00936545"/>
    <w:rsid w:val="009367B9"/>
    <w:rsid w:val="009368F3"/>
    <w:rsid w:val="00936E27"/>
    <w:rsid w:val="009370FC"/>
    <w:rsid w:val="009373CA"/>
    <w:rsid w:val="009375B6"/>
    <w:rsid w:val="009378D2"/>
    <w:rsid w:val="00937E72"/>
    <w:rsid w:val="009401B6"/>
    <w:rsid w:val="00940315"/>
    <w:rsid w:val="00940DA9"/>
    <w:rsid w:val="00940FB2"/>
    <w:rsid w:val="00940FF5"/>
    <w:rsid w:val="00941247"/>
    <w:rsid w:val="0094138B"/>
    <w:rsid w:val="00941636"/>
    <w:rsid w:val="0094207A"/>
    <w:rsid w:val="00942492"/>
    <w:rsid w:val="009426DE"/>
    <w:rsid w:val="009427D2"/>
    <w:rsid w:val="00942807"/>
    <w:rsid w:val="00943396"/>
    <w:rsid w:val="009434B2"/>
    <w:rsid w:val="00943641"/>
    <w:rsid w:val="00943671"/>
    <w:rsid w:val="009436B4"/>
    <w:rsid w:val="00943742"/>
    <w:rsid w:val="0094377D"/>
    <w:rsid w:val="00943908"/>
    <w:rsid w:val="00943B8B"/>
    <w:rsid w:val="009445B0"/>
    <w:rsid w:val="00944772"/>
    <w:rsid w:val="00944819"/>
    <w:rsid w:val="00944C6D"/>
    <w:rsid w:val="00944D4D"/>
    <w:rsid w:val="00944DD2"/>
    <w:rsid w:val="00945184"/>
    <w:rsid w:val="009452A7"/>
    <w:rsid w:val="00945377"/>
    <w:rsid w:val="00945C05"/>
    <w:rsid w:val="00945E1F"/>
    <w:rsid w:val="00945FC7"/>
    <w:rsid w:val="0094658A"/>
    <w:rsid w:val="0094659D"/>
    <w:rsid w:val="009465FD"/>
    <w:rsid w:val="00946695"/>
    <w:rsid w:val="00946884"/>
    <w:rsid w:val="00946945"/>
    <w:rsid w:val="00946B2F"/>
    <w:rsid w:val="00946BF3"/>
    <w:rsid w:val="00946C30"/>
    <w:rsid w:val="009473E4"/>
    <w:rsid w:val="00947713"/>
    <w:rsid w:val="00947984"/>
    <w:rsid w:val="009479B8"/>
    <w:rsid w:val="00950231"/>
    <w:rsid w:val="0095069D"/>
    <w:rsid w:val="00950DE7"/>
    <w:rsid w:val="0095124D"/>
    <w:rsid w:val="009513A6"/>
    <w:rsid w:val="00951663"/>
    <w:rsid w:val="009519D3"/>
    <w:rsid w:val="009523FE"/>
    <w:rsid w:val="00952A49"/>
    <w:rsid w:val="0095343E"/>
    <w:rsid w:val="00953594"/>
    <w:rsid w:val="009538CC"/>
    <w:rsid w:val="00953920"/>
    <w:rsid w:val="00953D47"/>
    <w:rsid w:val="00953D8C"/>
    <w:rsid w:val="00954EB4"/>
    <w:rsid w:val="00954F12"/>
    <w:rsid w:val="00955952"/>
    <w:rsid w:val="00955A79"/>
    <w:rsid w:val="00956166"/>
    <w:rsid w:val="0095681E"/>
    <w:rsid w:val="009569CA"/>
    <w:rsid w:val="00956A23"/>
    <w:rsid w:val="009570B7"/>
    <w:rsid w:val="00957215"/>
    <w:rsid w:val="009572D4"/>
    <w:rsid w:val="009577D3"/>
    <w:rsid w:val="009579D4"/>
    <w:rsid w:val="00960110"/>
    <w:rsid w:val="009606F5"/>
    <w:rsid w:val="00960745"/>
    <w:rsid w:val="009609C2"/>
    <w:rsid w:val="00960B2E"/>
    <w:rsid w:val="00960F52"/>
    <w:rsid w:val="009611FE"/>
    <w:rsid w:val="009612B5"/>
    <w:rsid w:val="00961501"/>
    <w:rsid w:val="00961921"/>
    <w:rsid w:val="00961D78"/>
    <w:rsid w:val="00961ED7"/>
    <w:rsid w:val="00962AED"/>
    <w:rsid w:val="009637E3"/>
    <w:rsid w:val="00963B43"/>
    <w:rsid w:val="0096430A"/>
    <w:rsid w:val="00964399"/>
    <w:rsid w:val="009643F4"/>
    <w:rsid w:val="00964498"/>
    <w:rsid w:val="00964C89"/>
    <w:rsid w:val="00965451"/>
    <w:rsid w:val="0096554B"/>
    <w:rsid w:val="009656BA"/>
    <w:rsid w:val="0096584A"/>
    <w:rsid w:val="00965AF8"/>
    <w:rsid w:val="00965C39"/>
    <w:rsid w:val="00965D27"/>
    <w:rsid w:val="009660BD"/>
    <w:rsid w:val="0096679B"/>
    <w:rsid w:val="00966846"/>
    <w:rsid w:val="00966B77"/>
    <w:rsid w:val="009671F2"/>
    <w:rsid w:val="00967233"/>
    <w:rsid w:val="00970396"/>
    <w:rsid w:val="009705DC"/>
    <w:rsid w:val="009708E8"/>
    <w:rsid w:val="00970C36"/>
    <w:rsid w:val="00970F70"/>
    <w:rsid w:val="009712EC"/>
    <w:rsid w:val="00971EEB"/>
    <w:rsid w:val="00971F08"/>
    <w:rsid w:val="00971F12"/>
    <w:rsid w:val="009720E7"/>
    <w:rsid w:val="00972236"/>
    <w:rsid w:val="0097240E"/>
    <w:rsid w:val="009728EB"/>
    <w:rsid w:val="00972987"/>
    <w:rsid w:val="00972D11"/>
    <w:rsid w:val="00972E01"/>
    <w:rsid w:val="00972F50"/>
    <w:rsid w:val="00972F8D"/>
    <w:rsid w:val="0097358E"/>
    <w:rsid w:val="009737B9"/>
    <w:rsid w:val="00973F8E"/>
    <w:rsid w:val="009740E3"/>
    <w:rsid w:val="00974761"/>
    <w:rsid w:val="009747A4"/>
    <w:rsid w:val="00974D26"/>
    <w:rsid w:val="00974E02"/>
    <w:rsid w:val="0097543C"/>
    <w:rsid w:val="00975622"/>
    <w:rsid w:val="009759BB"/>
    <w:rsid w:val="0097603D"/>
    <w:rsid w:val="00976949"/>
    <w:rsid w:val="00976E35"/>
    <w:rsid w:val="009770D0"/>
    <w:rsid w:val="00977709"/>
    <w:rsid w:val="00977D3C"/>
    <w:rsid w:val="00977E59"/>
    <w:rsid w:val="00977EEC"/>
    <w:rsid w:val="00980382"/>
    <w:rsid w:val="00980477"/>
    <w:rsid w:val="00980CEA"/>
    <w:rsid w:val="00980D70"/>
    <w:rsid w:val="00981637"/>
    <w:rsid w:val="00981725"/>
    <w:rsid w:val="009819B7"/>
    <w:rsid w:val="00981BEB"/>
    <w:rsid w:val="00982056"/>
    <w:rsid w:val="009833B5"/>
    <w:rsid w:val="00983995"/>
    <w:rsid w:val="00983B72"/>
    <w:rsid w:val="009844EA"/>
    <w:rsid w:val="0098451C"/>
    <w:rsid w:val="00984678"/>
    <w:rsid w:val="009847AD"/>
    <w:rsid w:val="0098499B"/>
    <w:rsid w:val="00984CB4"/>
    <w:rsid w:val="009850F0"/>
    <w:rsid w:val="00985253"/>
    <w:rsid w:val="009853B3"/>
    <w:rsid w:val="00985756"/>
    <w:rsid w:val="00985963"/>
    <w:rsid w:val="009859B1"/>
    <w:rsid w:val="00985B1D"/>
    <w:rsid w:val="00985DFA"/>
    <w:rsid w:val="0098788D"/>
    <w:rsid w:val="009900D3"/>
    <w:rsid w:val="00990630"/>
    <w:rsid w:val="009909E8"/>
    <w:rsid w:val="00990C0B"/>
    <w:rsid w:val="009912AF"/>
    <w:rsid w:val="009916C2"/>
    <w:rsid w:val="00991732"/>
    <w:rsid w:val="00991761"/>
    <w:rsid w:val="009917E6"/>
    <w:rsid w:val="00991B33"/>
    <w:rsid w:val="00991C06"/>
    <w:rsid w:val="0099227F"/>
    <w:rsid w:val="00992292"/>
    <w:rsid w:val="0099255E"/>
    <w:rsid w:val="00992FFF"/>
    <w:rsid w:val="0099312D"/>
    <w:rsid w:val="00993583"/>
    <w:rsid w:val="0099380C"/>
    <w:rsid w:val="009940C6"/>
    <w:rsid w:val="00994B63"/>
    <w:rsid w:val="00994DCA"/>
    <w:rsid w:val="00994F33"/>
    <w:rsid w:val="00995060"/>
    <w:rsid w:val="0099512C"/>
    <w:rsid w:val="00995157"/>
    <w:rsid w:val="00995381"/>
    <w:rsid w:val="00995551"/>
    <w:rsid w:val="00995934"/>
    <w:rsid w:val="00995952"/>
    <w:rsid w:val="00995DB9"/>
    <w:rsid w:val="009960EC"/>
    <w:rsid w:val="00996A55"/>
    <w:rsid w:val="00996D3C"/>
    <w:rsid w:val="00996E49"/>
    <w:rsid w:val="009970DD"/>
    <w:rsid w:val="0099716A"/>
    <w:rsid w:val="00997315"/>
    <w:rsid w:val="009975A7"/>
    <w:rsid w:val="00997D6B"/>
    <w:rsid w:val="00997E1A"/>
    <w:rsid w:val="00997E68"/>
    <w:rsid w:val="00997F37"/>
    <w:rsid w:val="009A03F2"/>
    <w:rsid w:val="009A0508"/>
    <w:rsid w:val="009A078C"/>
    <w:rsid w:val="009A0BDD"/>
    <w:rsid w:val="009A0DC3"/>
    <w:rsid w:val="009A0FBA"/>
    <w:rsid w:val="009A1601"/>
    <w:rsid w:val="009A18F6"/>
    <w:rsid w:val="009A1A21"/>
    <w:rsid w:val="009A1EF1"/>
    <w:rsid w:val="009A269A"/>
    <w:rsid w:val="009A284D"/>
    <w:rsid w:val="009A37FA"/>
    <w:rsid w:val="009A394B"/>
    <w:rsid w:val="009A3AC5"/>
    <w:rsid w:val="009A3BB6"/>
    <w:rsid w:val="009A3E5D"/>
    <w:rsid w:val="009A4068"/>
    <w:rsid w:val="009A462D"/>
    <w:rsid w:val="009A493A"/>
    <w:rsid w:val="009A4B6C"/>
    <w:rsid w:val="009A4EA1"/>
    <w:rsid w:val="009A52E1"/>
    <w:rsid w:val="009A538C"/>
    <w:rsid w:val="009A580E"/>
    <w:rsid w:val="009A5B8A"/>
    <w:rsid w:val="009A5CBA"/>
    <w:rsid w:val="009A5CD3"/>
    <w:rsid w:val="009A5FB8"/>
    <w:rsid w:val="009A649C"/>
    <w:rsid w:val="009A65D0"/>
    <w:rsid w:val="009A67A3"/>
    <w:rsid w:val="009A695C"/>
    <w:rsid w:val="009A6B23"/>
    <w:rsid w:val="009A6B8E"/>
    <w:rsid w:val="009A6C25"/>
    <w:rsid w:val="009A6C2B"/>
    <w:rsid w:val="009A7278"/>
    <w:rsid w:val="009A7A15"/>
    <w:rsid w:val="009A7A58"/>
    <w:rsid w:val="009A7BA3"/>
    <w:rsid w:val="009A7E88"/>
    <w:rsid w:val="009B091A"/>
    <w:rsid w:val="009B092A"/>
    <w:rsid w:val="009B10BF"/>
    <w:rsid w:val="009B1C90"/>
    <w:rsid w:val="009B1F30"/>
    <w:rsid w:val="009B24EB"/>
    <w:rsid w:val="009B2846"/>
    <w:rsid w:val="009B313B"/>
    <w:rsid w:val="009B33F1"/>
    <w:rsid w:val="009B3994"/>
    <w:rsid w:val="009B3AC2"/>
    <w:rsid w:val="009B412B"/>
    <w:rsid w:val="009B42C5"/>
    <w:rsid w:val="009B4738"/>
    <w:rsid w:val="009B4760"/>
    <w:rsid w:val="009B4DF4"/>
    <w:rsid w:val="009B4F24"/>
    <w:rsid w:val="009B564E"/>
    <w:rsid w:val="009B63D9"/>
    <w:rsid w:val="009B658A"/>
    <w:rsid w:val="009B66E5"/>
    <w:rsid w:val="009B67E4"/>
    <w:rsid w:val="009B6B58"/>
    <w:rsid w:val="009B6EA3"/>
    <w:rsid w:val="009B728D"/>
    <w:rsid w:val="009B73DB"/>
    <w:rsid w:val="009B7560"/>
    <w:rsid w:val="009B7A1B"/>
    <w:rsid w:val="009B7E07"/>
    <w:rsid w:val="009B7E87"/>
    <w:rsid w:val="009C0169"/>
    <w:rsid w:val="009C0464"/>
    <w:rsid w:val="009C075D"/>
    <w:rsid w:val="009C1197"/>
    <w:rsid w:val="009C14EF"/>
    <w:rsid w:val="009C1923"/>
    <w:rsid w:val="009C1D05"/>
    <w:rsid w:val="009C1DC2"/>
    <w:rsid w:val="009C23C6"/>
    <w:rsid w:val="009C25B7"/>
    <w:rsid w:val="009C27E5"/>
    <w:rsid w:val="009C2A80"/>
    <w:rsid w:val="009C2ABB"/>
    <w:rsid w:val="009C2FF4"/>
    <w:rsid w:val="009C304D"/>
    <w:rsid w:val="009C3241"/>
    <w:rsid w:val="009C3698"/>
    <w:rsid w:val="009C3A11"/>
    <w:rsid w:val="009C3A35"/>
    <w:rsid w:val="009C3E7B"/>
    <w:rsid w:val="009C3F32"/>
    <w:rsid w:val="009C403E"/>
    <w:rsid w:val="009C44AB"/>
    <w:rsid w:val="009C44EA"/>
    <w:rsid w:val="009C4596"/>
    <w:rsid w:val="009C4790"/>
    <w:rsid w:val="009C488B"/>
    <w:rsid w:val="009C4FDB"/>
    <w:rsid w:val="009C5146"/>
    <w:rsid w:val="009C60F9"/>
    <w:rsid w:val="009C6869"/>
    <w:rsid w:val="009C68C8"/>
    <w:rsid w:val="009C6F4B"/>
    <w:rsid w:val="009C7347"/>
    <w:rsid w:val="009C73EA"/>
    <w:rsid w:val="009C7497"/>
    <w:rsid w:val="009C76EB"/>
    <w:rsid w:val="009C79F5"/>
    <w:rsid w:val="009C7C0A"/>
    <w:rsid w:val="009C7FD0"/>
    <w:rsid w:val="009D0156"/>
    <w:rsid w:val="009D08C3"/>
    <w:rsid w:val="009D0947"/>
    <w:rsid w:val="009D1174"/>
    <w:rsid w:val="009D1C18"/>
    <w:rsid w:val="009D1CCF"/>
    <w:rsid w:val="009D2288"/>
    <w:rsid w:val="009D2323"/>
    <w:rsid w:val="009D2B83"/>
    <w:rsid w:val="009D30C7"/>
    <w:rsid w:val="009D35B8"/>
    <w:rsid w:val="009D39B3"/>
    <w:rsid w:val="009D41E7"/>
    <w:rsid w:val="009D44A3"/>
    <w:rsid w:val="009D45FD"/>
    <w:rsid w:val="009D46EC"/>
    <w:rsid w:val="009D4D84"/>
    <w:rsid w:val="009D4FF0"/>
    <w:rsid w:val="009D516C"/>
    <w:rsid w:val="009D5274"/>
    <w:rsid w:val="009D616E"/>
    <w:rsid w:val="009D618D"/>
    <w:rsid w:val="009D6544"/>
    <w:rsid w:val="009D6CB2"/>
    <w:rsid w:val="009D703C"/>
    <w:rsid w:val="009D70DA"/>
    <w:rsid w:val="009D718F"/>
    <w:rsid w:val="009D7276"/>
    <w:rsid w:val="009D7363"/>
    <w:rsid w:val="009D757D"/>
    <w:rsid w:val="009D7EAB"/>
    <w:rsid w:val="009E00CD"/>
    <w:rsid w:val="009E068F"/>
    <w:rsid w:val="009E06A3"/>
    <w:rsid w:val="009E0D60"/>
    <w:rsid w:val="009E0F4A"/>
    <w:rsid w:val="009E1328"/>
    <w:rsid w:val="009E14E0"/>
    <w:rsid w:val="009E189C"/>
    <w:rsid w:val="009E19D7"/>
    <w:rsid w:val="009E1EDF"/>
    <w:rsid w:val="009E213C"/>
    <w:rsid w:val="009E294D"/>
    <w:rsid w:val="009E2FD3"/>
    <w:rsid w:val="009E35DB"/>
    <w:rsid w:val="009E3639"/>
    <w:rsid w:val="009E4328"/>
    <w:rsid w:val="009E44B6"/>
    <w:rsid w:val="009E46FE"/>
    <w:rsid w:val="009E470A"/>
    <w:rsid w:val="009E474A"/>
    <w:rsid w:val="009E47A3"/>
    <w:rsid w:val="009E4AA7"/>
    <w:rsid w:val="009E5017"/>
    <w:rsid w:val="009E54DC"/>
    <w:rsid w:val="009E5A39"/>
    <w:rsid w:val="009E5B25"/>
    <w:rsid w:val="009E5CDE"/>
    <w:rsid w:val="009E62C3"/>
    <w:rsid w:val="009E650E"/>
    <w:rsid w:val="009E6786"/>
    <w:rsid w:val="009E6C16"/>
    <w:rsid w:val="009E72CB"/>
    <w:rsid w:val="009E741C"/>
    <w:rsid w:val="009E768E"/>
    <w:rsid w:val="009E78D4"/>
    <w:rsid w:val="009F02DC"/>
    <w:rsid w:val="009F08F3"/>
    <w:rsid w:val="009F0D9C"/>
    <w:rsid w:val="009F0E3F"/>
    <w:rsid w:val="009F0EB4"/>
    <w:rsid w:val="009F255B"/>
    <w:rsid w:val="009F2567"/>
    <w:rsid w:val="009F2A47"/>
    <w:rsid w:val="009F344F"/>
    <w:rsid w:val="009F3595"/>
    <w:rsid w:val="009F3BB5"/>
    <w:rsid w:val="009F3C00"/>
    <w:rsid w:val="009F3D99"/>
    <w:rsid w:val="009F3E30"/>
    <w:rsid w:val="009F43A4"/>
    <w:rsid w:val="009F4467"/>
    <w:rsid w:val="009F4588"/>
    <w:rsid w:val="009F4A7B"/>
    <w:rsid w:val="009F4B9C"/>
    <w:rsid w:val="009F4D88"/>
    <w:rsid w:val="009F4FC3"/>
    <w:rsid w:val="009F68BC"/>
    <w:rsid w:val="009F6A8E"/>
    <w:rsid w:val="009F6D53"/>
    <w:rsid w:val="009F7009"/>
    <w:rsid w:val="009F7D42"/>
    <w:rsid w:val="00A004A8"/>
    <w:rsid w:val="00A007C4"/>
    <w:rsid w:val="00A01009"/>
    <w:rsid w:val="00A01862"/>
    <w:rsid w:val="00A0241D"/>
    <w:rsid w:val="00A024E0"/>
    <w:rsid w:val="00A031D8"/>
    <w:rsid w:val="00A0334C"/>
    <w:rsid w:val="00A0343C"/>
    <w:rsid w:val="00A036DB"/>
    <w:rsid w:val="00A039AE"/>
    <w:rsid w:val="00A03B17"/>
    <w:rsid w:val="00A03B2A"/>
    <w:rsid w:val="00A04108"/>
    <w:rsid w:val="00A041A6"/>
    <w:rsid w:val="00A0426B"/>
    <w:rsid w:val="00A047B9"/>
    <w:rsid w:val="00A048A8"/>
    <w:rsid w:val="00A048FE"/>
    <w:rsid w:val="00A04F49"/>
    <w:rsid w:val="00A052DC"/>
    <w:rsid w:val="00A056EE"/>
    <w:rsid w:val="00A05C79"/>
    <w:rsid w:val="00A05CBE"/>
    <w:rsid w:val="00A06173"/>
    <w:rsid w:val="00A0648D"/>
    <w:rsid w:val="00A064CC"/>
    <w:rsid w:val="00A06C1D"/>
    <w:rsid w:val="00A07341"/>
    <w:rsid w:val="00A07734"/>
    <w:rsid w:val="00A079A3"/>
    <w:rsid w:val="00A07B7E"/>
    <w:rsid w:val="00A07D58"/>
    <w:rsid w:val="00A07EBD"/>
    <w:rsid w:val="00A10087"/>
    <w:rsid w:val="00A103F6"/>
    <w:rsid w:val="00A10869"/>
    <w:rsid w:val="00A1097D"/>
    <w:rsid w:val="00A10A71"/>
    <w:rsid w:val="00A10A96"/>
    <w:rsid w:val="00A10B78"/>
    <w:rsid w:val="00A10D00"/>
    <w:rsid w:val="00A11344"/>
    <w:rsid w:val="00A1189D"/>
    <w:rsid w:val="00A11BA5"/>
    <w:rsid w:val="00A121F2"/>
    <w:rsid w:val="00A12873"/>
    <w:rsid w:val="00A12CD5"/>
    <w:rsid w:val="00A12D08"/>
    <w:rsid w:val="00A12D2E"/>
    <w:rsid w:val="00A12F1F"/>
    <w:rsid w:val="00A13373"/>
    <w:rsid w:val="00A13481"/>
    <w:rsid w:val="00A13E54"/>
    <w:rsid w:val="00A13EC9"/>
    <w:rsid w:val="00A141AD"/>
    <w:rsid w:val="00A142C3"/>
    <w:rsid w:val="00A148B7"/>
    <w:rsid w:val="00A153BD"/>
    <w:rsid w:val="00A156FF"/>
    <w:rsid w:val="00A15AEA"/>
    <w:rsid w:val="00A16033"/>
    <w:rsid w:val="00A1678E"/>
    <w:rsid w:val="00A1694E"/>
    <w:rsid w:val="00A17956"/>
    <w:rsid w:val="00A17F01"/>
    <w:rsid w:val="00A17F63"/>
    <w:rsid w:val="00A200AB"/>
    <w:rsid w:val="00A20736"/>
    <w:rsid w:val="00A2076C"/>
    <w:rsid w:val="00A20B39"/>
    <w:rsid w:val="00A20DEC"/>
    <w:rsid w:val="00A21793"/>
    <w:rsid w:val="00A2193B"/>
    <w:rsid w:val="00A22269"/>
    <w:rsid w:val="00A22312"/>
    <w:rsid w:val="00A22BDA"/>
    <w:rsid w:val="00A22F81"/>
    <w:rsid w:val="00A230A1"/>
    <w:rsid w:val="00A230FD"/>
    <w:rsid w:val="00A2351A"/>
    <w:rsid w:val="00A23DDA"/>
    <w:rsid w:val="00A23E94"/>
    <w:rsid w:val="00A245B9"/>
    <w:rsid w:val="00A24F90"/>
    <w:rsid w:val="00A264A9"/>
    <w:rsid w:val="00A267CE"/>
    <w:rsid w:val="00A268EA"/>
    <w:rsid w:val="00A26DCF"/>
    <w:rsid w:val="00A271E1"/>
    <w:rsid w:val="00A2773D"/>
    <w:rsid w:val="00A27785"/>
    <w:rsid w:val="00A27AD2"/>
    <w:rsid w:val="00A27F34"/>
    <w:rsid w:val="00A30187"/>
    <w:rsid w:val="00A30231"/>
    <w:rsid w:val="00A30319"/>
    <w:rsid w:val="00A30824"/>
    <w:rsid w:val="00A30BA4"/>
    <w:rsid w:val="00A3140F"/>
    <w:rsid w:val="00A31E94"/>
    <w:rsid w:val="00A31EC9"/>
    <w:rsid w:val="00A324C5"/>
    <w:rsid w:val="00A3268B"/>
    <w:rsid w:val="00A32BEC"/>
    <w:rsid w:val="00A339BD"/>
    <w:rsid w:val="00A33C00"/>
    <w:rsid w:val="00A33C1E"/>
    <w:rsid w:val="00A33DDE"/>
    <w:rsid w:val="00A3415E"/>
    <w:rsid w:val="00A343E1"/>
    <w:rsid w:val="00A3448A"/>
    <w:rsid w:val="00A34773"/>
    <w:rsid w:val="00A34885"/>
    <w:rsid w:val="00A34D41"/>
    <w:rsid w:val="00A34DE0"/>
    <w:rsid w:val="00A35140"/>
    <w:rsid w:val="00A35A65"/>
    <w:rsid w:val="00A35D99"/>
    <w:rsid w:val="00A36150"/>
    <w:rsid w:val="00A36297"/>
    <w:rsid w:val="00A36CF2"/>
    <w:rsid w:val="00A40193"/>
    <w:rsid w:val="00A40C19"/>
    <w:rsid w:val="00A40C6C"/>
    <w:rsid w:val="00A40E90"/>
    <w:rsid w:val="00A411BC"/>
    <w:rsid w:val="00A41646"/>
    <w:rsid w:val="00A41851"/>
    <w:rsid w:val="00A41E2B"/>
    <w:rsid w:val="00A42AAC"/>
    <w:rsid w:val="00A42D75"/>
    <w:rsid w:val="00A42EDB"/>
    <w:rsid w:val="00A42EE9"/>
    <w:rsid w:val="00A43101"/>
    <w:rsid w:val="00A43219"/>
    <w:rsid w:val="00A434C8"/>
    <w:rsid w:val="00A43851"/>
    <w:rsid w:val="00A43DF7"/>
    <w:rsid w:val="00A442D7"/>
    <w:rsid w:val="00A451DB"/>
    <w:rsid w:val="00A45B4E"/>
    <w:rsid w:val="00A45B74"/>
    <w:rsid w:val="00A45F3E"/>
    <w:rsid w:val="00A45FED"/>
    <w:rsid w:val="00A4641C"/>
    <w:rsid w:val="00A465AF"/>
    <w:rsid w:val="00A4673B"/>
    <w:rsid w:val="00A4689B"/>
    <w:rsid w:val="00A4690B"/>
    <w:rsid w:val="00A46BDA"/>
    <w:rsid w:val="00A47142"/>
    <w:rsid w:val="00A4741A"/>
    <w:rsid w:val="00A50CFF"/>
    <w:rsid w:val="00A50D1D"/>
    <w:rsid w:val="00A514BC"/>
    <w:rsid w:val="00A51813"/>
    <w:rsid w:val="00A51BC9"/>
    <w:rsid w:val="00A51BF5"/>
    <w:rsid w:val="00A51C6A"/>
    <w:rsid w:val="00A51D6E"/>
    <w:rsid w:val="00A529FE"/>
    <w:rsid w:val="00A52E1D"/>
    <w:rsid w:val="00A52FC5"/>
    <w:rsid w:val="00A533F2"/>
    <w:rsid w:val="00A53BF3"/>
    <w:rsid w:val="00A5421A"/>
    <w:rsid w:val="00A545B7"/>
    <w:rsid w:val="00A54922"/>
    <w:rsid w:val="00A5528C"/>
    <w:rsid w:val="00A564CD"/>
    <w:rsid w:val="00A565E8"/>
    <w:rsid w:val="00A568D7"/>
    <w:rsid w:val="00A572D9"/>
    <w:rsid w:val="00A57BF5"/>
    <w:rsid w:val="00A60426"/>
    <w:rsid w:val="00A6071C"/>
    <w:rsid w:val="00A60A38"/>
    <w:rsid w:val="00A60D3A"/>
    <w:rsid w:val="00A61499"/>
    <w:rsid w:val="00A61BD7"/>
    <w:rsid w:val="00A61D6E"/>
    <w:rsid w:val="00A61DD0"/>
    <w:rsid w:val="00A620B7"/>
    <w:rsid w:val="00A621F0"/>
    <w:rsid w:val="00A62611"/>
    <w:rsid w:val="00A62703"/>
    <w:rsid w:val="00A62A77"/>
    <w:rsid w:val="00A63042"/>
    <w:rsid w:val="00A63170"/>
    <w:rsid w:val="00A632D5"/>
    <w:rsid w:val="00A63483"/>
    <w:rsid w:val="00A63872"/>
    <w:rsid w:val="00A63D92"/>
    <w:rsid w:val="00A6427F"/>
    <w:rsid w:val="00A642C6"/>
    <w:rsid w:val="00A64BC7"/>
    <w:rsid w:val="00A65397"/>
    <w:rsid w:val="00A653D7"/>
    <w:rsid w:val="00A657D7"/>
    <w:rsid w:val="00A65FEC"/>
    <w:rsid w:val="00A660AC"/>
    <w:rsid w:val="00A66622"/>
    <w:rsid w:val="00A66BC1"/>
    <w:rsid w:val="00A66CFE"/>
    <w:rsid w:val="00A66D47"/>
    <w:rsid w:val="00A66E7D"/>
    <w:rsid w:val="00A66F45"/>
    <w:rsid w:val="00A679C1"/>
    <w:rsid w:val="00A67A90"/>
    <w:rsid w:val="00A67AD1"/>
    <w:rsid w:val="00A67E6C"/>
    <w:rsid w:val="00A67F05"/>
    <w:rsid w:val="00A700C1"/>
    <w:rsid w:val="00A7023A"/>
    <w:rsid w:val="00A70C09"/>
    <w:rsid w:val="00A71B99"/>
    <w:rsid w:val="00A71ED2"/>
    <w:rsid w:val="00A72658"/>
    <w:rsid w:val="00A72709"/>
    <w:rsid w:val="00A72CE3"/>
    <w:rsid w:val="00A735E2"/>
    <w:rsid w:val="00A73806"/>
    <w:rsid w:val="00A739D0"/>
    <w:rsid w:val="00A73DA5"/>
    <w:rsid w:val="00A74251"/>
    <w:rsid w:val="00A742BC"/>
    <w:rsid w:val="00A74657"/>
    <w:rsid w:val="00A7484C"/>
    <w:rsid w:val="00A749D0"/>
    <w:rsid w:val="00A7520B"/>
    <w:rsid w:val="00A753CA"/>
    <w:rsid w:val="00A758FC"/>
    <w:rsid w:val="00A7594E"/>
    <w:rsid w:val="00A75A8E"/>
    <w:rsid w:val="00A75BBD"/>
    <w:rsid w:val="00A75CF3"/>
    <w:rsid w:val="00A761D4"/>
    <w:rsid w:val="00A766D3"/>
    <w:rsid w:val="00A76996"/>
    <w:rsid w:val="00A76E41"/>
    <w:rsid w:val="00A76FDA"/>
    <w:rsid w:val="00A7719F"/>
    <w:rsid w:val="00A77C01"/>
    <w:rsid w:val="00A77EC4"/>
    <w:rsid w:val="00A77FCA"/>
    <w:rsid w:val="00A80002"/>
    <w:rsid w:val="00A80102"/>
    <w:rsid w:val="00A80724"/>
    <w:rsid w:val="00A808CA"/>
    <w:rsid w:val="00A823E4"/>
    <w:rsid w:val="00A82A85"/>
    <w:rsid w:val="00A8337E"/>
    <w:rsid w:val="00A83492"/>
    <w:rsid w:val="00A8382C"/>
    <w:rsid w:val="00A838A7"/>
    <w:rsid w:val="00A84A43"/>
    <w:rsid w:val="00A84E20"/>
    <w:rsid w:val="00A84FC9"/>
    <w:rsid w:val="00A854E0"/>
    <w:rsid w:val="00A85D54"/>
    <w:rsid w:val="00A85DF6"/>
    <w:rsid w:val="00A85E5A"/>
    <w:rsid w:val="00A85E92"/>
    <w:rsid w:val="00A8604C"/>
    <w:rsid w:val="00A8624C"/>
    <w:rsid w:val="00A86613"/>
    <w:rsid w:val="00A86790"/>
    <w:rsid w:val="00A867C6"/>
    <w:rsid w:val="00A87657"/>
    <w:rsid w:val="00A87707"/>
    <w:rsid w:val="00A8787E"/>
    <w:rsid w:val="00A87CFA"/>
    <w:rsid w:val="00A87DFD"/>
    <w:rsid w:val="00A908FC"/>
    <w:rsid w:val="00A90B3D"/>
    <w:rsid w:val="00A91095"/>
    <w:rsid w:val="00A91195"/>
    <w:rsid w:val="00A915CB"/>
    <w:rsid w:val="00A918F6"/>
    <w:rsid w:val="00A9190B"/>
    <w:rsid w:val="00A91982"/>
    <w:rsid w:val="00A91A3E"/>
    <w:rsid w:val="00A91B0D"/>
    <w:rsid w:val="00A91B6C"/>
    <w:rsid w:val="00A92139"/>
    <w:rsid w:val="00A92762"/>
    <w:rsid w:val="00A92879"/>
    <w:rsid w:val="00A9296A"/>
    <w:rsid w:val="00A92B71"/>
    <w:rsid w:val="00A92F65"/>
    <w:rsid w:val="00A92FEB"/>
    <w:rsid w:val="00A9337C"/>
    <w:rsid w:val="00A935E9"/>
    <w:rsid w:val="00A9376C"/>
    <w:rsid w:val="00A93ED3"/>
    <w:rsid w:val="00A9403D"/>
    <w:rsid w:val="00A9442A"/>
    <w:rsid w:val="00A94A2B"/>
    <w:rsid w:val="00A9510F"/>
    <w:rsid w:val="00A9554D"/>
    <w:rsid w:val="00A95808"/>
    <w:rsid w:val="00A958B5"/>
    <w:rsid w:val="00A958FF"/>
    <w:rsid w:val="00A95C3A"/>
    <w:rsid w:val="00A95E5E"/>
    <w:rsid w:val="00A962D3"/>
    <w:rsid w:val="00A96786"/>
    <w:rsid w:val="00A96ADE"/>
    <w:rsid w:val="00A96BD1"/>
    <w:rsid w:val="00A96D53"/>
    <w:rsid w:val="00A96DE2"/>
    <w:rsid w:val="00A96ED0"/>
    <w:rsid w:val="00A97103"/>
    <w:rsid w:val="00A9754F"/>
    <w:rsid w:val="00A979BC"/>
    <w:rsid w:val="00A97D1F"/>
    <w:rsid w:val="00A97DD4"/>
    <w:rsid w:val="00AA0076"/>
    <w:rsid w:val="00AA016F"/>
    <w:rsid w:val="00AA041B"/>
    <w:rsid w:val="00AA0662"/>
    <w:rsid w:val="00AA0A8C"/>
    <w:rsid w:val="00AA10FE"/>
    <w:rsid w:val="00AA1ED6"/>
    <w:rsid w:val="00AA21AA"/>
    <w:rsid w:val="00AA2314"/>
    <w:rsid w:val="00AA2456"/>
    <w:rsid w:val="00AA265C"/>
    <w:rsid w:val="00AA318B"/>
    <w:rsid w:val="00AA3B6D"/>
    <w:rsid w:val="00AA40CD"/>
    <w:rsid w:val="00AA4467"/>
    <w:rsid w:val="00AA451B"/>
    <w:rsid w:val="00AA467A"/>
    <w:rsid w:val="00AA51D6"/>
    <w:rsid w:val="00AA5538"/>
    <w:rsid w:val="00AA5EBD"/>
    <w:rsid w:val="00AA653C"/>
    <w:rsid w:val="00AA68DA"/>
    <w:rsid w:val="00AA6B0E"/>
    <w:rsid w:val="00AA6E81"/>
    <w:rsid w:val="00AA7FED"/>
    <w:rsid w:val="00AB0490"/>
    <w:rsid w:val="00AB0646"/>
    <w:rsid w:val="00AB0656"/>
    <w:rsid w:val="00AB0BC8"/>
    <w:rsid w:val="00AB0D71"/>
    <w:rsid w:val="00AB0EBB"/>
    <w:rsid w:val="00AB109D"/>
    <w:rsid w:val="00AB11CA"/>
    <w:rsid w:val="00AB14D9"/>
    <w:rsid w:val="00AB1AC8"/>
    <w:rsid w:val="00AB1C8F"/>
    <w:rsid w:val="00AB1E7A"/>
    <w:rsid w:val="00AB1FF3"/>
    <w:rsid w:val="00AB222B"/>
    <w:rsid w:val="00AB31A0"/>
    <w:rsid w:val="00AB33DD"/>
    <w:rsid w:val="00AB36DA"/>
    <w:rsid w:val="00AB38E5"/>
    <w:rsid w:val="00AB4202"/>
    <w:rsid w:val="00AB4AB8"/>
    <w:rsid w:val="00AB4EB1"/>
    <w:rsid w:val="00AB529C"/>
    <w:rsid w:val="00AB52E7"/>
    <w:rsid w:val="00AB55C2"/>
    <w:rsid w:val="00AB5A64"/>
    <w:rsid w:val="00AB612E"/>
    <w:rsid w:val="00AB6405"/>
    <w:rsid w:val="00AB655E"/>
    <w:rsid w:val="00AB66B7"/>
    <w:rsid w:val="00AB6806"/>
    <w:rsid w:val="00AB69D8"/>
    <w:rsid w:val="00AB6A31"/>
    <w:rsid w:val="00AB70AD"/>
    <w:rsid w:val="00AB7245"/>
    <w:rsid w:val="00AB7526"/>
    <w:rsid w:val="00AB76C0"/>
    <w:rsid w:val="00AC007F"/>
    <w:rsid w:val="00AC0C44"/>
    <w:rsid w:val="00AC0D14"/>
    <w:rsid w:val="00AC1062"/>
    <w:rsid w:val="00AC15DF"/>
    <w:rsid w:val="00AC1715"/>
    <w:rsid w:val="00AC17BA"/>
    <w:rsid w:val="00AC18B7"/>
    <w:rsid w:val="00AC1982"/>
    <w:rsid w:val="00AC2ECD"/>
    <w:rsid w:val="00AC3119"/>
    <w:rsid w:val="00AC347E"/>
    <w:rsid w:val="00AC34B3"/>
    <w:rsid w:val="00AC3691"/>
    <w:rsid w:val="00AC3AD4"/>
    <w:rsid w:val="00AC3E26"/>
    <w:rsid w:val="00AC40AA"/>
    <w:rsid w:val="00AC41C6"/>
    <w:rsid w:val="00AC4798"/>
    <w:rsid w:val="00AC49FB"/>
    <w:rsid w:val="00AC4C01"/>
    <w:rsid w:val="00AC4C05"/>
    <w:rsid w:val="00AC4D4C"/>
    <w:rsid w:val="00AC5711"/>
    <w:rsid w:val="00AC572D"/>
    <w:rsid w:val="00AC577B"/>
    <w:rsid w:val="00AC5A10"/>
    <w:rsid w:val="00AC5B5E"/>
    <w:rsid w:val="00AC5D03"/>
    <w:rsid w:val="00AC5FDD"/>
    <w:rsid w:val="00AC64A2"/>
    <w:rsid w:val="00AC6676"/>
    <w:rsid w:val="00AC682B"/>
    <w:rsid w:val="00AC6D47"/>
    <w:rsid w:val="00AC7593"/>
    <w:rsid w:val="00AC7AB7"/>
    <w:rsid w:val="00AD0AA3"/>
    <w:rsid w:val="00AD0B54"/>
    <w:rsid w:val="00AD0E6A"/>
    <w:rsid w:val="00AD0F18"/>
    <w:rsid w:val="00AD0F77"/>
    <w:rsid w:val="00AD11DA"/>
    <w:rsid w:val="00AD18B2"/>
    <w:rsid w:val="00AD26B6"/>
    <w:rsid w:val="00AD2ED0"/>
    <w:rsid w:val="00AD302C"/>
    <w:rsid w:val="00AD3603"/>
    <w:rsid w:val="00AD3723"/>
    <w:rsid w:val="00AD3E20"/>
    <w:rsid w:val="00AD3F94"/>
    <w:rsid w:val="00AD41D7"/>
    <w:rsid w:val="00AD4A5A"/>
    <w:rsid w:val="00AD4EF9"/>
    <w:rsid w:val="00AD5ABB"/>
    <w:rsid w:val="00AD5B39"/>
    <w:rsid w:val="00AD5E95"/>
    <w:rsid w:val="00AD62A7"/>
    <w:rsid w:val="00AD6D7A"/>
    <w:rsid w:val="00AD6F08"/>
    <w:rsid w:val="00AD7062"/>
    <w:rsid w:val="00AD7739"/>
    <w:rsid w:val="00AD78CB"/>
    <w:rsid w:val="00AE0479"/>
    <w:rsid w:val="00AE07AE"/>
    <w:rsid w:val="00AE0E21"/>
    <w:rsid w:val="00AE114C"/>
    <w:rsid w:val="00AE144D"/>
    <w:rsid w:val="00AE1529"/>
    <w:rsid w:val="00AE1722"/>
    <w:rsid w:val="00AE17AE"/>
    <w:rsid w:val="00AE1C23"/>
    <w:rsid w:val="00AE1C82"/>
    <w:rsid w:val="00AE1DB1"/>
    <w:rsid w:val="00AE27AC"/>
    <w:rsid w:val="00AE32BB"/>
    <w:rsid w:val="00AE3469"/>
    <w:rsid w:val="00AE40E0"/>
    <w:rsid w:val="00AE462E"/>
    <w:rsid w:val="00AE4A9B"/>
    <w:rsid w:val="00AE4DBA"/>
    <w:rsid w:val="00AE4F07"/>
    <w:rsid w:val="00AE52C7"/>
    <w:rsid w:val="00AE52DF"/>
    <w:rsid w:val="00AE5F8D"/>
    <w:rsid w:val="00AE61DD"/>
    <w:rsid w:val="00AE6720"/>
    <w:rsid w:val="00AE6945"/>
    <w:rsid w:val="00AE6954"/>
    <w:rsid w:val="00AE6A52"/>
    <w:rsid w:val="00AE6E26"/>
    <w:rsid w:val="00AE7C75"/>
    <w:rsid w:val="00AE7FD8"/>
    <w:rsid w:val="00AF0165"/>
    <w:rsid w:val="00AF040C"/>
    <w:rsid w:val="00AF05C8"/>
    <w:rsid w:val="00AF0FF5"/>
    <w:rsid w:val="00AF130A"/>
    <w:rsid w:val="00AF1BC4"/>
    <w:rsid w:val="00AF1C5D"/>
    <w:rsid w:val="00AF225F"/>
    <w:rsid w:val="00AF24E1"/>
    <w:rsid w:val="00AF2851"/>
    <w:rsid w:val="00AF2B80"/>
    <w:rsid w:val="00AF2E59"/>
    <w:rsid w:val="00AF2F34"/>
    <w:rsid w:val="00AF321A"/>
    <w:rsid w:val="00AF3260"/>
    <w:rsid w:val="00AF33D7"/>
    <w:rsid w:val="00AF35E4"/>
    <w:rsid w:val="00AF370B"/>
    <w:rsid w:val="00AF372D"/>
    <w:rsid w:val="00AF3730"/>
    <w:rsid w:val="00AF3F6B"/>
    <w:rsid w:val="00AF42D6"/>
    <w:rsid w:val="00AF42D7"/>
    <w:rsid w:val="00AF4363"/>
    <w:rsid w:val="00AF4B63"/>
    <w:rsid w:val="00AF52F5"/>
    <w:rsid w:val="00AF5592"/>
    <w:rsid w:val="00AF584A"/>
    <w:rsid w:val="00AF592D"/>
    <w:rsid w:val="00AF6237"/>
    <w:rsid w:val="00AF6934"/>
    <w:rsid w:val="00AF6C90"/>
    <w:rsid w:val="00AF6D6C"/>
    <w:rsid w:val="00AF6DB5"/>
    <w:rsid w:val="00AF76F1"/>
    <w:rsid w:val="00AF7754"/>
    <w:rsid w:val="00AF79DB"/>
    <w:rsid w:val="00B002A3"/>
    <w:rsid w:val="00B006FE"/>
    <w:rsid w:val="00B00770"/>
    <w:rsid w:val="00B007CB"/>
    <w:rsid w:val="00B00B67"/>
    <w:rsid w:val="00B01602"/>
    <w:rsid w:val="00B019A9"/>
    <w:rsid w:val="00B01C61"/>
    <w:rsid w:val="00B02524"/>
    <w:rsid w:val="00B028D2"/>
    <w:rsid w:val="00B02AA9"/>
    <w:rsid w:val="00B02BBB"/>
    <w:rsid w:val="00B02F16"/>
    <w:rsid w:val="00B02FA3"/>
    <w:rsid w:val="00B034E4"/>
    <w:rsid w:val="00B035CC"/>
    <w:rsid w:val="00B0363A"/>
    <w:rsid w:val="00B04088"/>
    <w:rsid w:val="00B04222"/>
    <w:rsid w:val="00B04C28"/>
    <w:rsid w:val="00B05084"/>
    <w:rsid w:val="00B05790"/>
    <w:rsid w:val="00B05895"/>
    <w:rsid w:val="00B05DC4"/>
    <w:rsid w:val="00B0687D"/>
    <w:rsid w:val="00B06B0A"/>
    <w:rsid w:val="00B06D86"/>
    <w:rsid w:val="00B06FB4"/>
    <w:rsid w:val="00B07816"/>
    <w:rsid w:val="00B109B3"/>
    <w:rsid w:val="00B10F76"/>
    <w:rsid w:val="00B11584"/>
    <w:rsid w:val="00B1187F"/>
    <w:rsid w:val="00B11A77"/>
    <w:rsid w:val="00B12188"/>
    <w:rsid w:val="00B1240B"/>
    <w:rsid w:val="00B126D7"/>
    <w:rsid w:val="00B128CC"/>
    <w:rsid w:val="00B12ADF"/>
    <w:rsid w:val="00B1336E"/>
    <w:rsid w:val="00B138BE"/>
    <w:rsid w:val="00B13A84"/>
    <w:rsid w:val="00B13B07"/>
    <w:rsid w:val="00B13C4B"/>
    <w:rsid w:val="00B13EDB"/>
    <w:rsid w:val="00B14058"/>
    <w:rsid w:val="00B14198"/>
    <w:rsid w:val="00B142E3"/>
    <w:rsid w:val="00B146AB"/>
    <w:rsid w:val="00B14AE1"/>
    <w:rsid w:val="00B15459"/>
    <w:rsid w:val="00B157F9"/>
    <w:rsid w:val="00B15A04"/>
    <w:rsid w:val="00B15E62"/>
    <w:rsid w:val="00B164B0"/>
    <w:rsid w:val="00B16722"/>
    <w:rsid w:val="00B16DE6"/>
    <w:rsid w:val="00B1734F"/>
    <w:rsid w:val="00B174EF"/>
    <w:rsid w:val="00B17521"/>
    <w:rsid w:val="00B177C2"/>
    <w:rsid w:val="00B17EEA"/>
    <w:rsid w:val="00B17F5A"/>
    <w:rsid w:val="00B20256"/>
    <w:rsid w:val="00B2052B"/>
    <w:rsid w:val="00B20708"/>
    <w:rsid w:val="00B208B7"/>
    <w:rsid w:val="00B20906"/>
    <w:rsid w:val="00B2090B"/>
    <w:rsid w:val="00B20A98"/>
    <w:rsid w:val="00B20ACE"/>
    <w:rsid w:val="00B20C72"/>
    <w:rsid w:val="00B20D09"/>
    <w:rsid w:val="00B20E24"/>
    <w:rsid w:val="00B216F4"/>
    <w:rsid w:val="00B21904"/>
    <w:rsid w:val="00B22160"/>
    <w:rsid w:val="00B22588"/>
    <w:rsid w:val="00B22677"/>
    <w:rsid w:val="00B2270A"/>
    <w:rsid w:val="00B23009"/>
    <w:rsid w:val="00B230F7"/>
    <w:rsid w:val="00B2318D"/>
    <w:rsid w:val="00B2365B"/>
    <w:rsid w:val="00B237EB"/>
    <w:rsid w:val="00B238D5"/>
    <w:rsid w:val="00B24236"/>
    <w:rsid w:val="00B2460D"/>
    <w:rsid w:val="00B24EF4"/>
    <w:rsid w:val="00B257E3"/>
    <w:rsid w:val="00B25ABB"/>
    <w:rsid w:val="00B25CA6"/>
    <w:rsid w:val="00B26847"/>
    <w:rsid w:val="00B269CE"/>
    <w:rsid w:val="00B26D41"/>
    <w:rsid w:val="00B2763F"/>
    <w:rsid w:val="00B2784A"/>
    <w:rsid w:val="00B27AAC"/>
    <w:rsid w:val="00B27DDE"/>
    <w:rsid w:val="00B27ED5"/>
    <w:rsid w:val="00B27ED7"/>
    <w:rsid w:val="00B27F56"/>
    <w:rsid w:val="00B30491"/>
    <w:rsid w:val="00B30929"/>
    <w:rsid w:val="00B30DD4"/>
    <w:rsid w:val="00B30FE2"/>
    <w:rsid w:val="00B319E8"/>
    <w:rsid w:val="00B31C2F"/>
    <w:rsid w:val="00B32B09"/>
    <w:rsid w:val="00B32C4E"/>
    <w:rsid w:val="00B3301D"/>
    <w:rsid w:val="00B33844"/>
    <w:rsid w:val="00B338EC"/>
    <w:rsid w:val="00B34017"/>
    <w:rsid w:val="00B34325"/>
    <w:rsid w:val="00B345E2"/>
    <w:rsid w:val="00B34EAC"/>
    <w:rsid w:val="00B372AA"/>
    <w:rsid w:val="00B374D7"/>
    <w:rsid w:val="00B40445"/>
    <w:rsid w:val="00B409E0"/>
    <w:rsid w:val="00B414EB"/>
    <w:rsid w:val="00B4169C"/>
    <w:rsid w:val="00B41888"/>
    <w:rsid w:val="00B41A3A"/>
    <w:rsid w:val="00B41C97"/>
    <w:rsid w:val="00B41D22"/>
    <w:rsid w:val="00B42341"/>
    <w:rsid w:val="00B42372"/>
    <w:rsid w:val="00B42893"/>
    <w:rsid w:val="00B4309E"/>
    <w:rsid w:val="00B433AE"/>
    <w:rsid w:val="00B435D1"/>
    <w:rsid w:val="00B44E02"/>
    <w:rsid w:val="00B458BF"/>
    <w:rsid w:val="00B45A52"/>
    <w:rsid w:val="00B45F83"/>
    <w:rsid w:val="00B46175"/>
    <w:rsid w:val="00B463F8"/>
    <w:rsid w:val="00B464F0"/>
    <w:rsid w:val="00B4657E"/>
    <w:rsid w:val="00B4791E"/>
    <w:rsid w:val="00B47979"/>
    <w:rsid w:val="00B47BAC"/>
    <w:rsid w:val="00B50346"/>
    <w:rsid w:val="00B50381"/>
    <w:rsid w:val="00B50689"/>
    <w:rsid w:val="00B50A0B"/>
    <w:rsid w:val="00B514FE"/>
    <w:rsid w:val="00B51973"/>
    <w:rsid w:val="00B5382F"/>
    <w:rsid w:val="00B53891"/>
    <w:rsid w:val="00B538E5"/>
    <w:rsid w:val="00B53AEF"/>
    <w:rsid w:val="00B5409A"/>
    <w:rsid w:val="00B54297"/>
    <w:rsid w:val="00B54456"/>
    <w:rsid w:val="00B545E0"/>
    <w:rsid w:val="00B548B7"/>
    <w:rsid w:val="00B548CE"/>
    <w:rsid w:val="00B548FF"/>
    <w:rsid w:val="00B54F6B"/>
    <w:rsid w:val="00B55067"/>
    <w:rsid w:val="00B555D6"/>
    <w:rsid w:val="00B55C46"/>
    <w:rsid w:val="00B560B3"/>
    <w:rsid w:val="00B5672B"/>
    <w:rsid w:val="00B56812"/>
    <w:rsid w:val="00B56879"/>
    <w:rsid w:val="00B56929"/>
    <w:rsid w:val="00B56952"/>
    <w:rsid w:val="00B56B9A"/>
    <w:rsid w:val="00B56C45"/>
    <w:rsid w:val="00B573BC"/>
    <w:rsid w:val="00B57971"/>
    <w:rsid w:val="00B5799D"/>
    <w:rsid w:val="00B57DB7"/>
    <w:rsid w:val="00B60009"/>
    <w:rsid w:val="00B609F3"/>
    <w:rsid w:val="00B61484"/>
    <w:rsid w:val="00B61607"/>
    <w:rsid w:val="00B6173E"/>
    <w:rsid w:val="00B61C31"/>
    <w:rsid w:val="00B625F5"/>
    <w:rsid w:val="00B62DA4"/>
    <w:rsid w:val="00B62E15"/>
    <w:rsid w:val="00B62E69"/>
    <w:rsid w:val="00B63077"/>
    <w:rsid w:val="00B631FD"/>
    <w:rsid w:val="00B63398"/>
    <w:rsid w:val="00B636FC"/>
    <w:rsid w:val="00B63BAC"/>
    <w:rsid w:val="00B63F2A"/>
    <w:rsid w:val="00B63F4F"/>
    <w:rsid w:val="00B6449C"/>
    <w:rsid w:val="00B64845"/>
    <w:rsid w:val="00B64B23"/>
    <w:rsid w:val="00B64CA7"/>
    <w:rsid w:val="00B65210"/>
    <w:rsid w:val="00B655EA"/>
    <w:rsid w:val="00B65692"/>
    <w:rsid w:val="00B65AE6"/>
    <w:rsid w:val="00B65DA7"/>
    <w:rsid w:val="00B65DEB"/>
    <w:rsid w:val="00B66043"/>
    <w:rsid w:val="00B66126"/>
    <w:rsid w:val="00B664C7"/>
    <w:rsid w:val="00B671E8"/>
    <w:rsid w:val="00B6744F"/>
    <w:rsid w:val="00B67A83"/>
    <w:rsid w:val="00B67ACC"/>
    <w:rsid w:val="00B67D6A"/>
    <w:rsid w:val="00B70157"/>
    <w:rsid w:val="00B701C0"/>
    <w:rsid w:val="00B703A3"/>
    <w:rsid w:val="00B7096F"/>
    <w:rsid w:val="00B713B1"/>
    <w:rsid w:val="00B713EF"/>
    <w:rsid w:val="00B714E0"/>
    <w:rsid w:val="00B71BA1"/>
    <w:rsid w:val="00B72160"/>
    <w:rsid w:val="00B72568"/>
    <w:rsid w:val="00B7328F"/>
    <w:rsid w:val="00B734E4"/>
    <w:rsid w:val="00B739F6"/>
    <w:rsid w:val="00B73B0B"/>
    <w:rsid w:val="00B73C22"/>
    <w:rsid w:val="00B74329"/>
    <w:rsid w:val="00B7494C"/>
    <w:rsid w:val="00B7583B"/>
    <w:rsid w:val="00B75B46"/>
    <w:rsid w:val="00B75E97"/>
    <w:rsid w:val="00B76867"/>
    <w:rsid w:val="00B7689A"/>
    <w:rsid w:val="00B7690C"/>
    <w:rsid w:val="00B76E5B"/>
    <w:rsid w:val="00B77CD3"/>
    <w:rsid w:val="00B77D10"/>
    <w:rsid w:val="00B77D81"/>
    <w:rsid w:val="00B77ED4"/>
    <w:rsid w:val="00B8039E"/>
    <w:rsid w:val="00B8045F"/>
    <w:rsid w:val="00B80515"/>
    <w:rsid w:val="00B80585"/>
    <w:rsid w:val="00B80774"/>
    <w:rsid w:val="00B8084A"/>
    <w:rsid w:val="00B815CB"/>
    <w:rsid w:val="00B81648"/>
    <w:rsid w:val="00B81737"/>
    <w:rsid w:val="00B81A6C"/>
    <w:rsid w:val="00B81B41"/>
    <w:rsid w:val="00B81F00"/>
    <w:rsid w:val="00B82038"/>
    <w:rsid w:val="00B822E1"/>
    <w:rsid w:val="00B82583"/>
    <w:rsid w:val="00B826FF"/>
    <w:rsid w:val="00B82D20"/>
    <w:rsid w:val="00B83887"/>
    <w:rsid w:val="00B8403A"/>
    <w:rsid w:val="00B841CD"/>
    <w:rsid w:val="00B84981"/>
    <w:rsid w:val="00B8504B"/>
    <w:rsid w:val="00B85068"/>
    <w:rsid w:val="00B852EE"/>
    <w:rsid w:val="00B85CD2"/>
    <w:rsid w:val="00B85D36"/>
    <w:rsid w:val="00B85DE5"/>
    <w:rsid w:val="00B861E7"/>
    <w:rsid w:val="00B866AF"/>
    <w:rsid w:val="00B86727"/>
    <w:rsid w:val="00B86A03"/>
    <w:rsid w:val="00B86CAA"/>
    <w:rsid w:val="00B878D5"/>
    <w:rsid w:val="00B900B2"/>
    <w:rsid w:val="00B9040B"/>
    <w:rsid w:val="00B905A7"/>
    <w:rsid w:val="00B905D9"/>
    <w:rsid w:val="00B9080C"/>
    <w:rsid w:val="00B90D08"/>
    <w:rsid w:val="00B90F73"/>
    <w:rsid w:val="00B91A46"/>
    <w:rsid w:val="00B91D1D"/>
    <w:rsid w:val="00B9209D"/>
    <w:rsid w:val="00B9256B"/>
    <w:rsid w:val="00B92714"/>
    <w:rsid w:val="00B92F3E"/>
    <w:rsid w:val="00B930FC"/>
    <w:rsid w:val="00B93330"/>
    <w:rsid w:val="00B933D0"/>
    <w:rsid w:val="00B93684"/>
    <w:rsid w:val="00B93875"/>
    <w:rsid w:val="00B93962"/>
    <w:rsid w:val="00B93B59"/>
    <w:rsid w:val="00B9406A"/>
    <w:rsid w:val="00B9417F"/>
    <w:rsid w:val="00B94573"/>
    <w:rsid w:val="00B95EB9"/>
    <w:rsid w:val="00B96241"/>
    <w:rsid w:val="00B9692A"/>
    <w:rsid w:val="00B9695B"/>
    <w:rsid w:val="00B96C2A"/>
    <w:rsid w:val="00B96CF2"/>
    <w:rsid w:val="00B96E85"/>
    <w:rsid w:val="00B972C1"/>
    <w:rsid w:val="00BA04A7"/>
    <w:rsid w:val="00BA090F"/>
    <w:rsid w:val="00BA09CB"/>
    <w:rsid w:val="00BA0DD4"/>
    <w:rsid w:val="00BA0EA4"/>
    <w:rsid w:val="00BA1AA1"/>
    <w:rsid w:val="00BA21EC"/>
    <w:rsid w:val="00BA2280"/>
    <w:rsid w:val="00BA277C"/>
    <w:rsid w:val="00BA2A08"/>
    <w:rsid w:val="00BA334A"/>
    <w:rsid w:val="00BA374F"/>
    <w:rsid w:val="00BA3872"/>
    <w:rsid w:val="00BA3D63"/>
    <w:rsid w:val="00BA3DF0"/>
    <w:rsid w:val="00BA4C49"/>
    <w:rsid w:val="00BA4E58"/>
    <w:rsid w:val="00BA4FC6"/>
    <w:rsid w:val="00BA4FDA"/>
    <w:rsid w:val="00BA51C6"/>
    <w:rsid w:val="00BA547C"/>
    <w:rsid w:val="00BA56D2"/>
    <w:rsid w:val="00BA57C1"/>
    <w:rsid w:val="00BA59DD"/>
    <w:rsid w:val="00BA5AEC"/>
    <w:rsid w:val="00BA5C89"/>
    <w:rsid w:val="00BA6170"/>
    <w:rsid w:val="00BA690D"/>
    <w:rsid w:val="00BA69B3"/>
    <w:rsid w:val="00BA6CD6"/>
    <w:rsid w:val="00BA6E09"/>
    <w:rsid w:val="00BA7689"/>
    <w:rsid w:val="00BA76E0"/>
    <w:rsid w:val="00BA7902"/>
    <w:rsid w:val="00BA7C28"/>
    <w:rsid w:val="00BA7F94"/>
    <w:rsid w:val="00BB00ED"/>
    <w:rsid w:val="00BB0477"/>
    <w:rsid w:val="00BB0521"/>
    <w:rsid w:val="00BB086B"/>
    <w:rsid w:val="00BB0C9C"/>
    <w:rsid w:val="00BB1247"/>
    <w:rsid w:val="00BB14D4"/>
    <w:rsid w:val="00BB1598"/>
    <w:rsid w:val="00BB281C"/>
    <w:rsid w:val="00BB2A25"/>
    <w:rsid w:val="00BB2FB5"/>
    <w:rsid w:val="00BB35D7"/>
    <w:rsid w:val="00BB3FB3"/>
    <w:rsid w:val="00BB476B"/>
    <w:rsid w:val="00BB48BD"/>
    <w:rsid w:val="00BB496A"/>
    <w:rsid w:val="00BB4A2F"/>
    <w:rsid w:val="00BB51E9"/>
    <w:rsid w:val="00BB579B"/>
    <w:rsid w:val="00BB5BEF"/>
    <w:rsid w:val="00BB5F6C"/>
    <w:rsid w:val="00BB67EA"/>
    <w:rsid w:val="00BB6CC3"/>
    <w:rsid w:val="00BB7291"/>
    <w:rsid w:val="00BB742B"/>
    <w:rsid w:val="00BB7439"/>
    <w:rsid w:val="00BB748D"/>
    <w:rsid w:val="00BB757C"/>
    <w:rsid w:val="00BB7A13"/>
    <w:rsid w:val="00BB7CC8"/>
    <w:rsid w:val="00BC016F"/>
    <w:rsid w:val="00BC041D"/>
    <w:rsid w:val="00BC0732"/>
    <w:rsid w:val="00BC0899"/>
    <w:rsid w:val="00BC0E33"/>
    <w:rsid w:val="00BC0FDC"/>
    <w:rsid w:val="00BC1097"/>
    <w:rsid w:val="00BC13A8"/>
    <w:rsid w:val="00BC197F"/>
    <w:rsid w:val="00BC1BE4"/>
    <w:rsid w:val="00BC1C31"/>
    <w:rsid w:val="00BC207F"/>
    <w:rsid w:val="00BC22BE"/>
    <w:rsid w:val="00BC3053"/>
    <w:rsid w:val="00BC35FA"/>
    <w:rsid w:val="00BC3B6A"/>
    <w:rsid w:val="00BC3BC7"/>
    <w:rsid w:val="00BC3C35"/>
    <w:rsid w:val="00BC3D9A"/>
    <w:rsid w:val="00BC3F61"/>
    <w:rsid w:val="00BC4627"/>
    <w:rsid w:val="00BC47D0"/>
    <w:rsid w:val="00BC4D2E"/>
    <w:rsid w:val="00BC4DF1"/>
    <w:rsid w:val="00BC4E7D"/>
    <w:rsid w:val="00BC59E3"/>
    <w:rsid w:val="00BC5D33"/>
    <w:rsid w:val="00BC6015"/>
    <w:rsid w:val="00BC68E6"/>
    <w:rsid w:val="00BC6DED"/>
    <w:rsid w:val="00BC6F5A"/>
    <w:rsid w:val="00BC7F4A"/>
    <w:rsid w:val="00BD0290"/>
    <w:rsid w:val="00BD06F0"/>
    <w:rsid w:val="00BD0B30"/>
    <w:rsid w:val="00BD0E2A"/>
    <w:rsid w:val="00BD107C"/>
    <w:rsid w:val="00BD1A90"/>
    <w:rsid w:val="00BD1EBE"/>
    <w:rsid w:val="00BD218D"/>
    <w:rsid w:val="00BD230F"/>
    <w:rsid w:val="00BD34BC"/>
    <w:rsid w:val="00BD36BE"/>
    <w:rsid w:val="00BD3D09"/>
    <w:rsid w:val="00BD3DC2"/>
    <w:rsid w:val="00BD403F"/>
    <w:rsid w:val="00BD4475"/>
    <w:rsid w:val="00BD48AC"/>
    <w:rsid w:val="00BD4CDE"/>
    <w:rsid w:val="00BD4E11"/>
    <w:rsid w:val="00BD4EA3"/>
    <w:rsid w:val="00BD5040"/>
    <w:rsid w:val="00BD50BA"/>
    <w:rsid w:val="00BD544B"/>
    <w:rsid w:val="00BD5494"/>
    <w:rsid w:val="00BD5E4F"/>
    <w:rsid w:val="00BD5F1A"/>
    <w:rsid w:val="00BD5FC7"/>
    <w:rsid w:val="00BD6278"/>
    <w:rsid w:val="00BD63FD"/>
    <w:rsid w:val="00BD6421"/>
    <w:rsid w:val="00BD67EA"/>
    <w:rsid w:val="00BD6EF6"/>
    <w:rsid w:val="00BD70AB"/>
    <w:rsid w:val="00BD7161"/>
    <w:rsid w:val="00BD7A9D"/>
    <w:rsid w:val="00BD7CB6"/>
    <w:rsid w:val="00BE0369"/>
    <w:rsid w:val="00BE043E"/>
    <w:rsid w:val="00BE1234"/>
    <w:rsid w:val="00BE129F"/>
    <w:rsid w:val="00BE170B"/>
    <w:rsid w:val="00BE1B83"/>
    <w:rsid w:val="00BE1ED6"/>
    <w:rsid w:val="00BE21A8"/>
    <w:rsid w:val="00BE23D0"/>
    <w:rsid w:val="00BE2478"/>
    <w:rsid w:val="00BE2ED9"/>
    <w:rsid w:val="00BE2EFE"/>
    <w:rsid w:val="00BE2FA6"/>
    <w:rsid w:val="00BE3097"/>
    <w:rsid w:val="00BE333F"/>
    <w:rsid w:val="00BE34D4"/>
    <w:rsid w:val="00BE37D1"/>
    <w:rsid w:val="00BE38DA"/>
    <w:rsid w:val="00BE3D18"/>
    <w:rsid w:val="00BE472E"/>
    <w:rsid w:val="00BE49B0"/>
    <w:rsid w:val="00BE4F69"/>
    <w:rsid w:val="00BE4F7C"/>
    <w:rsid w:val="00BE57FD"/>
    <w:rsid w:val="00BE5A39"/>
    <w:rsid w:val="00BE5D1A"/>
    <w:rsid w:val="00BE6447"/>
    <w:rsid w:val="00BE702F"/>
    <w:rsid w:val="00BE7355"/>
    <w:rsid w:val="00BE7406"/>
    <w:rsid w:val="00BE7603"/>
    <w:rsid w:val="00BF010F"/>
    <w:rsid w:val="00BF0242"/>
    <w:rsid w:val="00BF05ED"/>
    <w:rsid w:val="00BF1293"/>
    <w:rsid w:val="00BF180F"/>
    <w:rsid w:val="00BF1863"/>
    <w:rsid w:val="00BF1890"/>
    <w:rsid w:val="00BF1967"/>
    <w:rsid w:val="00BF261A"/>
    <w:rsid w:val="00BF2AD8"/>
    <w:rsid w:val="00BF2EF8"/>
    <w:rsid w:val="00BF3279"/>
    <w:rsid w:val="00BF3675"/>
    <w:rsid w:val="00BF4088"/>
    <w:rsid w:val="00BF459D"/>
    <w:rsid w:val="00BF4604"/>
    <w:rsid w:val="00BF46A1"/>
    <w:rsid w:val="00BF4F90"/>
    <w:rsid w:val="00BF56C2"/>
    <w:rsid w:val="00BF5B93"/>
    <w:rsid w:val="00BF5FAE"/>
    <w:rsid w:val="00BF60ED"/>
    <w:rsid w:val="00BF6116"/>
    <w:rsid w:val="00BF61EA"/>
    <w:rsid w:val="00BF62FF"/>
    <w:rsid w:val="00BF68A9"/>
    <w:rsid w:val="00BF6DD3"/>
    <w:rsid w:val="00BF71E8"/>
    <w:rsid w:val="00BF74C7"/>
    <w:rsid w:val="00BF767A"/>
    <w:rsid w:val="00BF782B"/>
    <w:rsid w:val="00C0008E"/>
    <w:rsid w:val="00C000C6"/>
    <w:rsid w:val="00C002C1"/>
    <w:rsid w:val="00C0033E"/>
    <w:rsid w:val="00C00440"/>
    <w:rsid w:val="00C0049B"/>
    <w:rsid w:val="00C00702"/>
    <w:rsid w:val="00C00749"/>
    <w:rsid w:val="00C008C4"/>
    <w:rsid w:val="00C009F4"/>
    <w:rsid w:val="00C00FF2"/>
    <w:rsid w:val="00C015F1"/>
    <w:rsid w:val="00C018AC"/>
    <w:rsid w:val="00C01A1D"/>
    <w:rsid w:val="00C01E41"/>
    <w:rsid w:val="00C01F33"/>
    <w:rsid w:val="00C020CA"/>
    <w:rsid w:val="00C020D9"/>
    <w:rsid w:val="00C021EF"/>
    <w:rsid w:val="00C0220C"/>
    <w:rsid w:val="00C0224D"/>
    <w:rsid w:val="00C0275E"/>
    <w:rsid w:val="00C02A91"/>
    <w:rsid w:val="00C02AB9"/>
    <w:rsid w:val="00C02CAE"/>
    <w:rsid w:val="00C02CC6"/>
    <w:rsid w:val="00C02CDC"/>
    <w:rsid w:val="00C02CE0"/>
    <w:rsid w:val="00C02DBE"/>
    <w:rsid w:val="00C02F96"/>
    <w:rsid w:val="00C03419"/>
    <w:rsid w:val="00C034CA"/>
    <w:rsid w:val="00C034F9"/>
    <w:rsid w:val="00C03792"/>
    <w:rsid w:val="00C03842"/>
    <w:rsid w:val="00C03A93"/>
    <w:rsid w:val="00C040F7"/>
    <w:rsid w:val="00C044A9"/>
    <w:rsid w:val="00C044AB"/>
    <w:rsid w:val="00C051EB"/>
    <w:rsid w:val="00C052AC"/>
    <w:rsid w:val="00C05332"/>
    <w:rsid w:val="00C05706"/>
    <w:rsid w:val="00C05ECE"/>
    <w:rsid w:val="00C05ED7"/>
    <w:rsid w:val="00C05F9D"/>
    <w:rsid w:val="00C06055"/>
    <w:rsid w:val="00C0638B"/>
    <w:rsid w:val="00C067D8"/>
    <w:rsid w:val="00C06C30"/>
    <w:rsid w:val="00C06C93"/>
    <w:rsid w:val="00C07009"/>
    <w:rsid w:val="00C07377"/>
    <w:rsid w:val="00C07453"/>
    <w:rsid w:val="00C07DB9"/>
    <w:rsid w:val="00C10478"/>
    <w:rsid w:val="00C10E55"/>
    <w:rsid w:val="00C10ED2"/>
    <w:rsid w:val="00C10F5D"/>
    <w:rsid w:val="00C116D4"/>
    <w:rsid w:val="00C1180B"/>
    <w:rsid w:val="00C11A15"/>
    <w:rsid w:val="00C11AF7"/>
    <w:rsid w:val="00C11C8D"/>
    <w:rsid w:val="00C11CA6"/>
    <w:rsid w:val="00C11EA7"/>
    <w:rsid w:val="00C11F03"/>
    <w:rsid w:val="00C12107"/>
    <w:rsid w:val="00C12448"/>
    <w:rsid w:val="00C12501"/>
    <w:rsid w:val="00C126A7"/>
    <w:rsid w:val="00C12FD6"/>
    <w:rsid w:val="00C1387F"/>
    <w:rsid w:val="00C141E4"/>
    <w:rsid w:val="00C1439F"/>
    <w:rsid w:val="00C14C36"/>
    <w:rsid w:val="00C14D4B"/>
    <w:rsid w:val="00C14DA6"/>
    <w:rsid w:val="00C14EC6"/>
    <w:rsid w:val="00C15015"/>
    <w:rsid w:val="00C153AA"/>
    <w:rsid w:val="00C153C6"/>
    <w:rsid w:val="00C154BA"/>
    <w:rsid w:val="00C154BB"/>
    <w:rsid w:val="00C1566E"/>
    <w:rsid w:val="00C1571F"/>
    <w:rsid w:val="00C1615B"/>
    <w:rsid w:val="00C16584"/>
    <w:rsid w:val="00C16ED6"/>
    <w:rsid w:val="00C17C35"/>
    <w:rsid w:val="00C17DF2"/>
    <w:rsid w:val="00C200C6"/>
    <w:rsid w:val="00C20566"/>
    <w:rsid w:val="00C20781"/>
    <w:rsid w:val="00C21878"/>
    <w:rsid w:val="00C21C44"/>
    <w:rsid w:val="00C21F50"/>
    <w:rsid w:val="00C22311"/>
    <w:rsid w:val="00C223FD"/>
    <w:rsid w:val="00C228DE"/>
    <w:rsid w:val="00C22F32"/>
    <w:rsid w:val="00C23C7B"/>
    <w:rsid w:val="00C24E75"/>
    <w:rsid w:val="00C25239"/>
    <w:rsid w:val="00C25971"/>
    <w:rsid w:val="00C26001"/>
    <w:rsid w:val="00C2655B"/>
    <w:rsid w:val="00C26602"/>
    <w:rsid w:val="00C266B1"/>
    <w:rsid w:val="00C26B95"/>
    <w:rsid w:val="00C26F79"/>
    <w:rsid w:val="00C27764"/>
    <w:rsid w:val="00C279B5"/>
    <w:rsid w:val="00C27C45"/>
    <w:rsid w:val="00C27E91"/>
    <w:rsid w:val="00C30CBA"/>
    <w:rsid w:val="00C31545"/>
    <w:rsid w:val="00C31D12"/>
    <w:rsid w:val="00C31FF5"/>
    <w:rsid w:val="00C32459"/>
    <w:rsid w:val="00C32895"/>
    <w:rsid w:val="00C337E8"/>
    <w:rsid w:val="00C3390C"/>
    <w:rsid w:val="00C33C58"/>
    <w:rsid w:val="00C33CF7"/>
    <w:rsid w:val="00C33E13"/>
    <w:rsid w:val="00C33E1B"/>
    <w:rsid w:val="00C3431A"/>
    <w:rsid w:val="00C34580"/>
    <w:rsid w:val="00C345B0"/>
    <w:rsid w:val="00C3472C"/>
    <w:rsid w:val="00C3474D"/>
    <w:rsid w:val="00C34847"/>
    <w:rsid w:val="00C34C35"/>
    <w:rsid w:val="00C34D34"/>
    <w:rsid w:val="00C35300"/>
    <w:rsid w:val="00C35799"/>
    <w:rsid w:val="00C35BB1"/>
    <w:rsid w:val="00C35C6C"/>
    <w:rsid w:val="00C35F6B"/>
    <w:rsid w:val="00C36915"/>
    <w:rsid w:val="00C36AEE"/>
    <w:rsid w:val="00C36CDD"/>
    <w:rsid w:val="00C36D68"/>
    <w:rsid w:val="00C3719D"/>
    <w:rsid w:val="00C371C8"/>
    <w:rsid w:val="00C37AE0"/>
    <w:rsid w:val="00C37CB2"/>
    <w:rsid w:val="00C37D53"/>
    <w:rsid w:val="00C40047"/>
    <w:rsid w:val="00C405D8"/>
    <w:rsid w:val="00C406FF"/>
    <w:rsid w:val="00C40BDB"/>
    <w:rsid w:val="00C41129"/>
    <w:rsid w:val="00C41443"/>
    <w:rsid w:val="00C41586"/>
    <w:rsid w:val="00C41F1F"/>
    <w:rsid w:val="00C42B09"/>
    <w:rsid w:val="00C4358F"/>
    <w:rsid w:val="00C43E65"/>
    <w:rsid w:val="00C441D1"/>
    <w:rsid w:val="00C44307"/>
    <w:rsid w:val="00C44470"/>
    <w:rsid w:val="00C457BA"/>
    <w:rsid w:val="00C45D12"/>
    <w:rsid w:val="00C46D1C"/>
    <w:rsid w:val="00C46DAB"/>
    <w:rsid w:val="00C470ED"/>
    <w:rsid w:val="00C4721C"/>
    <w:rsid w:val="00C4737B"/>
    <w:rsid w:val="00C473A5"/>
    <w:rsid w:val="00C47E33"/>
    <w:rsid w:val="00C5022B"/>
    <w:rsid w:val="00C508E1"/>
    <w:rsid w:val="00C51251"/>
    <w:rsid w:val="00C5130D"/>
    <w:rsid w:val="00C5147A"/>
    <w:rsid w:val="00C51687"/>
    <w:rsid w:val="00C521AB"/>
    <w:rsid w:val="00C52989"/>
    <w:rsid w:val="00C532A2"/>
    <w:rsid w:val="00C533F0"/>
    <w:rsid w:val="00C539F5"/>
    <w:rsid w:val="00C540ED"/>
    <w:rsid w:val="00C547B2"/>
    <w:rsid w:val="00C548B9"/>
    <w:rsid w:val="00C54995"/>
    <w:rsid w:val="00C54BDA"/>
    <w:rsid w:val="00C54D41"/>
    <w:rsid w:val="00C559AD"/>
    <w:rsid w:val="00C55ACF"/>
    <w:rsid w:val="00C55EA5"/>
    <w:rsid w:val="00C55ED7"/>
    <w:rsid w:val="00C5636D"/>
    <w:rsid w:val="00C563AD"/>
    <w:rsid w:val="00C56530"/>
    <w:rsid w:val="00C56D4C"/>
    <w:rsid w:val="00C5714D"/>
    <w:rsid w:val="00C574C8"/>
    <w:rsid w:val="00C60000"/>
    <w:rsid w:val="00C60003"/>
    <w:rsid w:val="00C6066E"/>
    <w:rsid w:val="00C60783"/>
    <w:rsid w:val="00C60C39"/>
    <w:rsid w:val="00C60D0A"/>
    <w:rsid w:val="00C61264"/>
    <w:rsid w:val="00C612A1"/>
    <w:rsid w:val="00C61381"/>
    <w:rsid w:val="00C62753"/>
    <w:rsid w:val="00C6282E"/>
    <w:rsid w:val="00C629CC"/>
    <w:rsid w:val="00C629DD"/>
    <w:rsid w:val="00C62C21"/>
    <w:rsid w:val="00C62DB1"/>
    <w:rsid w:val="00C63160"/>
    <w:rsid w:val="00C642AE"/>
    <w:rsid w:val="00C64672"/>
    <w:rsid w:val="00C64A76"/>
    <w:rsid w:val="00C64BBF"/>
    <w:rsid w:val="00C64D2B"/>
    <w:rsid w:val="00C65063"/>
    <w:rsid w:val="00C65933"/>
    <w:rsid w:val="00C65B21"/>
    <w:rsid w:val="00C65C6E"/>
    <w:rsid w:val="00C6603F"/>
    <w:rsid w:val="00C661EA"/>
    <w:rsid w:val="00C66C49"/>
    <w:rsid w:val="00C66F23"/>
    <w:rsid w:val="00C66F4C"/>
    <w:rsid w:val="00C67788"/>
    <w:rsid w:val="00C6779F"/>
    <w:rsid w:val="00C678F1"/>
    <w:rsid w:val="00C67CED"/>
    <w:rsid w:val="00C70632"/>
    <w:rsid w:val="00C70697"/>
    <w:rsid w:val="00C706AA"/>
    <w:rsid w:val="00C70709"/>
    <w:rsid w:val="00C70962"/>
    <w:rsid w:val="00C70C5A"/>
    <w:rsid w:val="00C70DB4"/>
    <w:rsid w:val="00C7149D"/>
    <w:rsid w:val="00C71638"/>
    <w:rsid w:val="00C71F4A"/>
    <w:rsid w:val="00C72093"/>
    <w:rsid w:val="00C72DC9"/>
    <w:rsid w:val="00C72EF4"/>
    <w:rsid w:val="00C7329E"/>
    <w:rsid w:val="00C73848"/>
    <w:rsid w:val="00C7422E"/>
    <w:rsid w:val="00C7434A"/>
    <w:rsid w:val="00C744FE"/>
    <w:rsid w:val="00C7466D"/>
    <w:rsid w:val="00C74857"/>
    <w:rsid w:val="00C7534C"/>
    <w:rsid w:val="00C75761"/>
    <w:rsid w:val="00C759B9"/>
    <w:rsid w:val="00C75D2F"/>
    <w:rsid w:val="00C75E03"/>
    <w:rsid w:val="00C75E48"/>
    <w:rsid w:val="00C75E6C"/>
    <w:rsid w:val="00C7614B"/>
    <w:rsid w:val="00C763D6"/>
    <w:rsid w:val="00C7648F"/>
    <w:rsid w:val="00C76556"/>
    <w:rsid w:val="00C767BE"/>
    <w:rsid w:val="00C7689C"/>
    <w:rsid w:val="00C76D6A"/>
    <w:rsid w:val="00C76E3C"/>
    <w:rsid w:val="00C774DC"/>
    <w:rsid w:val="00C80070"/>
    <w:rsid w:val="00C80731"/>
    <w:rsid w:val="00C8091E"/>
    <w:rsid w:val="00C80B9A"/>
    <w:rsid w:val="00C80E92"/>
    <w:rsid w:val="00C8109B"/>
    <w:rsid w:val="00C811F2"/>
    <w:rsid w:val="00C81568"/>
    <w:rsid w:val="00C816B8"/>
    <w:rsid w:val="00C81966"/>
    <w:rsid w:val="00C81A2F"/>
    <w:rsid w:val="00C81A63"/>
    <w:rsid w:val="00C81BB8"/>
    <w:rsid w:val="00C81DDC"/>
    <w:rsid w:val="00C8248E"/>
    <w:rsid w:val="00C8252F"/>
    <w:rsid w:val="00C82965"/>
    <w:rsid w:val="00C82A37"/>
    <w:rsid w:val="00C8302D"/>
    <w:rsid w:val="00C832B9"/>
    <w:rsid w:val="00C839CC"/>
    <w:rsid w:val="00C83C08"/>
    <w:rsid w:val="00C84121"/>
    <w:rsid w:val="00C8468B"/>
    <w:rsid w:val="00C84B11"/>
    <w:rsid w:val="00C85644"/>
    <w:rsid w:val="00C862A2"/>
    <w:rsid w:val="00C8632B"/>
    <w:rsid w:val="00C86458"/>
    <w:rsid w:val="00C87045"/>
    <w:rsid w:val="00C87266"/>
    <w:rsid w:val="00C87BF0"/>
    <w:rsid w:val="00C9027A"/>
    <w:rsid w:val="00C90565"/>
    <w:rsid w:val="00C9068E"/>
    <w:rsid w:val="00C907BC"/>
    <w:rsid w:val="00C90BB4"/>
    <w:rsid w:val="00C90D30"/>
    <w:rsid w:val="00C910AD"/>
    <w:rsid w:val="00C916C3"/>
    <w:rsid w:val="00C91EF4"/>
    <w:rsid w:val="00C927AF"/>
    <w:rsid w:val="00C92A2A"/>
    <w:rsid w:val="00C92A8B"/>
    <w:rsid w:val="00C92EE3"/>
    <w:rsid w:val="00C930C1"/>
    <w:rsid w:val="00C93347"/>
    <w:rsid w:val="00C93814"/>
    <w:rsid w:val="00C93982"/>
    <w:rsid w:val="00C93C4B"/>
    <w:rsid w:val="00C93FD3"/>
    <w:rsid w:val="00C943F4"/>
    <w:rsid w:val="00C944AB"/>
    <w:rsid w:val="00C947EA"/>
    <w:rsid w:val="00C94BF8"/>
    <w:rsid w:val="00C94CA9"/>
    <w:rsid w:val="00C9521B"/>
    <w:rsid w:val="00C95373"/>
    <w:rsid w:val="00C954A3"/>
    <w:rsid w:val="00C95ADA"/>
    <w:rsid w:val="00C95B40"/>
    <w:rsid w:val="00C969C1"/>
    <w:rsid w:val="00C96D19"/>
    <w:rsid w:val="00C973B1"/>
    <w:rsid w:val="00C97A53"/>
    <w:rsid w:val="00C97E0A"/>
    <w:rsid w:val="00CA003A"/>
    <w:rsid w:val="00CA04E2"/>
    <w:rsid w:val="00CA05E2"/>
    <w:rsid w:val="00CA092D"/>
    <w:rsid w:val="00CA09EA"/>
    <w:rsid w:val="00CA154E"/>
    <w:rsid w:val="00CA17F7"/>
    <w:rsid w:val="00CA1ED8"/>
    <w:rsid w:val="00CA2379"/>
    <w:rsid w:val="00CA23D0"/>
    <w:rsid w:val="00CA24DA"/>
    <w:rsid w:val="00CA261C"/>
    <w:rsid w:val="00CA267C"/>
    <w:rsid w:val="00CA2EAC"/>
    <w:rsid w:val="00CA3123"/>
    <w:rsid w:val="00CA3195"/>
    <w:rsid w:val="00CA3629"/>
    <w:rsid w:val="00CA40B5"/>
    <w:rsid w:val="00CA41FA"/>
    <w:rsid w:val="00CA4799"/>
    <w:rsid w:val="00CA4829"/>
    <w:rsid w:val="00CA5E19"/>
    <w:rsid w:val="00CA681D"/>
    <w:rsid w:val="00CA696E"/>
    <w:rsid w:val="00CA70B8"/>
    <w:rsid w:val="00CA72B1"/>
    <w:rsid w:val="00CA75D2"/>
    <w:rsid w:val="00CB0291"/>
    <w:rsid w:val="00CB0B47"/>
    <w:rsid w:val="00CB11B9"/>
    <w:rsid w:val="00CB11F3"/>
    <w:rsid w:val="00CB1537"/>
    <w:rsid w:val="00CB1718"/>
    <w:rsid w:val="00CB17E6"/>
    <w:rsid w:val="00CB1A7A"/>
    <w:rsid w:val="00CB1F63"/>
    <w:rsid w:val="00CB25D8"/>
    <w:rsid w:val="00CB2758"/>
    <w:rsid w:val="00CB2E0A"/>
    <w:rsid w:val="00CB2EF3"/>
    <w:rsid w:val="00CB2F1B"/>
    <w:rsid w:val="00CB34A0"/>
    <w:rsid w:val="00CB36CC"/>
    <w:rsid w:val="00CB3948"/>
    <w:rsid w:val="00CB3D72"/>
    <w:rsid w:val="00CB4C17"/>
    <w:rsid w:val="00CB5074"/>
    <w:rsid w:val="00CB514C"/>
    <w:rsid w:val="00CB5240"/>
    <w:rsid w:val="00CB5386"/>
    <w:rsid w:val="00CB5DBC"/>
    <w:rsid w:val="00CB5FE8"/>
    <w:rsid w:val="00CB61A2"/>
    <w:rsid w:val="00CB6D75"/>
    <w:rsid w:val="00CB6D89"/>
    <w:rsid w:val="00CB704D"/>
    <w:rsid w:val="00CB707A"/>
    <w:rsid w:val="00CB7170"/>
    <w:rsid w:val="00CB7BA1"/>
    <w:rsid w:val="00CC0169"/>
    <w:rsid w:val="00CC040E"/>
    <w:rsid w:val="00CC044C"/>
    <w:rsid w:val="00CC0E99"/>
    <w:rsid w:val="00CC0F48"/>
    <w:rsid w:val="00CC111F"/>
    <w:rsid w:val="00CC115D"/>
    <w:rsid w:val="00CC1192"/>
    <w:rsid w:val="00CC144B"/>
    <w:rsid w:val="00CC1F13"/>
    <w:rsid w:val="00CC2011"/>
    <w:rsid w:val="00CC2722"/>
    <w:rsid w:val="00CC2BD8"/>
    <w:rsid w:val="00CC2FD6"/>
    <w:rsid w:val="00CC3236"/>
    <w:rsid w:val="00CC35A4"/>
    <w:rsid w:val="00CC390E"/>
    <w:rsid w:val="00CC3ADF"/>
    <w:rsid w:val="00CC3EA0"/>
    <w:rsid w:val="00CC41A1"/>
    <w:rsid w:val="00CC4281"/>
    <w:rsid w:val="00CC4447"/>
    <w:rsid w:val="00CC4A17"/>
    <w:rsid w:val="00CC5006"/>
    <w:rsid w:val="00CC54B9"/>
    <w:rsid w:val="00CC5EA9"/>
    <w:rsid w:val="00CC5F43"/>
    <w:rsid w:val="00CC6000"/>
    <w:rsid w:val="00CC683E"/>
    <w:rsid w:val="00CC6888"/>
    <w:rsid w:val="00CC6D2A"/>
    <w:rsid w:val="00CC6F46"/>
    <w:rsid w:val="00CC71EF"/>
    <w:rsid w:val="00CC763D"/>
    <w:rsid w:val="00CC7AFB"/>
    <w:rsid w:val="00CC7B45"/>
    <w:rsid w:val="00CC7F72"/>
    <w:rsid w:val="00CD06E7"/>
    <w:rsid w:val="00CD1188"/>
    <w:rsid w:val="00CD1896"/>
    <w:rsid w:val="00CD1CAE"/>
    <w:rsid w:val="00CD1D4E"/>
    <w:rsid w:val="00CD1E06"/>
    <w:rsid w:val="00CD1F6F"/>
    <w:rsid w:val="00CD2B56"/>
    <w:rsid w:val="00CD2ED1"/>
    <w:rsid w:val="00CD337B"/>
    <w:rsid w:val="00CD373A"/>
    <w:rsid w:val="00CD3BBA"/>
    <w:rsid w:val="00CD4026"/>
    <w:rsid w:val="00CD4222"/>
    <w:rsid w:val="00CD43DB"/>
    <w:rsid w:val="00CD48E5"/>
    <w:rsid w:val="00CD4DF8"/>
    <w:rsid w:val="00CD4E93"/>
    <w:rsid w:val="00CD505E"/>
    <w:rsid w:val="00CD53A0"/>
    <w:rsid w:val="00CD572B"/>
    <w:rsid w:val="00CD5ADE"/>
    <w:rsid w:val="00CD69DE"/>
    <w:rsid w:val="00CD6DB9"/>
    <w:rsid w:val="00CD6F19"/>
    <w:rsid w:val="00CD700E"/>
    <w:rsid w:val="00CD7339"/>
    <w:rsid w:val="00CD7970"/>
    <w:rsid w:val="00CD7EE6"/>
    <w:rsid w:val="00CE03E5"/>
    <w:rsid w:val="00CE0424"/>
    <w:rsid w:val="00CE0BF7"/>
    <w:rsid w:val="00CE0C67"/>
    <w:rsid w:val="00CE0DB7"/>
    <w:rsid w:val="00CE1194"/>
    <w:rsid w:val="00CE28E3"/>
    <w:rsid w:val="00CE2C59"/>
    <w:rsid w:val="00CE32A8"/>
    <w:rsid w:val="00CE33BE"/>
    <w:rsid w:val="00CE366B"/>
    <w:rsid w:val="00CE3E76"/>
    <w:rsid w:val="00CE4593"/>
    <w:rsid w:val="00CE4763"/>
    <w:rsid w:val="00CE4A59"/>
    <w:rsid w:val="00CE532A"/>
    <w:rsid w:val="00CE5AB7"/>
    <w:rsid w:val="00CE5B27"/>
    <w:rsid w:val="00CE66AD"/>
    <w:rsid w:val="00CE6AB8"/>
    <w:rsid w:val="00CE6C0B"/>
    <w:rsid w:val="00CE6CB8"/>
    <w:rsid w:val="00CE6D78"/>
    <w:rsid w:val="00CE6E4A"/>
    <w:rsid w:val="00CE7100"/>
    <w:rsid w:val="00CE7284"/>
    <w:rsid w:val="00CE7561"/>
    <w:rsid w:val="00CE7AE4"/>
    <w:rsid w:val="00CE7BAB"/>
    <w:rsid w:val="00CE7C18"/>
    <w:rsid w:val="00CE7E30"/>
    <w:rsid w:val="00CF0556"/>
    <w:rsid w:val="00CF0E06"/>
    <w:rsid w:val="00CF0EC7"/>
    <w:rsid w:val="00CF108F"/>
    <w:rsid w:val="00CF1354"/>
    <w:rsid w:val="00CF1659"/>
    <w:rsid w:val="00CF17E7"/>
    <w:rsid w:val="00CF18F3"/>
    <w:rsid w:val="00CF1B55"/>
    <w:rsid w:val="00CF21D0"/>
    <w:rsid w:val="00CF270D"/>
    <w:rsid w:val="00CF2AE9"/>
    <w:rsid w:val="00CF2D77"/>
    <w:rsid w:val="00CF311C"/>
    <w:rsid w:val="00CF38B5"/>
    <w:rsid w:val="00CF3933"/>
    <w:rsid w:val="00CF39D2"/>
    <w:rsid w:val="00CF3AD8"/>
    <w:rsid w:val="00CF3B1F"/>
    <w:rsid w:val="00CF3BF6"/>
    <w:rsid w:val="00CF40DD"/>
    <w:rsid w:val="00CF4316"/>
    <w:rsid w:val="00CF4915"/>
    <w:rsid w:val="00CF4CBB"/>
    <w:rsid w:val="00CF4E9E"/>
    <w:rsid w:val="00CF4FE9"/>
    <w:rsid w:val="00CF5299"/>
    <w:rsid w:val="00CF5630"/>
    <w:rsid w:val="00CF57C8"/>
    <w:rsid w:val="00CF5FEA"/>
    <w:rsid w:val="00CF625B"/>
    <w:rsid w:val="00CF641E"/>
    <w:rsid w:val="00CF6750"/>
    <w:rsid w:val="00CF687E"/>
    <w:rsid w:val="00CF728C"/>
    <w:rsid w:val="00CF75E0"/>
    <w:rsid w:val="00D00468"/>
    <w:rsid w:val="00D00CD8"/>
    <w:rsid w:val="00D01055"/>
    <w:rsid w:val="00D0128D"/>
    <w:rsid w:val="00D013CC"/>
    <w:rsid w:val="00D014ED"/>
    <w:rsid w:val="00D015E8"/>
    <w:rsid w:val="00D018C4"/>
    <w:rsid w:val="00D019A8"/>
    <w:rsid w:val="00D01A93"/>
    <w:rsid w:val="00D02131"/>
    <w:rsid w:val="00D02A56"/>
    <w:rsid w:val="00D02A8F"/>
    <w:rsid w:val="00D02B97"/>
    <w:rsid w:val="00D0349B"/>
    <w:rsid w:val="00D03E4A"/>
    <w:rsid w:val="00D04110"/>
    <w:rsid w:val="00D041BB"/>
    <w:rsid w:val="00D04717"/>
    <w:rsid w:val="00D04B9F"/>
    <w:rsid w:val="00D04BEE"/>
    <w:rsid w:val="00D04BFF"/>
    <w:rsid w:val="00D04E56"/>
    <w:rsid w:val="00D0533C"/>
    <w:rsid w:val="00D05EDF"/>
    <w:rsid w:val="00D061B0"/>
    <w:rsid w:val="00D06563"/>
    <w:rsid w:val="00D066E7"/>
    <w:rsid w:val="00D0683A"/>
    <w:rsid w:val="00D06992"/>
    <w:rsid w:val="00D101EC"/>
    <w:rsid w:val="00D10249"/>
    <w:rsid w:val="00D104DD"/>
    <w:rsid w:val="00D104E1"/>
    <w:rsid w:val="00D104FE"/>
    <w:rsid w:val="00D10F1F"/>
    <w:rsid w:val="00D115C3"/>
    <w:rsid w:val="00D11727"/>
    <w:rsid w:val="00D11897"/>
    <w:rsid w:val="00D11CCD"/>
    <w:rsid w:val="00D11EDA"/>
    <w:rsid w:val="00D12113"/>
    <w:rsid w:val="00D12223"/>
    <w:rsid w:val="00D12560"/>
    <w:rsid w:val="00D1274F"/>
    <w:rsid w:val="00D12A42"/>
    <w:rsid w:val="00D12BB8"/>
    <w:rsid w:val="00D13135"/>
    <w:rsid w:val="00D13171"/>
    <w:rsid w:val="00D132B6"/>
    <w:rsid w:val="00D1398A"/>
    <w:rsid w:val="00D13A3D"/>
    <w:rsid w:val="00D13AB5"/>
    <w:rsid w:val="00D13E4E"/>
    <w:rsid w:val="00D143CD"/>
    <w:rsid w:val="00D147A7"/>
    <w:rsid w:val="00D14895"/>
    <w:rsid w:val="00D149C7"/>
    <w:rsid w:val="00D14B67"/>
    <w:rsid w:val="00D14D5E"/>
    <w:rsid w:val="00D14FB5"/>
    <w:rsid w:val="00D156B0"/>
    <w:rsid w:val="00D162E4"/>
    <w:rsid w:val="00D163E6"/>
    <w:rsid w:val="00D166C2"/>
    <w:rsid w:val="00D16C15"/>
    <w:rsid w:val="00D1731C"/>
    <w:rsid w:val="00D17345"/>
    <w:rsid w:val="00D17933"/>
    <w:rsid w:val="00D17AD4"/>
    <w:rsid w:val="00D17BAC"/>
    <w:rsid w:val="00D17D53"/>
    <w:rsid w:val="00D2001F"/>
    <w:rsid w:val="00D2022A"/>
    <w:rsid w:val="00D20296"/>
    <w:rsid w:val="00D202EE"/>
    <w:rsid w:val="00D20B30"/>
    <w:rsid w:val="00D20BD5"/>
    <w:rsid w:val="00D21136"/>
    <w:rsid w:val="00D220C7"/>
    <w:rsid w:val="00D22AA8"/>
    <w:rsid w:val="00D22C4A"/>
    <w:rsid w:val="00D22E7D"/>
    <w:rsid w:val="00D239A7"/>
    <w:rsid w:val="00D23E5B"/>
    <w:rsid w:val="00D23F47"/>
    <w:rsid w:val="00D24885"/>
    <w:rsid w:val="00D250E7"/>
    <w:rsid w:val="00D2550A"/>
    <w:rsid w:val="00D2560D"/>
    <w:rsid w:val="00D2584F"/>
    <w:rsid w:val="00D25AB7"/>
    <w:rsid w:val="00D25AEE"/>
    <w:rsid w:val="00D27544"/>
    <w:rsid w:val="00D30239"/>
    <w:rsid w:val="00D30423"/>
    <w:rsid w:val="00D30A43"/>
    <w:rsid w:val="00D30C94"/>
    <w:rsid w:val="00D31572"/>
    <w:rsid w:val="00D315C2"/>
    <w:rsid w:val="00D3166A"/>
    <w:rsid w:val="00D31BF4"/>
    <w:rsid w:val="00D31F51"/>
    <w:rsid w:val="00D32049"/>
    <w:rsid w:val="00D327AC"/>
    <w:rsid w:val="00D32FCE"/>
    <w:rsid w:val="00D33014"/>
    <w:rsid w:val="00D3326E"/>
    <w:rsid w:val="00D33E24"/>
    <w:rsid w:val="00D340C3"/>
    <w:rsid w:val="00D3443C"/>
    <w:rsid w:val="00D34553"/>
    <w:rsid w:val="00D34673"/>
    <w:rsid w:val="00D348D7"/>
    <w:rsid w:val="00D34920"/>
    <w:rsid w:val="00D34B7B"/>
    <w:rsid w:val="00D350F4"/>
    <w:rsid w:val="00D352C8"/>
    <w:rsid w:val="00D35430"/>
    <w:rsid w:val="00D357F7"/>
    <w:rsid w:val="00D358F1"/>
    <w:rsid w:val="00D35A4B"/>
    <w:rsid w:val="00D35A75"/>
    <w:rsid w:val="00D368CC"/>
    <w:rsid w:val="00D36AEB"/>
    <w:rsid w:val="00D36E71"/>
    <w:rsid w:val="00D371BC"/>
    <w:rsid w:val="00D37D87"/>
    <w:rsid w:val="00D406DE"/>
    <w:rsid w:val="00D40B33"/>
    <w:rsid w:val="00D40CA7"/>
    <w:rsid w:val="00D40D85"/>
    <w:rsid w:val="00D40E37"/>
    <w:rsid w:val="00D411ED"/>
    <w:rsid w:val="00D418AD"/>
    <w:rsid w:val="00D41C65"/>
    <w:rsid w:val="00D41EB8"/>
    <w:rsid w:val="00D42163"/>
    <w:rsid w:val="00D42BC7"/>
    <w:rsid w:val="00D4301F"/>
    <w:rsid w:val="00D4318F"/>
    <w:rsid w:val="00D435C4"/>
    <w:rsid w:val="00D438BF"/>
    <w:rsid w:val="00D43CCE"/>
    <w:rsid w:val="00D440F8"/>
    <w:rsid w:val="00D4412F"/>
    <w:rsid w:val="00D445C0"/>
    <w:rsid w:val="00D447A0"/>
    <w:rsid w:val="00D44B52"/>
    <w:rsid w:val="00D44C90"/>
    <w:rsid w:val="00D45089"/>
    <w:rsid w:val="00D45481"/>
    <w:rsid w:val="00D45D32"/>
    <w:rsid w:val="00D46697"/>
    <w:rsid w:val="00D473E9"/>
    <w:rsid w:val="00D47499"/>
    <w:rsid w:val="00D50DCC"/>
    <w:rsid w:val="00D51296"/>
    <w:rsid w:val="00D51BD6"/>
    <w:rsid w:val="00D51CFE"/>
    <w:rsid w:val="00D52D46"/>
    <w:rsid w:val="00D52FE1"/>
    <w:rsid w:val="00D5301E"/>
    <w:rsid w:val="00D53408"/>
    <w:rsid w:val="00D53966"/>
    <w:rsid w:val="00D53C74"/>
    <w:rsid w:val="00D53CF7"/>
    <w:rsid w:val="00D54082"/>
    <w:rsid w:val="00D54184"/>
    <w:rsid w:val="00D545B3"/>
    <w:rsid w:val="00D546FF"/>
    <w:rsid w:val="00D54C9D"/>
    <w:rsid w:val="00D54E74"/>
    <w:rsid w:val="00D550BE"/>
    <w:rsid w:val="00D550D4"/>
    <w:rsid w:val="00D552DF"/>
    <w:rsid w:val="00D558B9"/>
    <w:rsid w:val="00D55AD5"/>
    <w:rsid w:val="00D55D9C"/>
    <w:rsid w:val="00D5642D"/>
    <w:rsid w:val="00D567F5"/>
    <w:rsid w:val="00D56A42"/>
    <w:rsid w:val="00D576CA"/>
    <w:rsid w:val="00D577BE"/>
    <w:rsid w:val="00D578CB"/>
    <w:rsid w:val="00D57B80"/>
    <w:rsid w:val="00D57BA2"/>
    <w:rsid w:val="00D57C63"/>
    <w:rsid w:val="00D6069D"/>
    <w:rsid w:val="00D60916"/>
    <w:rsid w:val="00D6098E"/>
    <w:rsid w:val="00D60C4E"/>
    <w:rsid w:val="00D613B2"/>
    <w:rsid w:val="00D618AC"/>
    <w:rsid w:val="00D61A8D"/>
    <w:rsid w:val="00D61AF5"/>
    <w:rsid w:val="00D61B2E"/>
    <w:rsid w:val="00D62031"/>
    <w:rsid w:val="00D62761"/>
    <w:rsid w:val="00D62C80"/>
    <w:rsid w:val="00D62CF1"/>
    <w:rsid w:val="00D6307D"/>
    <w:rsid w:val="00D6316D"/>
    <w:rsid w:val="00D63593"/>
    <w:rsid w:val="00D635CF"/>
    <w:rsid w:val="00D63976"/>
    <w:rsid w:val="00D63BFD"/>
    <w:rsid w:val="00D6409C"/>
    <w:rsid w:val="00D6415F"/>
    <w:rsid w:val="00D649B7"/>
    <w:rsid w:val="00D64D2D"/>
    <w:rsid w:val="00D6502E"/>
    <w:rsid w:val="00D6514A"/>
    <w:rsid w:val="00D652B5"/>
    <w:rsid w:val="00D65499"/>
    <w:rsid w:val="00D6590A"/>
    <w:rsid w:val="00D65B9E"/>
    <w:rsid w:val="00D65C48"/>
    <w:rsid w:val="00D66016"/>
    <w:rsid w:val="00D660EA"/>
    <w:rsid w:val="00D66155"/>
    <w:rsid w:val="00D66675"/>
    <w:rsid w:val="00D6674E"/>
    <w:rsid w:val="00D66A89"/>
    <w:rsid w:val="00D66AA5"/>
    <w:rsid w:val="00D66B26"/>
    <w:rsid w:val="00D67472"/>
    <w:rsid w:val="00D675B6"/>
    <w:rsid w:val="00D67C69"/>
    <w:rsid w:val="00D70372"/>
    <w:rsid w:val="00D708B0"/>
    <w:rsid w:val="00D70F8E"/>
    <w:rsid w:val="00D71587"/>
    <w:rsid w:val="00D71BBD"/>
    <w:rsid w:val="00D71E05"/>
    <w:rsid w:val="00D7202F"/>
    <w:rsid w:val="00D7208C"/>
    <w:rsid w:val="00D722CD"/>
    <w:rsid w:val="00D7240D"/>
    <w:rsid w:val="00D72B17"/>
    <w:rsid w:val="00D72E38"/>
    <w:rsid w:val="00D7306A"/>
    <w:rsid w:val="00D739AE"/>
    <w:rsid w:val="00D73AC9"/>
    <w:rsid w:val="00D73DE5"/>
    <w:rsid w:val="00D74083"/>
    <w:rsid w:val="00D7429D"/>
    <w:rsid w:val="00D744AD"/>
    <w:rsid w:val="00D7457F"/>
    <w:rsid w:val="00D74889"/>
    <w:rsid w:val="00D74BA9"/>
    <w:rsid w:val="00D74DEA"/>
    <w:rsid w:val="00D74E44"/>
    <w:rsid w:val="00D74F7D"/>
    <w:rsid w:val="00D7581C"/>
    <w:rsid w:val="00D75C8D"/>
    <w:rsid w:val="00D766C2"/>
    <w:rsid w:val="00D76766"/>
    <w:rsid w:val="00D76F93"/>
    <w:rsid w:val="00D777DD"/>
    <w:rsid w:val="00D77AC2"/>
    <w:rsid w:val="00D77B1D"/>
    <w:rsid w:val="00D8008E"/>
    <w:rsid w:val="00D8021F"/>
    <w:rsid w:val="00D80383"/>
    <w:rsid w:val="00D80803"/>
    <w:rsid w:val="00D80A32"/>
    <w:rsid w:val="00D80CAC"/>
    <w:rsid w:val="00D80CDA"/>
    <w:rsid w:val="00D81051"/>
    <w:rsid w:val="00D8180A"/>
    <w:rsid w:val="00D823C6"/>
    <w:rsid w:val="00D8262A"/>
    <w:rsid w:val="00D826F6"/>
    <w:rsid w:val="00D82E9E"/>
    <w:rsid w:val="00D831A6"/>
    <w:rsid w:val="00D831B7"/>
    <w:rsid w:val="00D8327F"/>
    <w:rsid w:val="00D83DA2"/>
    <w:rsid w:val="00D848F0"/>
    <w:rsid w:val="00D84D7B"/>
    <w:rsid w:val="00D84EF6"/>
    <w:rsid w:val="00D854FD"/>
    <w:rsid w:val="00D85543"/>
    <w:rsid w:val="00D856B1"/>
    <w:rsid w:val="00D85F83"/>
    <w:rsid w:val="00D86084"/>
    <w:rsid w:val="00D8672A"/>
    <w:rsid w:val="00D86C6F"/>
    <w:rsid w:val="00D86CA3"/>
    <w:rsid w:val="00D86FBD"/>
    <w:rsid w:val="00D871CE"/>
    <w:rsid w:val="00D872F0"/>
    <w:rsid w:val="00D87563"/>
    <w:rsid w:val="00D87A2F"/>
    <w:rsid w:val="00D90488"/>
    <w:rsid w:val="00D9067F"/>
    <w:rsid w:val="00D90B6F"/>
    <w:rsid w:val="00D90BEA"/>
    <w:rsid w:val="00D90F91"/>
    <w:rsid w:val="00D91676"/>
    <w:rsid w:val="00D916AA"/>
    <w:rsid w:val="00D916BF"/>
    <w:rsid w:val="00D91864"/>
    <w:rsid w:val="00D9191F"/>
    <w:rsid w:val="00D9196D"/>
    <w:rsid w:val="00D9259A"/>
    <w:rsid w:val="00D92982"/>
    <w:rsid w:val="00D929A4"/>
    <w:rsid w:val="00D929FF"/>
    <w:rsid w:val="00D92D0C"/>
    <w:rsid w:val="00D930D8"/>
    <w:rsid w:val="00D93327"/>
    <w:rsid w:val="00D937B5"/>
    <w:rsid w:val="00D93DFD"/>
    <w:rsid w:val="00D943B2"/>
    <w:rsid w:val="00D94C66"/>
    <w:rsid w:val="00D94DEE"/>
    <w:rsid w:val="00D94EB1"/>
    <w:rsid w:val="00D95375"/>
    <w:rsid w:val="00D95888"/>
    <w:rsid w:val="00D95C44"/>
    <w:rsid w:val="00D95C59"/>
    <w:rsid w:val="00D95CDD"/>
    <w:rsid w:val="00D95E85"/>
    <w:rsid w:val="00D95FD4"/>
    <w:rsid w:val="00D963BE"/>
    <w:rsid w:val="00D96583"/>
    <w:rsid w:val="00D96C03"/>
    <w:rsid w:val="00D97629"/>
    <w:rsid w:val="00D977BF"/>
    <w:rsid w:val="00D97813"/>
    <w:rsid w:val="00D97A66"/>
    <w:rsid w:val="00D97B5E"/>
    <w:rsid w:val="00D97F16"/>
    <w:rsid w:val="00DA02F0"/>
    <w:rsid w:val="00DA0344"/>
    <w:rsid w:val="00DA041A"/>
    <w:rsid w:val="00DA0648"/>
    <w:rsid w:val="00DA0CE4"/>
    <w:rsid w:val="00DA145D"/>
    <w:rsid w:val="00DA17F9"/>
    <w:rsid w:val="00DA18B3"/>
    <w:rsid w:val="00DA1E7A"/>
    <w:rsid w:val="00DA2A15"/>
    <w:rsid w:val="00DA305E"/>
    <w:rsid w:val="00DA32F0"/>
    <w:rsid w:val="00DA3A43"/>
    <w:rsid w:val="00DA3DCA"/>
    <w:rsid w:val="00DA3EB0"/>
    <w:rsid w:val="00DA41C9"/>
    <w:rsid w:val="00DA46EF"/>
    <w:rsid w:val="00DA4B1D"/>
    <w:rsid w:val="00DA4DAB"/>
    <w:rsid w:val="00DA5198"/>
    <w:rsid w:val="00DA52C9"/>
    <w:rsid w:val="00DA5417"/>
    <w:rsid w:val="00DA5682"/>
    <w:rsid w:val="00DA56E8"/>
    <w:rsid w:val="00DA56F5"/>
    <w:rsid w:val="00DA5AB3"/>
    <w:rsid w:val="00DA5AB6"/>
    <w:rsid w:val="00DA6250"/>
    <w:rsid w:val="00DA6289"/>
    <w:rsid w:val="00DA6328"/>
    <w:rsid w:val="00DA6A2B"/>
    <w:rsid w:val="00DA70A3"/>
    <w:rsid w:val="00DA7C15"/>
    <w:rsid w:val="00DB018C"/>
    <w:rsid w:val="00DB0240"/>
    <w:rsid w:val="00DB0927"/>
    <w:rsid w:val="00DB0A59"/>
    <w:rsid w:val="00DB0A9F"/>
    <w:rsid w:val="00DB0ADF"/>
    <w:rsid w:val="00DB0F50"/>
    <w:rsid w:val="00DB0FD5"/>
    <w:rsid w:val="00DB11FA"/>
    <w:rsid w:val="00DB17B5"/>
    <w:rsid w:val="00DB2136"/>
    <w:rsid w:val="00DB2954"/>
    <w:rsid w:val="00DB377D"/>
    <w:rsid w:val="00DB396E"/>
    <w:rsid w:val="00DB3AE3"/>
    <w:rsid w:val="00DB3E32"/>
    <w:rsid w:val="00DB426A"/>
    <w:rsid w:val="00DB4E40"/>
    <w:rsid w:val="00DB4EF1"/>
    <w:rsid w:val="00DB559B"/>
    <w:rsid w:val="00DB5618"/>
    <w:rsid w:val="00DB59CC"/>
    <w:rsid w:val="00DB5A7A"/>
    <w:rsid w:val="00DB5AAA"/>
    <w:rsid w:val="00DB5E00"/>
    <w:rsid w:val="00DB6217"/>
    <w:rsid w:val="00DB7486"/>
    <w:rsid w:val="00DB7A9F"/>
    <w:rsid w:val="00DC00E8"/>
    <w:rsid w:val="00DC0E07"/>
    <w:rsid w:val="00DC12A2"/>
    <w:rsid w:val="00DC132F"/>
    <w:rsid w:val="00DC1AC2"/>
    <w:rsid w:val="00DC1BE1"/>
    <w:rsid w:val="00DC1C04"/>
    <w:rsid w:val="00DC2012"/>
    <w:rsid w:val="00DC230B"/>
    <w:rsid w:val="00DC25F2"/>
    <w:rsid w:val="00DC2969"/>
    <w:rsid w:val="00DC2D36"/>
    <w:rsid w:val="00DC2E84"/>
    <w:rsid w:val="00DC37D5"/>
    <w:rsid w:val="00DC3CBB"/>
    <w:rsid w:val="00DC4713"/>
    <w:rsid w:val="00DC4781"/>
    <w:rsid w:val="00DC479C"/>
    <w:rsid w:val="00DC4F1C"/>
    <w:rsid w:val="00DC5040"/>
    <w:rsid w:val="00DC5070"/>
    <w:rsid w:val="00DC531C"/>
    <w:rsid w:val="00DC53EF"/>
    <w:rsid w:val="00DC5BD1"/>
    <w:rsid w:val="00DC5DF3"/>
    <w:rsid w:val="00DC62B2"/>
    <w:rsid w:val="00DC6D28"/>
    <w:rsid w:val="00DC753F"/>
    <w:rsid w:val="00DC78BB"/>
    <w:rsid w:val="00DC7FB9"/>
    <w:rsid w:val="00DD1520"/>
    <w:rsid w:val="00DD1561"/>
    <w:rsid w:val="00DD160D"/>
    <w:rsid w:val="00DD1615"/>
    <w:rsid w:val="00DD1785"/>
    <w:rsid w:val="00DD198E"/>
    <w:rsid w:val="00DD1BC4"/>
    <w:rsid w:val="00DD1BD0"/>
    <w:rsid w:val="00DD2336"/>
    <w:rsid w:val="00DD24CB"/>
    <w:rsid w:val="00DD277E"/>
    <w:rsid w:val="00DD2925"/>
    <w:rsid w:val="00DD35FA"/>
    <w:rsid w:val="00DD39CD"/>
    <w:rsid w:val="00DD3CEB"/>
    <w:rsid w:val="00DD3DF8"/>
    <w:rsid w:val="00DD43F2"/>
    <w:rsid w:val="00DD4680"/>
    <w:rsid w:val="00DD4720"/>
    <w:rsid w:val="00DD5361"/>
    <w:rsid w:val="00DD54FB"/>
    <w:rsid w:val="00DD5598"/>
    <w:rsid w:val="00DD55A4"/>
    <w:rsid w:val="00DD5944"/>
    <w:rsid w:val="00DD5BCE"/>
    <w:rsid w:val="00DD5EFF"/>
    <w:rsid w:val="00DD61CF"/>
    <w:rsid w:val="00DD6948"/>
    <w:rsid w:val="00DD6B51"/>
    <w:rsid w:val="00DD6C8F"/>
    <w:rsid w:val="00DD7025"/>
    <w:rsid w:val="00DD7B3E"/>
    <w:rsid w:val="00DD7D1F"/>
    <w:rsid w:val="00DE01E4"/>
    <w:rsid w:val="00DE01EB"/>
    <w:rsid w:val="00DE03BF"/>
    <w:rsid w:val="00DE0A0F"/>
    <w:rsid w:val="00DE0CA0"/>
    <w:rsid w:val="00DE1D01"/>
    <w:rsid w:val="00DE2110"/>
    <w:rsid w:val="00DE22BD"/>
    <w:rsid w:val="00DE2BB7"/>
    <w:rsid w:val="00DE2D45"/>
    <w:rsid w:val="00DE3068"/>
    <w:rsid w:val="00DE369C"/>
    <w:rsid w:val="00DE376B"/>
    <w:rsid w:val="00DE3944"/>
    <w:rsid w:val="00DE435D"/>
    <w:rsid w:val="00DE4AF6"/>
    <w:rsid w:val="00DE501D"/>
    <w:rsid w:val="00DE5229"/>
    <w:rsid w:val="00DE5608"/>
    <w:rsid w:val="00DE5644"/>
    <w:rsid w:val="00DE58D0"/>
    <w:rsid w:val="00DE5FBB"/>
    <w:rsid w:val="00DE63F9"/>
    <w:rsid w:val="00DE654F"/>
    <w:rsid w:val="00DE759F"/>
    <w:rsid w:val="00DE7A1F"/>
    <w:rsid w:val="00DF0573"/>
    <w:rsid w:val="00DF05A2"/>
    <w:rsid w:val="00DF0B6E"/>
    <w:rsid w:val="00DF0C63"/>
    <w:rsid w:val="00DF15E0"/>
    <w:rsid w:val="00DF19B8"/>
    <w:rsid w:val="00DF1DF2"/>
    <w:rsid w:val="00DF1EF5"/>
    <w:rsid w:val="00DF2E10"/>
    <w:rsid w:val="00DF3120"/>
    <w:rsid w:val="00DF3713"/>
    <w:rsid w:val="00DF37A0"/>
    <w:rsid w:val="00DF3985"/>
    <w:rsid w:val="00DF3B46"/>
    <w:rsid w:val="00DF3B75"/>
    <w:rsid w:val="00DF3D29"/>
    <w:rsid w:val="00DF4434"/>
    <w:rsid w:val="00DF4A3A"/>
    <w:rsid w:val="00DF4B21"/>
    <w:rsid w:val="00DF4B52"/>
    <w:rsid w:val="00DF4E64"/>
    <w:rsid w:val="00DF511A"/>
    <w:rsid w:val="00DF5839"/>
    <w:rsid w:val="00DF58F3"/>
    <w:rsid w:val="00DF6221"/>
    <w:rsid w:val="00DF64E4"/>
    <w:rsid w:val="00DF655A"/>
    <w:rsid w:val="00DF665D"/>
    <w:rsid w:val="00DF6AC1"/>
    <w:rsid w:val="00DF6B6A"/>
    <w:rsid w:val="00DF715A"/>
    <w:rsid w:val="00DF7348"/>
    <w:rsid w:val="00DF7683"/>
    <w:rsid w:val="00DF7EF9"/>
    <w:rsid w:val="00DF7FBA"/>
    <w:rsid w:val="00E0046E"/>
    <w:rsid w:val="00E004C8"/>
    <w:rsid w:val="00E00579"/>
    <w:rsid w:val="00E00C96"/>
    <w:rsid w:val="00E00D1D"/>
    <w:rsid w:val="00E00F05"/>
    <w:rsid w:val="00E0101B"/>
    <w:rsid w:val="00E0106D"/>
    <w:rsid w:val="00E028AC"/>
    <w:rsid w:val="00E02A12"/>
    <w:rsid w:val="00E03307"/>
    <w:rsid w:val="00E03C28"/>
    <w:rsid w:val="00E0429B"/>
    <w:rsid w:val="00E04F13"/>
    <w:rsid w:val="00E0545D"/>
    <w:rsid w:val="00E058A0"/>
    <w:rsid w:val="00E05D64"/>
    <w:rsid w:val="00E0654C"/>
    <w:rsid w:val="00E06665"/>
    <w:rsid w:val="00E06C12"/>
    <w:rsid w:val="00E06CFA"/>
    <w:rsid w:val="00E071EF"/>
    <w:rsid w:val="00E073DC"/>
    <w:rsid w:val="00E07BE5"/>
    <w:rsid w:val="00E07E8A"/>
    <w:rsid w:val="00E10094"/>
    <w:rsid w:val="00E103A0"/>
    <w:rsid w:val="00E10C31"/>
    <w:rsid w:val="00E10E6E"/>
    <w:rsid w:val="00E1108B"/>
    <w:rsid w:val="00E110E7"/>
    <w:rsid w:val="00E11277"/>
    <w:rsid w:val="00E1164F"/>
    <w:rsid w:val="00E11B20"/>
    <w:rsid w:val="00E11D46"/>
    <w:rsid w:val="00E12058"/>
    <w:rsid w:val="00E12794"/>
    <w:rsid w:val="00E12B4D"/>
    <w:rsid w:val="00E12F35"/>
    <w:rsid w:val="00E13244"/>
    <w:rsid w:val="00E132AD"/>
    <w:rsid w:val="00E13323"/>
    <w:rsid w:val="00E13B6E"/>
    <w:rsid w:val="00E13D67"/>
    <w:rsid w:val="00E13ECA"/>
    <w:rsid w:val="00E14C95"/>
    <w:rsid w:val="00E14E14"/>
    <w:rsid w:val="00E15667"/>
    <w:rsid w:val="00E156AA"/>
    <w:rsid w:val="00E156AD"/>
    <w:rsid w:val="00E1591F"/>
    <w:rsid w:val="00E15B1A"/>
    <w:rsid w:val="00E16BAB"/>
    <w:rsid w:val="00E16F07"/>
    <w:rsid w:val="00E17489"/>
    <w:rsid w:val="00E17A66"/>
    <w:rsid w:val="00E17FA2"/>
    <w:rsid w:val="00E201FD"/>
    <w:rsid w:val="00E20459"/>
    <w:rsid w:val="00E20795"/>
    <w:rsid w:val="00E207F3"/>
    <w:rsid w:val="00E20B12"/>
    <w:rsid w:val="00E20BD9"/>
    <w:rsid w:val="00E2205D"/>
    <w:rsid w:val="00E22330"/>
    <w:rsid w:val="00E22C30"/>
    <w:rsid w:val="00E22EF3"/>
    <w:rsid w:val="00E23295"/>
    <w:rsid w:val="00E237C1"/>
    <w:rsid w:val="00E23DC1"/>
    <w:rsid w:val="00E23DEE"/>
    <w:rsid w:val="00E2475D"/>
    <w:rsid w:val="00E24C7C"/>
    <w:rsid w:val="00E24F6A"/>
    <w:rsid w:val="00E2511E"/>
    <w:rsid w:val="00E25CC4"/>
    <w:rsid w:val="00E25CD4"/>
    <w:rsid w:val="00E25D99"/>
    <w:rsid w:val="00E260D7"/>
    <w:rsid w:val="00E263A0"/>
    <w:rsid w:val="00E26A13"/>
    <w:rsid w:val="00E270C3"/>
    <w:rsid w:val="00E2712A"/>
    <w:rsid w:val="00E27908"/>
    <w:rsid w:val="00E279A6"/>
    <w:rsid w:val="00E27C2F"/>
    <w:rsid w:val="00E27E22"/>
    <w:rsid w:val="00E27EDB"/>
    <w:rsid w:val="00E27F34"/>
    <w:rsid w:val="00E30B5A"/>
    <w:rsid w:val="00E3123D"/>
    <w:rsid w:val="00E3131C"/>
    <w:rsid w:val="00E31430"/>
    <w:rsid w:val="00E31461"/>
    <w:rsid w:val="00E3165F"/>
    <w:rsid w:val="00E317CA"/>
    <w:rsid w:val="00E31CAD"/>
    <w:rsid w:val="00E31D43"/>
    <w:rsid w:val="00E32007"/>
    <w:rsid w:val="00E32608"/>
    <w:rsid w:val="00E3265B"/>
    <w:rsid w:val="00E3282F"/>
    <w:rsid w:val="00E32933"/>
    <w:rsid w:val="00E32A02"/>
    <w:rsid w:val="00E32EA7"/>
    <w:rsid w:val="00E32F9F"/>
    <w:rsid w:val="00E33C08"/>
    <w:rsid w:val="00E33C48"/>
    <w:rsid w:val="00E34188"/>
    <w:rsid w:val="00E343E6"/>
    <w:rsid w:val="00E3475E"/>
    <w:rsid w:val="00E349A2"/>
    <w:rsid w:val="00E34A21"/>
    <w:rsid w:val="00E34B6E"/>
    <w:rsid w:val="00E34F66"/>
    <w:rsid w:val="00E35229"/>
    <w:rsid w:val="00E353BE"/>
    <w:rsid w:val="00E35559"/>
    <w:rsid w:val="00E3589C"/>
    <w:rsid w:val="00E363C9"/>
    <w:rsid w:val="00E3723A"/>
    <w:rsid w:val="00E37287"/>
    <w:rsid w:val="00E373B2"/>
    <w:rsid w:val="00E3766B"/>
    <w:rsid w:val="00E37860"/>
    <w:rsid w:val="00E37BBE"/>
    <w:rsid w:val="00E4075E"/>
    <w:rsid w:val="00E40C7B"/>
    <w:rsid w:val="00E40D2C"/>
    <w:rsid w:val="00E41048"/>
    <w:rsid w:val="00E4104F"/>
    <w:rsid w:val="00E418A4"/>
    <w:rsid w:val="00E42188"/>
    <w:rsid w:val="00E421CC"/>
    <w:rsid w:val="00E42748"/>
    <w:rsid w:val="00E42993"/>
    <w:rsid w:val="00E429CD"/>
    <w:rsid w:val="00E42C0E"/>
    <w:rsid w:val="00E42D2B"/>
    <w:rsid w:val="00E42D59"/>
    <w:rsid w:val="00E430B7"/>
    <w:rsid w:val="00E437F6"/>
    <w:rsid w:val="00E43CDC"/>
    <w:rsid w:val="00E43FFE"/>
    <w:rsid w:val="00E446F1"/>
    <w:rsid w:val="00E44B61"/>
    <w:rsid w:val="00E44F40"/>
    <w:rsid w:val="00E4505D"/>
    <w:rsid w:val="00E4537B"/>
    <w:rsid w:val="00E459AC"/>
    <w:rsid w:val="00E45EF4"/>
    <w:rsid w:val="00E46886"/>
    <w:rsid w:val="00E46EEB"/>
    <w:rsid w:val="00E473FB"/>
    <w:rsid w:val="00E47548"/>
    <w:rsid w:val="00E475AF"/>
    <w:rsid w:val="00E47689"/>
    <w:rsid w:val="00E47807"/>
    <w:rsid w:val="00E47AEF"/>
    <w:rsid w:val="00E47C55"/>
    <w:rsid w:val="00E50298"/>
    <w:rsid w:val="00E50505"/>
    <w:rsid w:val="00E5070F"/>
    <w:rsid w:val="00E50A7A"/>
    <w:rsid w:val="00E50BA4"/>
    <w:rsid w:val="00E50CAF"/>
    <w:rsid w:val="00E50E43"/>
    <w:rsid w:val="00E5139C"/>
    <w:rsid w:val="00E51824"/>
    <w:rsid w:val="00E518BE"/>
    <w:rsid w:val="00E51A43"/>
    <w:rsid w:val="00E51B66"/>
    <w:rsid w:val="00E527C5"/>
    <w:rsid w:val="00E531FD"/>
    <w:rsid w:val="00E533A4"/>
    <w:rsid w:val="00E53A18"/>
    <w:rsid w:val="00E53B75"/>
    <w:rsid w:val="00E53E6D"/>
    <w:rsid w:val="00E541AB"/>
    <w:rsid w:val="00E5490E"/>
    <w:rsid w:val="00E54AFA"/>
    <w:rsid w:val="00E54E3B"/>
    <w:rsid w:val="00E55A27"/>
    <w:rsid w:val="00E55F25"/>
    <w:rsid w:val="00E5645B"/>
    <w:rsid w:val="00E566C5"/>
    <w:rsid w:val="00E569E5"/>
    <w:rsid w:val="00E56DDC"/>
    <w:rsid w:val="00E57565"/>
    <w:rsid w:val="00E6005B"/>
    <w:rsid w:val="00E60587"/>
    <w:rsid w:val="00E6101E"/>
    <w:rsid w:val="00E6102C"/>
    <w:rsid w:val="00E61076"/>
    <w:rsid w:val="00E618C7"/>
    <w:rsid w:val="00E61F6D"/>
    <w:rsid w:val="00E624E9"/>
    <w:rsid w:val="00E62510"/>
    <w:rsid w:val="00E62AB7"/>
    <w:rsid w:val="00E63444"/>
    <w:rsid w:val="00E63445"/>
    <w:rsid w:val="00E6350B"/>
    <w:rsid w:val="00E63706"/>
    <w:rsid w:val="00E637A6"/>
    <w:rsid w:val="00E63838"/>
    <w:rsid w:val="00E6389D"/>
    <w:rsid w:val="00E63F22"/>
    <w:rsid w:val="00E64434"/>
    <w:rsid w:val="00E64467"/>
    <w:rsid w:val="00E649C4"/>
    <w:rsid w:val="00E64A80"/>
    <w:rsid w:val="00E64AFB"/>
    <w:rsid w:val="00E64F3C"/>
    <w:rsid w:val="00E64FA9"/>
    <w:rsid w:val="00E651F3"/>
    <w:rsid w:val="00E65F59"/>
    <w:rsid w:val="00E66084"/>
    <w:rsid w:val="00E66658"/>
    <w:rsid w:val="00E669B0"/>
    <w:rsid w:val="00E66E62"/>
    <w:rsid w:val="00E67861"/>
    <w:rsid w:val="00E67C51"/>
    <w:rsid w:val="00E704A4"/>
    <w:rsid w:val="00E70637"/>
    <w:rsid w:val="00E707C7"/>
    <w:rsid w:val="00E707E7"/>
    <w:rsid w:val="00E7129E"/>
    <w:rsid w:val="00E714F3"/>
    <w:rsid w:val="00E7173C"/>
    <w:rsid w:val="00E719A0"/>
    <w:rsid w:val="00E71EFC"/>
    <w:rsid w:val="00E71FC8"/>
    <w:rsid w:val="00E72113"/>
    <w:rsid w:val="00E72AFC"/>
    <w:rsid w:val="00E72B8E"/>
    <w:rsid w:val="00E72EFC"/>
    <w:rsid w:val="00E73019"/>
    <w:rsid w:val="00E737D8"/>
    <w:rsid w:val="00E737E5"/>
    <w:rsid w:val="00E73D0F"/>
    <w:rsid w:val="00E749D8"/>
    <w:rsid w:val="00E74FE3"/>
    <w:rsid w:val="00E752AD"/>
    <w:rsid w:val="00E752DF"/>
    <w:rsid w:val="00E756B1"/>
    <w:rsid w:val="00E758EC"/>
    <w:rsid w:val="00E75D7E"/>
    <w:rsid w:val="00E7692C"/>
    <w:rsid w:val="00E76A55"/>
    <w:rsid w:val="00E76C02"/>
    <w:rsid w:val="00E76D45"/>
    <w:rsid w:val="00E7700E"/>
    <w:rsid w:val="00E7705B"/>
    <w:rsid w:val="00E771C3"/>
    <w:rsid w:val="00E772E7"/>
    <w:rsid w:val="00E773B9"/>
    <w:rsid w:val="00E77EFC"/>
    <w:rsid w:val="00E80229"/>
    <w:rsid w:val="00E8065F"/>
    <w:rsid w:val="00E8070D"/>
    <w:rsid w:val="00E80B12"/>
    <w:rsid w:val="00E80F79"/>
    <w:rsid w:val="00E81A2D"/>
    <w:rsid w:val="00E81E1B"/>
    <w:rsid w:val="00E8234C"/>
    <w:rsid w:val="00E82C80"/>
    <w:rsid w:val="00E83663"/>
    <w:rsid w:val="00E83A3B"/>
    <w:rsid w:val="00E83AA9"/>
    <w:rsid w:val="00E83EBB"/>
    <w:rsid w:val="00E8435C"/>
    <w:rsid w:val="00E84420"/>
    <w:rsid w:val="00E849F9"/>
    <w:rsid w:val="00E84E27"/>
    <w:rsid w:val="00E84E81"/>
    <w:rsid w:val="00E85313"/>
    <w:rsid w:val="00E8571B"/>
    <w:rsid w:val="00E8577C"/>
    <w:rsid w:val="00E858A6"/>
    <w:rsid w:val="00E85928"/>
    <w:rsid w:val="00E86948"/>
    <w:rsid w:val="00E869B1"/>
    <w:rsid w:val="00E87822"/>
    <w:rsid w:val="00E87873"/>
    <w:rsid w:val="00E87924"/>
    <w:rsid w:val="00E87A4A"/>
    <w:rsid w:val="00E87A9B"/>
    <w:rsid w:val="00E87F38"/>
    <w:rsid w:val="00E90395"/>
    <w:rsid w:val="00E9053D"/>
    <w:rsid w:val="00E90B23"/>
    <w:rsid w:val="00E90D57"/>
    <w:rsid w:val="00E90E49"/>
    <w:rsid w:val="00E91298"/>
    <w:rsid w:val="00E912DD"/>
    <w:rsid w:val="00E91592"/>
    <w:rsid w:val="00E915CA"/>
    <w:rsid w:val="00E91734"/>
    <w:rsid w:val="00E917F9"/>
    <w:rsid w:val="00E920DE"/>
    <w:rsid w:val="00E928A3"/>
    <w:rsid w:val="00E9291C"/>
    <w:rsid w:val="00E9292C"/>
    <w:rsid w:val="00E929E3"/>
    <w:rsid w:val="00E92B96"/>
    <w:rsid w:val="00E92EF1"/>
    <w:rsid w:val="00E932B6"/>
    <w:rsid w:val="00E93643"/>
    <w:rsid w:val="00E9382A"/>
    <w:rsid w:val="00E9392B"/>
    <w:rsid w:val="00E93BE2"/>
    <w:rsid w:val="00E93FFE"/>
    <w:rsid w:val="00E940F7"/>
    <w:rsid w:val="00E94A9E"/>
    <w:rsid w:val="00E94F8A"/>
    <w:rsid w:val="00E953F4"/>
    <w:rsid w:val="00E95714"/>
    <w:rsid w:val="00E95B2A"/>
    <w:rsid w:val="00E96114"/>
    <w:rsid w:val="00E964F6"/>
    <w:rsid w:val="00E967FF"/>
    <w:rsid w:val="00E96B32"/>
    <w:rsid w:val="00E97F89"/>
    <w:rsid w:val="00EA01B6"/>
    <w:rsid w:val="00EA0351"/>
    <w:rsid w:val="00EA0A47"/>
    <w:rsid w:val="00EA132A"/>
    <w:rsid w:val="00EA133B"/>
    <w:rsid w:val="00EA1647"/>
    <w:rsid w:val="00EA17DE"/>
    <w:rsid w:val="00EA19DD"/>
    <w:rsid w:val="00EA208B"/>
    <w:rsid w:val="00EA219C"/>
    <w:rsid w:val="00EA2997"/>
    <w:rsid w:val="00EA32A6"/>
    <w:rsid w:val="00EA35DA"/>
    <w:rsid w:val="00EA3996"/>
    <w:rsid w:val="00EA49E3"/>
    <w:rsid w:val="00EA4E13"/>
    <w:rsid w:val="00EA5357"/>
    <w:rsid w:val="00EA5367"/>
    <w:rsid w:val="00EA5388"/>
    <w:rsid w:val="00EA5D12"/>
    <w:rsid w:val="00EA5D28"/>
    <w:rsid w:val="00EA5DCD"/>
    <w:rsid w:val="00EA5E55"/>
    <w:rsid w:val="00EA5FF6"/>
    <w:rsid w:val="00EA6204"/>
    <w:rsid w:val="00EA62D7"/>
    <w:rsid w:val="00EA67C5"/>
    <w:rsid w:val="00EA6EC0"/>
    <w:rsid w:val="00EA72BE"/>
    <w:rsid w:val="00EA7760"/>
    <w:rsid w:val="00EA777E"/>
    <w:rsid w:val="00EA7A41"/>
    <w:rsid w:val="00EB0081"/>
    <w:rsid w:val="00EB034F"/>
    <w:rsid w:val="00EB05F0"/>
    <w:rsid w:val="00EB077B"/>
    <w:rsid w:val="00EB0853"/>
    <w:rsid w:val="00EB0FA8"/>
    <w:rsid w:val="00EB107C"/>
    <w:rsid w:val="00EB17F7"/>
    <w:rsid w:val="00EB1FAB"/>
    <w:rsid w:val="00EB21C4"/>
    <w:rsid w:val="00EB2297"/>
    <w:rsid w:val="00EB2849"/>
    <w:rsid w:val="00EB2941"/>
    <w:rsid w:val="00EB30B3"/>
    <w:rsid w:val="00EB3873"/>
    <w:rsid w:val="00EB4263"/>
    <w:rsid w:val="00EB4A44"/>
    <w:rsid w:val="00EB4A99"/>
    <w:rsid w:val="00EB4EA2"/>
    <w:rsid w:val="00EB5834"/>
    <w:rsid w:val="00EB6005"/>
    <w:rsid w:val="00EB624D"/>
    <w:rsid w:val="00EB6452"/>
    <w:rsid w:val="00EB659B"/>
    <w:rsid w:val="00EB65C8"/>
    <w:rsid w:val="00EB6C27"/>
    <w:rsid w:val="00EB6DCD"/>
    <w:rsid w:val="00EB6EB3"/>
    <w:rsid w:val="00EB72B9"/>
    <w:rsid w:val="00EB735C"/>
    <w:rsid w:val="00EB7514"/>
    <w:rsid w:val="00EB75BE"/>
    <w:rsid w:val="00EC072E"/>
    <w:rsid w:val="00EC091E"/>
    <w:rsid w:val="00EC09DA"/>
    <w:rsid w:val="00EC0A57"/>
    <w:rsid w:val="00EC193F"/>
    <w:rsid w:val="00EC1B8F"/>
    <w:rsid w:val="00EC21EA"/>
    <w:rsid w:val="00EC2333"/>
    <w:rsid w:val="00EC24D5"/>
    <w:rsid w:val="00EC2714"/>
    <w:rsid w:val="00EC279E"/>
    <w:rsid w:val="00EC27C6"/>
    <w:rsid w:val="00EC2A6F"/>
    <w:rsid w:val="00EC2C70"/>
    <w:rsid w:val="00EC2ED6"/>
    <w:rsid w:val="00EC31FD"/>
    <w:rsid w:val="00EC370F"/>
    <w:rsid w:val="00EC3C8C"/>
    <w:rsid w:val="00EC3D4E"/>
    <w:rsid w:val="00EC4207"/>
    <w:rsid w:val="00EC448F"/>
    <w:rsid w:val="00EC45E9"/>
    <w:rsid w:val="00EC49DC"/>
    <w:rsid w:val="00EC4A5A"/>
    <w:rsid w:val="00EC4EFA"/>
    <w:rsid w:val="00EC5653"/>
    <w:rsid w:val="00EC654D"/>
    <w:rsid w:val="00EC6B5C"/>
    <w:rsid w:val="00EC6CBE"/>
    <w:rsid w:val="00EC7174"/>
    <w:rsid w:val="00EC71CE"/>
    <w:rsid w:val="00EC74EC"/>
    <w:rsid w:val="00EC7AA9"/>
    <w:rsid w:val="00EC7AB4"/>
    <w:rsid w:val="00EC7B61"/>
    <w:rsid w:val="00ED09EF"/>
    <w:rsid w:val="00ED0BD8"/>
    <w:rsid w:val="00ED0C24"/>
    <w:rsid w:val="00ED0DFC"/>
    <w:rsid w:val="00ED1006"/>
    <w:rsid w:val="00ED10C7"/>
    <w:rsid w:val="00ED125F"/>
    <w:rsid w:val="00ED15C3"/>
    <w:rsid w:val="00ED1754"/>
    <w:rsid w:val="00ED1AE2"/>
    <w:rsid w:val="00ED2B73"/>
    <w:rsid w:val="00ED353E"/>
    <w:rsid w:val="00ED378A"/>
    <w:rsid w:val="00ED3837"/>
    <w:rsid w:val="00ED393F"/>
    <w:rsid w:val="00ED39FE"/>
    <w:rsid w:val="00ED3A02"/>
    <w:rsid w:val="00ED3A62"/>
    <w:rsid w:val="00ED3F88"/>
    <w:rsid w:val="00ED3FE2"/>
    <w:rsid w:val="00ED445A"/>
    <w:rsid w:val="00ED504F"/>
    <w:rsid w:val="00ED56CC"/>
    <w:rsid w:val="00ED5BDD"/>
    <w:rsid w:val="00ED5C08"/>
    <w:rsid w:val="00ED5F9F"/>
    <w:rsid w:val="00ED6686"/>
    <w:rsid w:val="00ED70EC"/>
    <w:rsid w:val="00ED7186"/>
    <w:rsid w:val="00ED728D"/>
    <w:rsid w:val="00ED7388"/>
    <w:rsid w:val="00ED7800"/>
    <w:rsid w:val="00ED781B"/>
    <w:rsid w:val="00EE034D"/>
    <w:rsid w:val="00EE035A"/>
    <w:rsid w:val="00EE0484"/>
    <w:rsid w:val="00EE0DA0"/>
    <w:rsid w:val="00EE0E1D"/>
    <w:rsid w:val="00EE1007"/>
    <w:rsid w:val="00EE10F1"/>
    <w:rsid w:val="00EE1197"/>
    <w:rsid w:val="00EE16ED"/>
    <w:rsid w:val="00EE16F5"/>
    <w:rsid w:val="00EE173D"/>
    <w:rsid w:val="00EE1A9A"/>
    <w:rsid w:val="00EE231F"/>
    <w:rsid w:val="00EE252A"/>
    <w:rsid w:val="00EE264D"/>
    <w:rsid w:val="00EE307C"/>
    <w:rsid w:val="00EE30F1"/>
    <w:rsid w:val="00EE332A"/>
    <w:rsid w:val="00EE3483"/>
    <w:rsid w:val="00EE3594"/>
    <w:rsid w:val="00EE363F"/>
    <w:rsid w:val="00EE3640"/>
    <w:rsid w:val="00EE3A90"/>
    <w:rsid w:val="00EE4451"/>
    <w:rsid w:val="00EE4997"/>
    <w:rsid w:val="00EE49B7"/>
    <w:rsid w:val="00EE529D"/>
    <w:rsid w:val="00EE5870"/>
    <w:rsid w:val="00EE5C1A"/>
    <w:rsid w:val="00EE6B09"/>
    <w:rsid w:val="00EE78FE"/>
    <w:rsid w:val="00EE7A32"/>
    <w:rsid w:val="00EE7B9D"/>
    <w:rsid w:val="00EE7CF8"/>
    <w:rsid w:val="00EE7D68"/>
    <w:rsid w:val="00EF01A6"/>
    <w:rsid w:val="00EF04F7"/>
    <w:rsid w:val="00EF0B98"/>
    <w:rsid w:val="00EF18FE"/>
    <w:rsid w:val="00EF1D9E"/>
    <w:rsid w:val="00EF22DB"/>
    <w:rsid w:val="00EF25B0"/>
    <w:rsid w:val="00EF25F4"/>
    <w:rsid w:val="00EF2897"/>
    <w:rsid w:val="00EF2BEC"/>
    <w:rsid w:val="00EF2D4D"/>
    <w:rsid w:val="00EF3196"/>
    <w:rsid w:val="00EF3720"/>
    <w:rsid w:val="00EF3B3C"/>
    <w:rsid w:val="00EF3F70"/>
    <w:rsid w:val="00EF4510"/>
    <w:rsid w:val="00EF4881"/>
    <w:rsid w:val="00EF5787"/>
    <w:rsid w:val="00EF597E"/>
    <w:rsid w:val="00EF59BE"/>
    <w:rsid w:val="00EF6065"/>
    <w:rsid w:val="00EF60D0"/>
    <w:rsid w:val="00EF6157"/>
    <w:rsid w:val="00EF6659"/>
    <w:rsid w:val="00EF6ED1"/>
    <w:rsid w:val="00EF6F23"/>
    <w:rsid w:val="00EF6FC8"/>
    <w:rsid w:val="00EF7826"/>
    <w:rsid w:val="00F0004D"/>
    <w:rsid w:val="00F01677"/>
    <w:rsid w:val="00F020CF"/>
    <w:rsid w:val="00F0290F"/>
    <w:rsid w:val="00F030B9"/>
    <w:rsid w:val="00F0358B"/>
    <w:rsid w:val="00F03974"/>
    <w:rsid w:val="00F03DA9"/>
    <w:rsid w:val="00F04639"/>
    <w:rsid w:val="00F0464E"/>
    <w:rsid w:val="00F050A3"/>
    <w:rsid w:val="00F0514E"/>
    <w:rsid w:val="00F0525A"/>
    <w:rsid w:val="00F0528D"/>
    <w:rsid w:val="00F05C04"/>
    <w:rsid w:val="00F05EBF"/>
    <w:rsid w:val="00F06105"/>
    <w:rsid w:val="00F06B74"/>
    <w:rsid w:val="00F06C67"/>
    <w:rsid w:val="00F06D45"/>
    <w:rsid w:val="00F06DFD"/>
    <w:rsid w:val="00F071D1"/>
    <w:rsid w:val="00F07533"/>
    <w:rsid w:val="00F07596"/>
    <w:rsid w:val="00F076ED"/>
    <w:rsid w:val="00F07794"/>
    <w:rsid w:val="00F079FB"/>
    <w:rsid w:val="00F07B59"/>
    <w:rsid w:val="00F07C5F"/>
    <w:rsid w:val="00F07CE5"/>
    <w:rsid w:val="00F10629"/>
    <w:rsid w:val="00F10A5C"/>
    <w:rsid w:val="00F10D4E"/>
    <w:rsid w:val="00F11A80"/>
    <w:rsid w:val="00F11DCE"/>
    <w:rsid w:val="00F12245"/>
    <w:rsid w:val="00F124B0"/>
    <w:rsid w:val="00F126E0"/>
    <w:rsid w:val="00F1276B"/>
    <w:rsid w:val="00F1385E"/>
    <w:rsid w:val="00F13EC0"/>
    <w:rsid w:val="00F143D3"/>
    <w:rsid w:val="00F145E9"/>
    <w:rsid w:val="00F1497C"/>
    <w:rsid w:val="00F14C31"/>
    <w:rsid w:val="00F14DF3"/>
    <w:rsid w:val="00F14E09"/>
    <w:rsid w:val="00F150D0"/>
    <w:rsid w:val="00F1555D"/>
    <w:rsid w:val="00F15E14"/>
    <w:rsid w:val="00F15FA5"/>
    <w:rsid w:val="00F15FBA"/>
    <w:rsid w:val="00F15FEC"/>
    <w:rsid w:val="00F16253"/>
    <w:rsid w:val="00F16269"/>
    <w:rsid w:val="00F16B00"/>
    <w:rsid w:val="00F16D3B"/>
    <w:rsid w:val="00F172EF"/>
    <w:rsid w:val="00F1797B"/>
    <w:rsid w:val="00F17D05"/>
    <w:rsid w:val="00F20623"/>
    <w:rsid w:val="00F20692"/>
    <w:rsid w:val="00F2069E"/>
    <w:rsid w:val="00F209B7"/>
    <w:rsid w:val="00F2113B"/>
    <w:rsid w:val="00F21577"/>
    <w:rsid w:val="00F21A91"/>
    <w:rsid w:val="00F21C7B"/>
    <w:rsid w:val="00F21CFB"/>
    <w:rsid w:val="00F22027"/>
    <w:rsid w:val="00F22280"/>
    <w:rsid w:val="00F2245F"/>
    <w:rsid w:val="00F2279C"/>
    <w:rsid w:val="00F227F1"/>
    <w:rsid w:val="00F22AAB"/>
    <w:rsid w:val="00F22F11"/>
    <w:rsid w:val="00F23177"/>
    <w:rsid w:val="00F2331D"/>
    <w:rsid w:val="00F233B9"/>
    <w:rsid w:val="00F233DA"/>
    <w:rsid w:val="00F2376F"/>
    <w:rsid w:val="00F23A68"/>
    <w:rsid w:val="00F23ADF"/>
    <w:rsid w:val="00F23B59"/>
    <w:rsid w:val="00F243D8"/>
    <w:rsid w:val="00F24DDF"/>
    <w:rsid w:val="00F26864"/>
    <w:rsid w:val="00F2704F"/>
    <w:rsid w:val="00F27357"/>
    <w:rsid w:val="00F274B5"/>
    <w:rsid w:val="00F27867"/>
    <w:rsid w:val="00F30155"/>
    <w:rsid w:val="00F305FE"/>
    <w:rsid w:val="00F3074F"/>
    <w:rsid w:val="00F30828"/>
    <w:rsid w:val="00F30A4E"/>
    <w:rsid w:val="00F30BBC"/>
    <w:rsid w:val="00F30BC2"/>
    <w:rsid w:val="00F30D1B"/>
    <w:rsid w:val="00F313B4"/>
    <w:rsid w:val="00F313D6"/>
    <w:rsid w:val="00F319F6"/>
    <w:rsid w:val="00F31FD7"/>
    <w:rsid w:val="00F3203F"/>
    <w:rsid w:val="00F32377"/>
    <w:rsid w:val="00F3247A"/>
    <w:rsid w:val="00F324F8"/>
    <w:rsid w:val="00F32614"/>
    <w:rsid w:val="00F32E08"/>
    <w:rsid w:val="00F32E3A"/>
    <w:rsid w:val="00F3358A"/>
    <w:rsid w:val="00F33E97"/>
    <w:rsid w:val="00F342BD"/>
    <w:rsid w:val="00F34CFF"/>
    <w:rsid w:val="00F34E2A"/>
    <w:rsid w:val="00F34F71"/>
    <w:rsid w:val="00F3509F"/>
    <w:rsid w:val="00F356C1"/>
    <w:rsid w:val="00F357E2"/>
    <w:rsid w:val="00F358B5"/>
    <w:rsid w:val="00F358B8"/>
    <w:rsid w:val="00F37019"/>
    <w:rsid w:val="00F37AA0"/>
    <w:rsid w:val="00F37DEC"/>
    <w:rsid w:val="00F4058D"/>
    <w:rsid w:val="00F40F0C"/>
    <w:rsid w:val="00F411DD"/>
    <w:rsid w:val="00F4203D"/>
    <w:rsid w:val="00F420A8"/>
    <w:rsid w:val="00F4218E"/>
    <w:rsid w:val="00F423AE"/>
    <w:rsid w:val="00F42B24"/>
    <w:rsid w:val="00F432A3"/>
    <w:rsid w:val="00F43489"/>
    <w:rsid w:val="00F43AB1"/>
    <w:rsid w:val="00F444B1"/>
    <w:rsid w:val="00F448CC"/>
    <w:rsid w:val="00F44F00"/>
    <w:rsid w:val="00F4509A"/>
    <w:rsid w:val="00F4516F"/>
    <w:rsid w:val="00F45AC3"/>
    <w:rsid w:val="00F45B7F"/>
    <w:rsid w:val="00F45E93"/>
    <w:rsid w:val="00F463DB"/>
    <w:rsid w:val="00F46504"/>
    <w:rsid w:val="00F468D0"/>
    <w:rsid w:val="00F4699B"/>
    <w:rsid w:val="00F47521"/>
    <w:rsid w:val="00F4766C"/>
    <w:rsid w:val="00F478AE"/>
    <w:rsid w:val="00F47ACE"/>
    <w:rsid w:val="00F47F20"/>
    <w:rsid w:val="00F47F90"/>
    <w:rsid w:val="00F5060E"/>
    <w:rsid w:val="00F50720"/>
    <w:rsid w:val="00F507D1"/>
    <w:rsid w:val="00F509B2"/>
    <w:rsid w:val="00F50CB4"/>
    <w:rsid w:val="00F51415"/>
    <w:rsid w:val="00F519CE"/>
    <w:rsid w:val="00F51ADA"/>
    <w:rsid w:val="00F51DB4"/>
    <w:rsid w:val="00F52155"/>
    <w:rsid w:val="00F52824"/>
    <w:rsid w:val="00F5282D"/>
    <w:rsid w:val="00F52DB2"/>
    <w:rsid w:val="00F537E8"/>
    <w:rsid w:val="00F53C64"/>
    <w:rsid w:val="00F53CB5"/>
    <w:rsid w:val="00F543DA"/>
    <w:rsid w:val="00F545FB"/>
    <w:rsid w:val="00F5467A"/>
    <w:rsid w:val="00F546AE"/>
    <w:rsid w:val="00F54A42"/>
    <w:rsid w:val="00F54C3A"/>
    <w:rsid w:val="00F55021"/>
    <w:rsid w:val="00F553CE"/>
    <w:rsid w:val="00F55B16"/>
    <w:rsid w:val="00F560AB"/>
    <w:rsid w:val="00F563B5"/>
    <w:rsid w:val="00F56410"/>
    <w:rsid w:val="00F568BD"/>
    <w:rsid w:val="00F56A9C"/>
    <w:rsid w:val="00F56EC6"/>
    <w:rsid w:val="00F570E1"/>
    <w:rsid w:val="00F578FF"/>
    <w:rsid w:val="00F60203"/>
    <w:rsid w:val="00F604D4"/>
    <w:rsid w:val="00F607C5"/>
    <w:rsid w:val="00F608AF"/>
    <w:rsid w:val="00F609CE"/>
    <w:rsid w:val="00F60A23"/>
    <w:rsid w:val="00F60D54"/>
    <w:rsid w:val="00F60DEA"/>
    <w:rsid w:val="00F61114"/>
    <w:rsid w:val="00F6135F"/>
    <w:rsid w:val="00F616C7"/>
    <w:rsid w:val="00F61BD1"/>
    <w:rsid w:val="00F6233A"/>
    <w:rsid w:val="00F627E5"/>
    <w:rsid w:val="00F62A8A"/>
    <w:rsid w:val="00F6302A"/>
    <w:rsid w:val="00F63191"/>
    <w:rsid w:val="00F6357A"/>
    <w:rsid w:val="00F6374A"/>
    <w:rsid w:val="00F638A0"/>
    <w:rsid w:val="00F63926"/>
    <w:rsid w:val="00F63950"/>
    <w:rsid w:val="00F63967"/>
    <w:rsid w:val="00F63E54"/>
    <w:rsid w:val="00F63E6F"/>
    <w:rsid w:val="00F64030"/>
    <w:rsid w:val="00F642C1"/>
    <w:rsid w:val="00F6465C"/>
    <w:rsid w:val="00F64C2B"/>
    <w:rsid w:val="00F64D4B"/>
    <w:rsid w:val="00F651BE"/>
    <w:rsid w:val="00F6571F"/>
    <w:rsid w:val="00F65BD2"/>
    <w:rsid w:val="00F65C90"/>
    <w:rsid w:val="00F660DA"/>
    <w:rsid w:val="00F6622F"/>
    <w:rsid w:val="00F66326"/>
    <w:rsid w:val="00F66458"/>
    <w:rsid w:val="00F6654B"/>
    <w:rsid w:val="00F6764B"/>
    <w:rsid w:val="00F67F52"/>
    <w:rsid w:val="00F67F53"/>
    <w:rsid w:val="00F6FC33"/>
    <w:rsid w:val="00F700D4"/>
    <w:rsid w:val="00F70375"/>
    <w:rsid w:val="00F703BE"/>
    <w:rsid w:val="00F70DD9"/>
    <w:rsid w:val="00F70E23"/>
    <w:rsid w:val="00F715DA"/>
    <w:rsid w:val="00F7166D"/>
    <w:rsid w:val="00F71837"/>
    <w:rsid w:val="00F71975"/>
    <w:rsid w:val="00F71C8F"/>
    <w:rsid w:val="00F71E6C"/>
    <w:rsid w:val="00F71F69"/>
    <w:rsid w:val="00F72286"/>
    <w:rsid w:val="00F72B72"/>
    <w:rsid w:val="00F7498E"/>
    <w:rsid w:val="00F74A27"/>
    <w:rsid w:val="00F74BB9"/>
    <w:rsid w:val="00F75085"/>
    <w:rsid w:val="00F75582"/>
    <w:rsid w:val="00F75890"/>
    <w:rsid w:val="00F76941"/>
    <w:rsid w:val="00F76EFA"/>
    <w:rsid w:val="00F7701D"/>
    <w:rsid w:val="00F770CF"/>
    <w:rsid w:val="00F77942"/>
    <w:rsid w:val="00F77B35"/>
    <w:rsid w:val="00F77BA2"/>
    <w:rsid w:val="00F77C0A"/>
    <w:rsid w:val="00F77E0E"/>
    <w:rsid w:val="00F77E9F"/>
    <w:rsid w:val="00F804BE"/>
    <w:rsid w:val="00F8137A"/>
    <w:rsid w:val="00F817CE"/>
    <w:rsid w:val="00F8221A"/>
    <w:rsid w:val="00F825F6"/>
    <w:rsid w:val="00F82BBD"/>
    <w:rsid w:val="00F82E1A"/>
    <w:rsid w:val="00F82FCF"/>
    <w:rsid w:val="00F83157"/>
    <w:rsid w:val="00F83223"/>
    <w:rsid w:val="00F83618"/>
    <w:rsid w:val="00F836B5"/>
    <w:rsid w:val="00F83E8A"/>
    <w:rsid w:val="00F84253"/>
    <w:rsid w:val="00F843B7"/>
    <w:rsid w:val="00F84517"/>
    <w:rsid w:val="00F8456C"/>
    <w:rsid w:val="00F849CE"/>
    <w:rsid w:val="00F84D7A"/>
    <w:rsid w:val="00F851CA"/>
    <w:rsid w:val="00F854D6"/>
    <w:rsid w:val="00F859D8"/>
    <w:rsid w:val="00F85D70"/>
    <w:rsid w:val="00F861E9"/>
    <w:rsid w:val="00F8645C"/>
    <w:rsid w:val="00F86486"/>
    <w:rsid w:val="00F868F5"/>
    <w:rsid w:val="00F86B66"/>
    <w:rsid w:val="00F86F60"/>
    <w:rsid w:val="00F8744F"/>
    <w:rsid w:val="00F876F3"/>
    <w:rsid w:val="00F87DB5"/>
    <w:rsid w:val="00F90330"/>
    <w:rsid w:val="00F9056A"/>
    <w:rsid w:val="00F90F8D"/>
    <w:rsid w:val="00F91903"/>
    <w:rsid w:val="00F91F85"/>
    <w:rsid w:val="00F92106"/>
    <w:rsid w:val="00F92782"/>
    <w:rsid w:val="00F93685"/>
    <w:rsid w:val="00F93844"/>
    <w:rsid w:val="00F939AF"/>
    <w:rsid w:val="00F93AA9"/>
    <w:rsid w:val="00F93DFE"/>
    <w:rsid w:val="00F93E46"/>
    <w:rsid w:val="00F93F12"/>
    <w:rsid w:val="00F9411B"/>
    <w:rsid w:val="00F94687"/>
    <w:rsid w:val="00F947B5"/>
    <w:rsid w:val="00F94897"/>
    <w:rsid w:val="00F948A6"/>
    <w:rsid w:val="00F958E1"/>
    <w:rsid w:val="00F9590F"/>
    <w:rsid w:val="00F95D0D"/>
    <w:rsid w:val="00F95D2E"/>
    <w:rsid w:val="00F96687"/>
    <w:rsid w:val="00F96793"/>
    <w:rsid w:val="00F9694C"/>
    <w:rsid w:val="00F96985"/>
    <w:rsid w:val="00F96BB2"/>
    <w:rsid w:val="00F96F52"/>
    <w:rsid w:val="00F9778C"/>
    <w:rsid w:val="00F97838"/>
    <w:rsid w:val="00F9795D"/>
    <w:rsid w:val="00F97A36"/>
    <w:rsid w:val="00F97C5E"/>
    <w:rsid w:val="00FA0B6D"/>
    <w:rsid w:val="00FA0DB5"/>
    <w:rsid w:val="00FA151A"/>
    <w:rsid w:val="00FA1FA9"/>
    <w:rsid w:val="00FA226D"/>
    <w:rsid w:val="00FA24E8"/>
    <w:rsid w:val="00FA257C"/>
    <w:rsid w:val="00FA2BB3"/>
    <w:rsid w:val="00FA2D08"/>
    <w:rsid w:val="00FA3081"/>
    <w:rsid w:val="00FA373C"/>
    <w:rsid w:val="00FA3AF2"/>
    <w:rsid w:val="00FA3F9E"/>
    <w:rsid w:val="00FA403B"/>
    <w:rsid w:val="00FA44D2"/>
    <w:rsid w:val="00FA4664"/>
    <w:rsid w:val="00FA48FD"/>
    <w:rsid w:val="00FA4B5A"/>
    <w:rsid w:val="00FA57C0"/>
    <w:rsid w:val="00FA5D66"/>
    <w:rsid w:val="00FA6382"/>
    <w:rsid w:val="00FA63B9"/>
    <w:rsid w:val="00FA6B44"/>
    <w:rsid w:val="00FA6D8B"/>
    <w:rsid w:val="00FA737B"/>
    <w:rsid w:val="00FA77CC"/>
    <w:rsid w:val="00FA789F"/>
    <w:rsid w:val="00FA7CC3"/>
    <w:rsid w:val="00FA7D9C"/>
    <w:rsid w:val="00FB00E2"/>
    <w:rsid w:val="00FB04A6"/>
    <w:rsid w:val="00FB09C3"/>
    <w:rsid w:val="00FB0DD6"/>
    <w:rsid w:val="00FB0DD7"/>
    <w:rsid w:val="00FB1256"/>
    <w:rsid w:val="00FB167F"/>
    <w:rsid w:val="00FB1EA9"/>
    <w:rsid w:val="00FB203D"/>
    <w:rsid w:val="00FB287C"/>
    <w:rsid w:val="00FB295F"/>
    <w:rsid w:val="00FB2994"/>
    <w:rsid w:val="00FB2BD6"/>
    <w:rsid w:val="00FB2E55"/>
    <w:rsid w:val="00FB309C"/>
    <w:rsid w:val="00FB3C90"/>
    <w:rsid w:val="00FB4225"/>
    <w:rsid w:val="00FB43B7"/>
    <w:rsid w:val="00FB43E6"/>
    <w:rsid w:val="00FB46B4"/>
    <w:rsid w:val="00FB4799"/>
    <w:rsid w:val="00FB487A"/>
    <w:rsid w:val="00FB49C5"/>
    <w:rsid w:val="00FB4A70"/>
    <w:rsid w:val="00FB4C80"/>
    <w:rsid w:val="00FB4F2E"/>
    <w:rsid w:val="00FB4F5A"/>
    <w:rsid w:val="00FB52B3"/>
    <w:rsid w:val="00FB52C4"/>
    <w:rsid w:val="00FB546F"/>
    <w:rsid w:val="00FB5B17"/>
    <w:rsid w:val="00FB5C43"/>
    <w:rsid w:val="00FB6057"/>
    <w:rsid w:val="00FB6109"/>
    <w:rsid w:val="00FB6226"/>
    <w:rsid w:val="00FB6602"/>
    <w:rsid w:val="00FB6A6A"/>
    <w:rsid w:val="00FB6B99"/>
    <w:rsid w:val="00FB6E41"/>
    <w:rsid w:val="00FB6EE9"/>
    <w:rsid w:val="00FB6F24"/>
    <w:rsid w:val="00FB6F5D"/>
    <w:rsid w:val="00FB71AA"/>
    <w:rsid w:val="00FB75B9"/>
    <w:rsid w:val="00FB766D"/>
    <w:rsid w:val="00FC0017"/>
    <w:rsid w:val="00FC0408"/>
    <w:rsid w:val="00FC0CA5"/>
    <w:rsid w:val="00FC0E5F"/>
    <w:rsid w:val="00FC1E72"/>
    <w:rsid w:val="00FC2332"/>
    <w:rsid w:val="00FC24D7"/>
    <w:rsid w:val="00FC2945"/>
    <w:rsid w:val="00FC2A5C"/>
    <w:rsid w:val="00FC2B3E"/>
    <w:rsid w:val="00FC2BC4"/>
    <w:rsid w:val="00FC31A0"/>
    <w:rsid w:val="00FC3726"/>
    <w:rsid w:val="00FC3CC2"/>
    <w:rsid w:val="00FC3EAD"/>
    <w:rsid w:val="00FC462C"/>
    <w:rsid w:val="00FC48B7"/>
    <w:rsid w:val="00FC4A27"/>
    <w:rsid w:val="00FC4FDB"/>
    <w:rsid w:val="00FC55F1"/>
    <w:rsid w:val="00FC57EE"/>
    <w:rsid w:val="00FC59AD"/>
    <w:rsid w:val="00FC6533"/>
    <w:rsid w:val="00FC6871"/>
    <w:rsid w:val="00FC732E"/>
    <w:rsid w:val="00FC7429"/>
    <w:rsid w:val="00FC7F49"/>
    <w:rsid w:val="00FD07DD"/>
    <w:rsid w:val="00FD07F6"/>
    <w:rsid w:val="00FD0C0E"/>
    <w:rsid w:val="00FD11EE"/>
    <w:rsid w:val="00FD1650"/>
    <w:rsid w:val="00FD1EC8"/>
    <w:rsid w:val="00FD22D4"/>
    <w:rsid w:val="00FD22DF"/>
    <w:rsid w:val="00FD2818"/>
    <w:rsid w:val="00FD295B"/>
    <w:rsid w:val="00FD2CAA"/>
    <w:rsid w:val="00FD2E7B"/>
    <w:rsid w:val="00FD2FC5"/>
    <w:rsid w:val="00FD330F"/>
    <w:rsid w:val="00FD3CE3"/>
    <w:rsid w:val="00FD3EC3"/>
    <w:rsid w:val="00FD46CD"/>
    <w:rsid w:val="00FD46EB"/>
    <w:rsid w:val="00FD47ED"/>
    <w:rsid w:val="00FD48C2"/>
    <w:rsid w:val="00FD4F7E"/>
    <w:rsid w:val="00FD5514"/>
    <w:rsid w:val="00FD583D"/>
    <w:rsid w:val="00FD5BE7"/>
    <w:rsid w:val="00FD5DB7"/>
    <w:rsid w:val="00FD603D"/>
    <w:rsid w:val="00FD6815"/>
    <w:rsid w:val="00FD69C1"/>
    <w:rsid w:val="00FD6B8F"/>
    <w:rsid w:val="00FD6BD1"/>
    <w:rsid w:val="00FD6EF8"/>
    <w:rsid w:val="00FD71E6"/>
    <w:rsid w:val="00FD74DB"/>
    <w:rsid w:val="00FD7660"/>
    <w:rsid w:val="00FD77A9"/>
    <w:rsid w:val="00FD780F"/>
    <w:rsid w:val="00FD7A37"/>
    <w:rsid w:val="00FD7A76"/>
    <w:rsid w:val="00FD7A84"/>
    <w:rsid w:val="00FD7B7E"/>
    <w:rsid w:val="00FE03C9"/>
    <w:rsid w:val="00FE0655"/>
    <w:rsid w:val="00FE0CCB"/>
    <w:rsid w:val="00FE143B"/>
    <w:rsid w:val="00FE1533"/>
    <w:rsid w:val="00FE18F2"/>
    <w:rsid w:val="00FE1AF3"/>
    <w:rsid w:val="00FE1CE1"/>
    <w:rsid w:val="00FE1DC7"/>
    <w:rsid w:val="00FE2365"/>
    <w:rsid w:val="00FE2806"/>
    <w:rsid w:val="00FE29AD"/>
    <w:rsid w:val="00FE2C0A"/>
    <w:rsid w:val="00FE2F21"/>
    <w:rsid w:val="00FE2FBD"/>
    <w:rsid w:val="00FE324C"/>
    <w:rsid w:val="00FE36E3"/>
    <w:rsid w:val="00FE37D7"/>
    <w:rsid w:val="00FE3A72"/>
    <w:rsid w:val="00FE42ED"/>
    <w:rsid w:val="00FE435F"/>
    <w:rsid w:val="00FE43E8"/>
    <w:rsid w:val="00FE47F7"/>
    <w:rsid w:val="00FE4930"/>
    <w:rsid w:val="00FE4C7B"/>
    <w:rsid w:val="00FE5522"/>
    <w:rsid w:val="00FE56CF"/>
    <w:rsid w:val="00FE5AC6"/>
    <w:rsid w:val="00FE5F0D"/>
    <w:rsid w:val="00FE601A"/>
    <w:rsid w:val="00FE607A"/>
    <w:rsid w:val="00FE62CC"/>
    <w:rsid w:val="00FE62E0"/>
    <w:rsid w:val="00FE6500"/>
    <w:rsid w:val="00FE6791"/>
    <w:rsid w:val="00FE68B0"/>
    <w:rsid w:val="00FE6932"/>
    <w:rsid w:val="00FE7019"/>
    <w:rsid w:val="00FE7157"/>
    <w:rsid w:val="00FE7336"/>
    <w:rsid w:val="00FE7699"/>
    <w:rsid w:val="00FE7806"/>
    <w:rsid w:val="00FE787C"/>
    <w:rsid w:val="00FE7FD8"/>
    <w:rsid w:val="00FF0022"/>
    <w:rsid w:val="00FF09E5"/>
    <w:rsid w:val="00FF0A71"/>
    <w:rsid w:val="00FF0B62"/>
    <w:rsid w:val="00FF1111"/>
    <w:rsid w:val="00FF11F7"/>
    <w:rsid w:val="00FF12EE"/>
    <w:rsid w:val="00FF14D2"/>
    <w:rsid w:val="00FF154F"/>
    <w:rsid w:val="00FF1C49"/>
    <w:rsid w:val="00FF1C5C"/>
    <w:rsid w:val="00FF2451"/>
    <w:rsid w:val="00FF256F"/>
    <w:rsid w:val="00FF28A6"/>
    <w:rsid w:val="00FF2CEC"/>
    <w:rsid w:val="00FF318E"/>
    <w:rsid w:val="00FF33C3"/>
    <w:rsid w:val="00FF39B2"/>
    <w:rsid w:val="00FF3E70"/>
    <w:rsid w:val="00FF40F2"/>
    <w:rsid w:val="00FF40F9"/>
    <w:rsid w:val="00FF45A5"/>
    <w:rsid w:val="00FF4962"/>
    <w:rsid w:val="00FF4CAC"/>
    <w:rsid w:val="00FF51AC"/>
    <w:rsid w:val="00FF56E7"/>
    <w:rsid w:val="00FF5A6F"/>
    <w:rsid w:val="00FF5AC4"/>
    <w:rsid w:val="00FF5C91"/>
    <w:rsid w:val="00FF5EB3"/>
    <w:rsid w:val="00FF6130"/>
    <w:rsid w:val="00FF6313"/>
    <w:rsid w:val="00FF684D"/>
    <w:rsid w:val="00FF6C3C"/>
    <w:rsid w:val="00FF6DF2"/>
    <w:rsid w:val="00FF6E81"/>
    <w:rsid w:val="00FF7112"/>
    <w:rsid w:val="00FF7113"/>
    <w:rsid w:val="00FF728C"/>
    <w:rsid w:val="00FF73D8"/>
    <w:rsid w:val="00FF76DA"/>
    <w:rsid w:val="00FF7B10"/>
    <w:rsid w:val="01435D19"/>
    <w:rsid w:val="01E24F0C"/>
    <w:rsid w:val="01EF9967"/>
    <w:rsid w:val="02710247"/>
    <w:rsid w:val="02A0C250"/>
    <w:rsid w:val="02A0F521"/>
    <w:rsid w:val="02B5F936"/>
    <w:rsid w:val="02B8EE8E"/>
    <w:rsid w:val="02C16E35"/>
    <w:rsid w:val="02D40927"/>
    <w:rsid w:val="02E2F6B8"/>
    <w:rsid w:val="03000F91"/>
    <w:rsid w:val="03154677"/>
    <w:rsid w:val="03D41F5D"/>
    <w:rsid w:val="045FFD5C"/>
    <w:rsid w:val="04A796B6"/>
    <w:rsid w:val="04D46167"/>
    <w:rsid w:val="050BA954"/>
    <w:rsid w:val="0593077C"/>
    <w:rsid w:val="05A83E62"/>
    <w:rsid w:val="05AACE18"/>
    <w:rsid w:val="05C2FA56"/>
    <w:rsid w:val="05E248D6"/>
    <w:rsid w:val="05F254BD"/>
    <w:rsid w:val="05FA4243"/>
    <w:rsid w:val="06416ED9"/>
    <w:rsid w:val="0669742D"/>
    <w:rsid w:val="06813AC9"/>
    <w:rsid w:val="06ABA895"/>
    <w:rsid w:val="06B0FAD2"/>
    <w:rsid w:val="06CDB99C"/>
    <w:rsid w:val="06FAE9EF"/>
    <w:rsid w:val="0781E275"/>
    <w:rsid w:val="07D0F0FE"/>
    <w:rsid w:val="07D3B385"/>
    <w:rsid w:val="0810EFBF"/>
    <w:rsid w:val="08135837"/>
    <w:rsid w:val="08431840"/>
    <w:rsid w:val="085B11AD"/>
    <w:rsid w:val="0874A759"/>
    <w:rsid w:val="089D1344"/>
    <w:rsid w:val="08A79080"/>
    <w:rsid w:val="08D0B046"/>
    <w:rsid w:val="08D1FE4C"/>
    <w:rsid w:val="0A46F74E"/>
    <w:rsid w:val="0A5E8110"/>
    <w:rsid w:val="0B1EDBBD"/>
    <w:rsid w:val="0B352A9B"/>
    <w:rsid w:val="0B4D2408"/>
    <w:rsid w:val="0B5F6596"/>
    <w:rsid w:val="0BC66D8C"/>
    <w:rsid w:val="0CCC9A46"/>
    <w:rsid w:val="0CDF4176"/>
    <w:rsid w:val="0CF1DD13"/>
    <w:rsid w:val="0CF385B7"/>
    <w:rsid w:val="0D3BFF01"/>
    <w:rsid w:val="0D68FC83"/>
    <w:rsid w:val="0D6B8C39"/>
    <w:rsid w:val="0DFA48DA"/>
    <w:rsid w:val="0E9EB675"/>
    <w:rsid w:val="0EE50AAE"/>
    <w:rsid w:val="0EF9B3FD"/>
    <w:rsid w:val="0F42A096"/>
    <w:rsid w:val="0F45304C"/>
    <w:rsid w:val="0F580A4D"/>
    <w:rsid w:val="0F7C50FB"/>
    <w:rsid w:val="0FA6E605"/>
    <w:rsid w:val="0FBBEA1A"/>
    <w:rsid w:val="0FC1EFD4"/>
    <w:rsid w:val="0FD26E41"/>
    <w:rsid w:val="0FE94D3E"/>
    <w:rsid w:val="100113DA"/>
    <w:rsid w:val="10892620"/>
    <w:rsid w:val="10EC51CF"/>
    <w:rsid w:val="10ECB771"/>
    <w:rsid w:val="111C777A"/>
    <w:rsid w:val="1143F2CB"/>
    <w:rsid w:val="1163FE1F"/>
    <w:rsid w:val="116AAFA9"/>
    <w:rsid w:val="11AB2AB5"/>
    <w:rsid w:val="11BFFBF9"/>
    <w:rsid w:val="11C5B3D8"/>
    <w:rsid w:val="11EFEED3"/>
    <w:rsid w:val="12227163"/>
    <w:rsid w:val="122CA722"/>
    <w:rsid w:val="123742A7"/>
    <w:rsid w:val="12673581"/>
    <w:rsid w:val="129668AA"/>
    <w:rsid w:val="12AE94E8"/>
    <w:rsid w:val="12C628B3"/>
    <w:rsid w:val="12DB926A"/>
    <w:rsid w:val="12F32635"/>
    <w:rsid w:val="134D86DB"/>
    <w:rsid w:val="13F3CDE1"/>
    <w:rsid w:val="142E0B26"/>
    <w:rsid w:val="1448D1B2"/>
    <w:rsid w:val="145B08A8"/>
    <w:rsid w:val="1469D20A"/>
    <w:rsid w:val="14A05F9B"/>
    <w:rsid w:val="14CA3A92"/>
    <w:rsid w:val="14CCFD19"/>
    <w:rsid w:val="152987D3"/>
    <w:rsid w:val="153965E1"/>
    <w:rsid w:val="15E2A8DA"/>
    <w:rsid w:val="16A3ABD4"/>
    <w:rsid w:val="16A3DEA5"/>
    <w:rsid w:val="16C32D25"/>
    <w:rsid w:val="174CE832"/>
    <w:rsid w:val="175F4F1C"/>
    <w:rsid w:val="17651470"/>
    <w:rsid w:val="17D41389"/>
    <w:rsid w:val="183688F3"/>
    <w:rsid w:val="18388842"/>
    <w:rsid w:val="18957C25"/>
    <w:rsid w:val="191F0461"/>
    <w:rsid w:val="199880B6"/>
    <w:rsid w:val="19C32153"/>
    <w:rsid w:val="19DDDD47"/>
    <w:rsid w:val="19E06CFD"/>
    <w:rsid w:val="19FA366F"/>
    <w:rsid w:val="1A1D1C57"/>
    <w:rsid w:val="1A485BD7"/>
    <w:rsid w:val="1AB121CF"/>
    <w:rsid w:val="1AF8A874"/>
    <w:rsid w:val="1B2B03C6"/>
    <w:rsid w:val="1B3FD50A"/>
    <w:rsid w:val="1BB74E89"/>
    <w:rsid w:val="1BFC12A7"/>
    <w:rsid w:val="1C04002D"/>
    <w:rsid w:val="1C140880"/>
    <w:rsid w:val="1C5B38AA"/>
    <w:rsid w:val="1CA0626A"/>
    <w:rsid w:val="1CB43F2C"/>
    <w:rsid w:val="1D31A55B"/>
    <w:rsid w:val="1D46A970"/>
    <w:rsid w:val="1D5E700C"/>
    <w:rsid w:val="1E1D1621"/>
    <w:rsid w:val="1E41D104"/>
    <w:rsid w:val="1E46E95B"/>
    <w:rsid w:val="1E47AB2B"/>
    <w:rsid w:val="1E79D3AC"/>
    <w:rsid w:val="1E8F0A92"/>
    <w:rsid w:val="1ECB6AC1"/>
    <w:rsid w:val="1F67D428"/>
    <w:rsid w:val="1FA8DB46"/>
    <w:rsid w:val="1FCC7F39"/>
    <w:rsid w:val="200E80D0"/>
    <w:rsid w:val="2026476C"/>
    <w:rsid w:val="203B7E52"/>
    <w:rsid w:val="2045FB8E"/>
    <w:rsid w:val="2046A099"/>
    <w:rsid w:val="20F7EEC0"/>
    <w:rsid w:val="20FA2467"/>
    <w:rsid w:val="21692380"/>
    <w:rsid w:val="21E824E3"/>
    <w:rsid w:val="222A8C1C"/>
    <w:rsid w:val="223F9031"/>
    <w:rsid w:val="22A1D2CA"/>
    <w:rsid w:val="2495404F"/>
    <w:rsid w:val="24D571E1"/>
    <w:rsid w:val="24EFA0F5"/>
    <w:rsid w:val="251C6BA6"/>
    <w:rsid w:val="2541AF6E"/>
    <w:rsid w:val="25F30B28"/>
    <w:rsid w:val="26525869"/>
    <w:rsid w:val="26528B3A"/>
    <w:rsid w:val="266F1733"/>
    <w:rsid w:val="2725CFC2"/>
    <w:rsid w:val="273B3979"/>
    <w:rsid w:val="27D4044E"/>
    <w:rsid w:val="280EE3A3"/>
    <w:rsid w:val="2814030F"/>
    <w:rsid w:val="2826776E"/>
    <w:rsid w:val="283EA34A"/>
    <w:rsid w:val="28CD56E7"/>
    <w:rsid w:val="28CFE69D"/>
    <w:rsid w:val="28FD16F0"/>
    <w:rsid w:val="2915105D"/>
    <w:rsid w:val="2961298E"/>
    <w:rsid w:val="297955CC"/>
    <w:rsid w:val="298E2710"/>
    <w:rsid w:val="29B2FEDB"/>
    <w:rsid w:val="2A0310D9"/>
    <w:rsid w:val="2A1AD775"/>
    <w:rsid w:val="2A6493C1"/>
    <w:rsid w:val="2A64C692"/>
    <w:rsid w:val="2AA6C829"/>
    <w:rsid w:val="2AAA869F"/>
    <w:rsid w:val="2AD3F87C"/>
    <w:rsid w:val="2B7D67AB"/>
    <w:rsid w:val="2BEF294B"/>
    <w:rsid w:val="2C267138"/>
    <w:rsid w:val="2CB02C45"/>
    <w:rsid w:val="2D0D1CA1"/>
    <w:rsid w:val="2DC63DA8"/>
    <w:rsid w:val="2DF5CAE0"/>
    <w:rsid w:val="2E31E40C"/>
    <w:rsid w:val="2E427C84"/>
    <w:rsid w:val="2E8215A3"/>
    <w:rsid w:val="2E9F3A0F"/>
    <w:rsid w:val="2EB17B9D"/>
    <w:rsid w:val="2EB23B4E"/>
    <w:rsid w:val="2EE49102"/>
    <w:rsid w:val="2F2BB7A3"/>
    <w:rsid w:val="2F307D00"/>
    <w:rsid w:val="2F588254"/>
    <w:rsid w:val="2F5AB7FB"/>
    <w:rsid w:val="2F5AEACC"/>
    <w:rsid w:val="2FB4E5D0"/>
    <w:rsid w:val="2FB7DB28"/>
    <w:rsid w:val="3060B1E4"/>
    <w:rsid w:val="30EFCAC1"/>
    <w:rsid w:val="3134C1B0"/>
    <w:rsid w:val="31375166"/>
    <w:rsid w:val="31D3B3A3"/>
    <w:rsid w:val="31F5C4AA"/>
    <w:rsid w:val="3294B69D"/>
    <w:rsid w:val="32BDB74D"/>
    <w:rsid w:val="32FA0C18"/>
    <w:rsid w:val="330E0021"/>
    <w:rsid w:val="333734B3"/>
    <w:rsid w:val="33509A2B"/>
    <w:rsid w:val="33535CB2"/>
    <w:rsid w:val="336860C7"/>
    <w:rsid w:val="337FF9D5"/>
    <w:rsid w:val="33E6A279"/>
    <w:rsid w:val="33FC663F"/>
    <w:rsid w:val="34246B93"/>
    <w:rsid w:val="342963C1"/>
    <w:rsid w:val="34311E76"/>
    <w:rsid w:val="346B9829"/>
    <w:rsid w:val="34ADCC91"/>
    <w:rsid w:val="34FD0DEB"/>
    <w:rsid w:val="35CE4F9D"/>
    <w:rsid w:val="365D687A"/>
    <w:rsid w:val="3694B067"/>
    <w:rsid w:val="3700D294"/>
    <w:rsid w:val="3748A66F"/>
    <w:rsid w:val="3748D940"/>
    <w:rsid w:val="374B68F6"/>
    <w:rsid w:val="37EB9468"/>
    <w:rsid w:val="3809DC3A"/>
    <w:rsid w:val="381C836A"/>
    <w:rsid w:val="381F1320"/>
    <w:rsid w:val="38AB90B4"/>
    <w:rsid w:val="38B05611"/>
    <w:rsid w:val="391FBACC"/>
    <w:rsid w:val="3934BEE1"/>
    <w:rsid w:val="39378168"/>
    <w:rsid w:val="399BF9A8"/>
    <w:rsid w:val="39F5C1DB"/>
    <w:rsid w:val="3A20BC87"/>
    <w:rsid w:val="3A3D7B51"/>
    <w:rsid w:val="3A6627BD"/>
    <w:rsid w:val="3A7D2003"/>
    <w:rsid w:val="3A9A6BAD"/>
    <w:rsid w:val="3ACF23E4"/>
    <w:rsid w:val="3AF69C58"/>
    <w:rsid w:val="3AF95EDF"/>
    <w:rsid w:val="3B3E22FD"/>
    <w:rsid w:val="3BCF98BF"/>
    <w:rsid w:val="3BE7922C"/>
    <w:rsid w:val="3BFC9641"/>
    <w:rsid w:val="3C148FAE"/>
    <w:rsid w:val="3C711A68"/>
    <w:rsid w:val="3C97229E"/>
    <w:rsid w:val="3CA31018"/>
    <w:rsid w:val="3CA5D29F"/>
    <w:rsid w:val="3CE80707"/>
    <w:rsid w:val="3CE839D8"/>
    <w:rsid w:val="3CFFCDA3"/>
    <w:rsid w:val="3D49BCC0"/>
    <w:rsid w:val="3E18A18D"/>
    <w:rsid w:val="3E4FE97A"/>
    <w:rsid w:val="3E7AB155"/>
    <w:rsid w:val="3EEF0E3E"/>
    <w:rsid w:val="3F06D4DA"/>
    <w:rsid w:val="3F490942"/>
    <w:rsid w:val="3F92ECCC"/>
    <w:rsid w:val="3F97E4FA"/>
    <w:rsid w:val="3FEC5B70"/>
    <w:rsid w:val="3FF212CF"/>
    <w:rsid w:val="40588787"/>
    <w:rsid w:val="408185BB"/>
    <w:rsid w:val="40EA9B1F"/>
    <w:rsid w:val="416CC3B0"/>
    <w:rsid w:val="4186BFF3"/>
    <w:rsid w:val="41CBE9B3"/>
    <w:rsid w:val="420E1E1B"/>
    <w:rsid w:val="4248288F"/>
    <w:rsid w:val="425A6A1D"/>
    <w:rsid w:val="42B75A79"/>
    <w:rsid w:val="43339955"/>
    <w:rsid w:val="437EBCDD"/>
    <w:rsid w:val="43D2BE19"/>
    <w:rsid w:val="44613E83"/>
    <w:rsid w:val="44A602A1"/>
    <w:rsid w:val="44E7890F"/>
    <w:rsid w:val="45185CB4"/>
    <w:rsid w:val="4562403E"/>
    <w:rsid w:val="4564DB87"/>
    <w:rsid w:val="45910428"/>
    <w:rsid w:val="459468BF"/>
    <w:rsid w:val="45AC622C"/>
    <w:rsid w:val="45EAA032"/>
    <w:rsid w:val="463DA51D"/>
    <w:rsid w:val="46708DEF"/>
    <w:rsid w:val="46E41EF4"/>
    <w:rsid w:val="46F75CA4"/>
    <w:rsid w:val="46F988AB"/>
    <w:rsid w:val="472948B4"/>
    <w:rsid w:val="473E7F9A"/>
    <w:rsid w:val="47E75656"/>
    <w:rsid w:val="4841E9CD"/>
    <w:rsid w:val="486EB47E"/>
    <w:rsid w:val="489EA758"/>
    <w:rsid w:val="48BDF5D8"/>
    <w:rsid w:val="48D0F717"/>
    <w:rsid w:val="4A18CB59"/>
    <w:rsid w:val="4AA2B937"/>
    <w:rsid w:val="4AB78A7B"/>
    <w:rsid w:val="4B06FEA6"/>
    <w:rsid w:val="4B2187C9"/>
    <w:rsid w:val="4B36590D"/>
    <w:rsid w:val="4B7E4554"/>
    <w:rsid w:val="4BF006F4"/>
    <w:rsid w:val="4C21FCA4"/>
    <w:rsid w:val="4C4EFA26"/>
    <w:rsid w:val="4CA95ACC"/>
    <w:rsid w:val="4CB33F95"/>
    <w:rsid w:val="4CE03D17"/>
    <w:rsid w:val="4D3AD08E"/>
    <w:rsid w:val="4D7F61DB"/>
    <w:rsid w:val="4DF91101"/>
    <w:rsid w:val="4E3E07F0"/>
    <w:rsid w:val="4E7057AF"/>
    <w:rsid w:val="4EE481C7"/>
    <w:rsid w:val="4EFF3DBB"/>
    <w:rsid w:val="4F2978B6"/>
    <w:rsid w:val="4F5B95A4"/>
    <w:rsid w:val="4FE7B929"/>
    <w:rsid w:val="4FFF7FC5"/>
    <w:rsid w:val="4FFFB296"/>
    <w:rsid w:val="4FFFE567"/>
    <w:rsid w:val="5002424C"/>
    <w:rsid w:val="5017AC03"/>
    <w:rsid w:val="50649BDE"/>
    <w:rsid w:val="50A8EEF4"/>
    <w:rsid w:val="511B1636"/>
    <w:rsid w:val="51304D1C"/>
    <w:rsid w:val="51C15D3C"/>
    <w:rsid w:val="51C1900D"/>
    <w:rsid w:val="52637224"/>
    <w:rsid w:val="52C6D9E4"/>
    <w:rsid w:val="52DF8363"/>
    <w:rsid w:val="52E973BF"/>
    <w:rsid w:val="5339B138"/>
    <w:rsid w:val="53B03835"/>
    <w:rsid w:val="53B06B06"/>
    <w:rsid w:val="53F561F5"/>
    <w:rsid w:val="540CF5C0"/>
    <w:rsid w:val="545817BC"/>
    <w:rsid w:val="5486D7B7"/>
    <w:rsid w:val="5489349C"/>
    <w:rsid w:val="549E6B82"/>
    <w:rsid w:val="54BDCCCB"/>
    <w:rsid w:val="55400E88"/>
    <w:rsid w:val="558C9ECF"/>
    <w:rsid w:val="559F132E"/>
    <w:rsid w:val="55A20886"/>
    <w:rsid w:val="55FB4CCE"/>
    <w:rsid w:val="562E861A"/>
    <w:rsid w:val="567789EF"/>
    <w:rsid w:val="5701CAA2"/>
    <w:rsid w:val="57632CBB"/>
    <w:rsid w:val="57907DDD"/>
    <w:rsid w:val="57BDAE30"/>
    <w:rsid w:val="57DCFCB0"/>
    <w:rsid w:val="57FFE298"/>
    <w:rsid w:val="580D225B"/>
    <w:rsid w:val="58AC144E"/>
    <w:rsid w:val="59043E79"/>
    <w:rsid w:val="596A54C1"/>
    <w:rsid w:val="597FBE78"/>
    <w:rsid w:val="5989F6EE"/>
    <w:rsid w:val="59975243"/>
    <w:rsid w:val="59ACBBFA"/>
    <w:rsid w:val="59AF7E81"/>
    <w:rsid w:val="5A289534"/>
    <w:rsid w:val="5A3DFEEB"/>
    <w:rsid w:val="5A9ABC76"/>
    <w:rsid w:val="5B2BFF67"/>
    <w:rsid w:val="5B2F95A4"/>
    <w:rsid w:val="5B34ADFB"/>
    <w:rsid w:val="5B5BF241"/>
    <w:rsid w:val="5B862D3C"/>
    <w:rsid w:val="5B86600D"/>
    <w:rsid w:val="5B9E26A9"/>
    <w:rsid w:val="5C026C18"/>
    <w:rsid w:val="5C1A6585"/>
    <w:rsid w:val="5C3DBE6D"/>
    <w:rsid w:val="5C5C99ED"/>
    <w:rsid w:val="5C89649E"/>
    <w:rsid w:val="5C89976F"/>
    <w:rsid w:val="5D609085"/>
    <w:rsid w:val="5E2139EB"/>
    <w:rsid w:val="5E8DA94E"/>
    <w:rsid w:val="5EEFB916"/>
    <w:rsid w:val="5F90E0B0"/>
    <w:rsid w:val="5FEBD8B8"/>
    <w:rsid w:val="5FF2F078"/>
    <w:rsid w:val="600D525D"/>
    <w:rsid w:val="601C42E1"/>
    <w:rsid w:val="603FF7F1"/>
    <w:rsid w:val="607164FB"/>
    <w:rsid w:val="60C14865"/>
    <w:rsid w:val="60C239AE"/>
    <w:rsid w:val="60D974A3"/>
    <w:rsid w:val="60F89052"/>
    <w:rsid w:val="615580AE"/>
    <w:rsid w:val="61CF2FD4"/>
    <w:rsid w:val="61E40118"/>
    <w:rsid w:val="6201A59C"/>
    <w:rsid w:val="622BBA8E"/>
    <w:rsid w:val="6240F174"/>
    <w:rsid w:val="62A2745C"/>
    <w:rsid w:val="62BA6DC9"/>
    <w:rsid w:val="634428D6"/>
    <w:rsid w:val="63552FF8"/>
    <w:rsid w:val="6358DBF8"/>
    <w:rsid w:val="64375451"/>
    <w:rsid w:val="64BED9B7"/>
    <w:rsid w:val="64C3D1E5"/>
    <w:rsid w:val="64DBCB52"/>
    <w:rsid w:val="659A3E96"/>
    <w:rsid w:val="66097080"/>
    <w:rsid w:val="660C0036"/>
    <w:rsid w:val="660D846F"/>
    <w:rsid w:val="6616880A"/>
    <w:rsid w:val="662169ED"/>
    <w:rsid w:val="6639635A"/>
    <w:rsid w:val="6670AB47"/>
    <w:rsid w:val="66AE14CA"/>
    <w:rsid w:val="66F51417"/>
    <w:rsid w:val="675C1C0D"/>
    <w:rsid w:val="6788E6BE"/>
    <w:rsid w:val="67A0AD5A"/>
    <w:rsid w:val="67B3548A"/>
    <w:rsid w:val="680D4F8E"/>
    <w:rsid w:val="68BC10FA"/>
    <w:rsid w:val="694801AE"/>
    <w:rsid w:val="69B9F61F"/>
    <w:rsid w:val="69D937C1"/>
    <w:rsid w:val="6A7AD3CA"/>
    <w:rsid w:val="6A8E2D29"/>
    <w:rsid w:val="6B4E13A1"/>
    <w:rsid w:val="6B695F37"/>
    <w:rsid w:val="6B799DEF"/>
    <w:rsid w:val="6B93CD03"/>
    <w:rsid w:val="6BAE5626"/>
    <w:rsid w:val="6C100BDF"/>
    <w:rsid w:val="6C2A3AF3"/>
    <w:rsid w:val="6CC6919D"/>
    <w:rsid w:val="6CCFC081"/>
    <w:rsid w:val="6D55AA7A"/>
    <w:rsid w:val="6DAFA57E"/>
    <w:rsid w:val="6DCCF128"/>
    <w:rsid w:val="6E5DDA0A"/>
    <w:rsid w:val="6E9DA5FA"/>
    <w:rsid w:val="6ECAA37C"/>
    <w:rsid w:val="6EE55F70"/>
    <w:rsid w:val="6F014643"/>
    <w:rsid w:val="6F2A713F"/>
    <w:rsid w:val="6F2F1BBC"/>
    <w:rsid w:val="6F321114"/>
    <w:rsid w:val="6F5C7EE0"/>
    <w:rsid w:val="6F897C62"/>
    <w:rsid w:val="6F9E8077"/>
    <w:rsid w:val="6FA1102D"/>
    <w:rsid w:val="6FE37766"/>
    <w:rsid w:val="6FE896D2"/>
    <w:rsid w:val="702D5AF0"/>
    <w:rsid w:val="7074ED28"/>
    <w:rsid w:val="708A7E1D"/>
    <w:rsid w:val="70DBF51E"/>
    <w:rsid w:val="711DF6B5"/>
    <w:rsid w:val="7165B02B"/>
    <w:rsid w:val="71EF3867"/>
    <w:rsid w:val="71F43095"/>
    <w:rsid w:val="729092D2"/>
    <w:rsid w:val="72DAA92D"/>
    <w:rsid w:val="72DADBFE"/>
    <w:rsid w:val="7351C89D"/>
    <w:rsid w:val="7351FB6E"/>
    <w:rsid w:val="7369C20A"/>
    <w:rsid w:val="736FABDE"/>
    <w:rsid w:val="7379512D"/>
    <w:rsid w:val="737C9078"/>
    <w:rsid w:val="7396BF8C"/>
    <w:rsid w:val="74CDBC81"/>
    <w:rsid w:val="74E90577"/>
    <w:rsid w:val="74E96B19"/>
    <w:rsid w:val="752641B1"/>
    <w:rsid w:val="7543661D"/>
    <w:rsid w:val="756DA118"/>
    <w:rsid w:val="7570639F"/>
    <w:rsid w:val="758FB21F"/>
    <w:rsid w:val="75AAF403"/>
    <w:rsid w:val="75CCEE59"/>
    <w:rsid w:val="75FCAE62"/>
    <w:rsid w:val="7601A690"/>
    <w:rsid w:val="7631996A"/>
    <w:rsid w:val="7673CDD2"/>
    <w:rsid w:val="7702810D"/>
    <w:rsid w:val="77178522"/>
    <w:rsid w:val="772F4BBE"/>
    <w:rsid w:val="7747452B"/>
    <w:rsid w:val="774CCA39"/>
    <w:rsid w:val="7761CE4E"/>
    <w:rsid w:val="77A6926C"/>
    <w:rsid w:val="77AE7FF2"/>
    <w:rsid w:val="78204192"/>
    <w:rsid w:val="78357878"/>
    <w:rsid w:val="786275FA"/>
    <w:rsid w:val="787AA238"/>
    <w:rsid w:val="78A9FC9F"/>
    <w:rsid w:val="7906ECFB"/>
    <w:rsid w:val="7938E2AB"/>
    <w:rsid w:val="794E4C62"/>
    <w:rsid w:val="79732A88"/>
    <w:rsid w:val="79901B28"/>
    <w:rsid w:val="79B22C2F"/>
    <w:rsid w:val="79E84EFE"/>
    <w:rsid w:val="7A0C5A04"/>
    <w:rsid w:val="7A248642"/>
    <w:rsid w:val="7A3EDC94"/>
    <w:rsid w:val="7A401A37"/>
    <w:rsid w:val="7A466F10"/>
    <w:rsid w:val="7A8898E0"/>
    <w:rsid w:val="7AD05256"/>
    <w:rsid w:val="7B3CF48A"/>
    <w:rsid w:val="7B8C35E4"/>
    <w:rsid w:val="7BA3FC80"/>
    <w:rsid w:val="7BA74234"/>
    <w:rsid w:val="7BBBF5ED"/>
    <w:rsid w:val="7C13613B"/>
    <w:rsid w:val="7C5562D2"/>
    <w:rsid w:val="7CA1E1A5"/>
    <w:rsid w:val="7CBC6AC8"/>
    <w:rsid w:val="7D019488"/>
    <w:rsid w:val="7D1665CC"/>
    <w:rsid w:val="7D2E920A"/>
    <w:rsid w:val="7D3121C0"/>
    <w:rsid w:val="7D4DADB9"/>
    <w:rsid w:val="7D65D9F7"/>
    <w:rsid w:val="7D7AAB3B"/>
    <w:rsid w:val="7DAAD0E6"/>
    <w:rsid w:val="7DD2D63A"/>
    <w:rsid w:val="7E0C53CE"/>
    <w:rsid w:val="7E170D78"/>
    <w:rsid w:val="7E495D37"/>
    <w:rsid w:val="7E514ABD"/>
    <w:rsid w:val="7E7E156E"/>
    <w:rsid w:val="7EC07CA7"/>
    <w:rsid w:val="7F648E06"/>
    <w:rsid w:val="7F817F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4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164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644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AE5F8D"/>
    <w:pPr>
      <w:ind w:left="0" w:firstLine="0"/>
    </w:p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33E1B"/>
    <w:pPr>
      <w:numPr>
        <w:numId w:val="2"/>
      </w:numPr>
      <w:tabs>
        <w:tab w:val="left" w:pos="1701"/>
      </w:tabs>
    </w:pPr>
    <w:rPr>
      <w:b/>
      <w:bCs/>
      <w:sz w:val="20"/>
      <w:lang w:eastAsia="zh-C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autoRedefine/>
    <w:qFormat/>
    <w:rsid w:val="00F86B66"/>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AE5F8D"/>
    <w:rPr>
      <w:rFonts w:ascii="Arial" w:hAnsi="Arial"/>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en-US"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en-US"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character" w:styleId="Mention">
    <w:name w:val="Mention"/>
    <w:basedOn w:val="DefaultParagraphFont"/>
    <w:uiPriority w:val="99"/>
    <w:unhideWhenUsed/>
    <w:rsid w:val="00D660EA"/>
    <w:rPr>
      <w:color w:val="2B579A"/>
      <w:shd w:val="clear" w:color="auto" w:fill="E1DFDD"/>
    </w:rPr>
  </w:style>
  <w:style w:type="paragraph" w:customStyle="1" w:styleId="Tabletext">
    <w:name w:val="Table_text"/>
    <w:basedOn w:val="Normal"/>
    <w:link w:val="TabletextChar"/>
    <w:qFormat/>
    <w:rsid w:val="00AF37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character" w:customStyle="1" w:styleId="TabletextChar">
    <w:name w:val="Table_text Char"/>
    <w:link w:val="Tabletext"/>
    <w:locked/>
    <w:rsid w:val="00AF370B"/>
    <w:rPr>
      <w:rFonts w:ascii="Times New Roman" w:hAnsi="Times New Roman"/>
      <w:sz w:val="22"/>
      <w:lang w:val="fr-FR" w:eastAsia="en-US"/>
    </w:rPr>
  </w:style>
  <w:style w:type="paragraph" w:customStyle="1" w:styleId="paragraph">
    <w:name w:val="paragraph"/>
    <w:basedOn w:val="Normal"/>
    <w:rsid w:val="00B32C4E"/>
    <w:pPr>
      <w:spacing w:before="100" w:beforeAutospacing="1" w:after="100" w:afterAutospacing="1"/>
    </w:pPr>
  </w:style>
  <w:style w:type="character" w:customStyle="1" w:styleId="normaltextrun">
    <w:name w:val="normaltextrun"/>
    <w:basedOn w:val="DefaultParagraphFont"/>
    <w:rsid w:val="00B32C4E"/>
  </w:style>
  <w:style w:type="character" w:customStyle="1" w:styleId="eop">
    <w:name w:val="eop"/>
    <w:basedOn w:val="DefaultParagraphFont"/>
    <w:rsid w:val="00B32C4E"/>
  </w:style>
  <w:style w:type="character" w:styleId="PlaceholderText">
    <w:name w:val="Placeholder Text"/>
    <w:basedOn w:val="DefaultParagraphFont"/>
    <w:uiPriority w:val="99"/>
    <w:semiHidden/>
    <w:rsid w:val="0025026A"/>
    <w:rPr>
      <w:color w:val="808080"/>
    </w:rPr>
  </w:style>
  <w:style w:type="paragraph" w:styleId="Revision">
    <w:name w:val="Revision"/>
    <w:hidden/>
    <w:uiPriority w:val="99"/>
    <w:semiHidden/>
    <w:rsid w:val="00EE363F"/>
    <w:rPr>
      <w:rFonts w:ascii="Times New Roman" w:hAnsi="Times New Roman"/>
      <w:lang w:eastAsia="ja-JP"/>
    </w:rPr>
  </w:style>
  <w:style w:type="character" w:customStyle="1" w:styleId="TANChar">
    <w:name w:val="TAN Char"/>
    <w:link w:val="TAN"/>
    <w:rsid w:val="00FE47F7"/>
    <w:rPr>
      <w:rFonts w:ascii="Arial" w:hAnsi="Arial"/>
      <w:sz w:val="18"/>
      <w:lang w:val="x-none" w:eastAsia="x-none"/>
    </w:rPr>
  </w:style>
  <w:style w:type="character" w:customStyle="1" w:styleId="a">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basedOn w:val="DefaultParagraphFont"/>
    <w:uiPriority w:val="34"/>
    <w:locked/>
    <w:rsid w:val="00577246"/>
    <w:rPr>
      <w:rFonts w:ascii="SimSun" w:eastAsia="SimSun" w:hAnsi="SimSun"/>
    </w:rPr>
  </w:style>
  <w:style w:type="paragraph" w:customStyle="1" w:styleId="xxxmsonormal">
    <w:name w:val="x_x_x_msonormal"/>
    <w:basedOn w:val="Normal"/>
    <w:rsid w:val="008855FB"/>
    <w:pPr>
      <w:spacing w:after="0" w:line="240" w:lineRule="auto"/>
    </w:pPr>
    <w:rPr>
      <w:rFonts w:ascii="Times" w:hAnsi="Times" w:cs="Calibri"/>
      <w:sz w:val="24"/>
      <w:szCs w:val="24"/>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9235C7"/>
    <w:rPr>
      <w:rFonts w:asciiTheme="minorHAnsi" w:eastAsiaTheme="minorHAnsi" w:hAnsiTheme="minorHAnsi" w:cstheme="minorBidi"/>
      <w:b/>
      <w:sz w:val="22"/>
      <w:szCs w:val="22"/>
      <w:lang w:val="en-US"/>
    </w:rPr>
  </w:style>
  <w:style w:type="paragraph" w:styleId="NormalWeb">
    <w:name w:val="Normal (Web)"/>
    <w:basedOn w:val="Normal"/>
    <w:uiPriority w:val="99"/>
    <w:unhideWhenUsed/>
    <w:rsid w:val="009235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qFormat/>
    <w:rsid w:val="009235C7"/>
  </w:style>
  <w:style w:type="character" w:customStyle="1" w:styleId="ObservationChar">
    <w:name w:val="Observation Char"/>
    <w:basedOn w:val="DefaultParagraphFont"/>
    <w:link w:val="Observation"/>
    <w:rsid w:val="005A2FE7"/>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1">
      <w:bodyDiv w:val="1"/>
      <w:marLeft w:val="0"/>
      <w:marRight w:val="0"/>
      <w:marTop w:val="0"/>
      <w:marBottom w:val="0"/>
      <w:divBdr>
        <w:top w:val="none" w:sz="0" w:space="0" w:color="auto"/>
        <w:left w:val="none" w:sz="0" w:space="0" w:color="auto"/>
        <w:bottom w:val="none" w:sz="0" w:space="0" w:color="auto"/>
        <w:right w:val="none" w:sz="0" w:space="0" w:color="auto"/>
      </w:divBdr>
    </w:div>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106431444">
      <w:bodyDiv w:val="1"/>
      <w:marLeft w:val="0"/>
      <w:marRight w:val="0"/>
      <w:marTop w:val="0"/>
      <w:marBottom w:val="0"/>
      <w:divBdr>
        <w:top w:val="none" w:sz="0" w:space="0" w:color="auto"/>
        <w:left w:val="none" w:sz="0" w:space="0" w:color="auto"/>
        <w:bottom w:val="none" w:sz="0" w:space="0" w:color="auto"/>
        <w:right w:val="none" w:sz="0" w:space="0" w:color="auto"/>
      </w:divBdr>
    </w:div>
    <w:div w:id="166097716">
      <w:bodyDiv w:val="1"/>
      <w:marLeft w:val="0"/>
      <w:marRight w:val="0"/>
      <w:marTop w:val="0"/>
      <w:marBottom w:val="0"/>
      <w:divBdr>
        <w:top w:val="none" w:sz="0" w:space="0" w:color="auto"/>
        <w:left w:val="none" w:sz="0" w:space="0" w:color="auto"/>
        <w:bottom w:val="none" w:sz="0" w:space="0" w:color="auto"/>
        <w:right w:val="none" w:sz="0" w:space="0" w:color="auto"/>
      </w:divBdr>
    </w:div>
    <w:div w:id="313994308">
      <w:bodyDiv w:val="1"/>
      <w:marLeft w:val="0"/>
      <w:marRight w:val="0"/>
      <w:marTop w:val="0"/>
      <w:marBottom w:val="0"/>
      <w:divBdr>
        <w:top w:val="none" w:sz="0" w:space="0" w:color="auto"/>
        <w:left w:val="none" w:sz="0" w:space="0" w:color="auto"/>
        <w:bottom w:val="none" w:sz="0" w:space="0" w:color="auto"/>
        <w:right w:val="none" w:sz="0" w:space="0" w:color="auto"/>
      </w:divBdr>
    </w:div>
    <w:div w:id="403725930">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4390310">
      <w:bodyDiv w:val="1"/>
      <w:marLeft w:val="0"/>
      <w:marRight w:val="0"/>
      <w:marTop w:val="0"/>
      <w:marBottom w:val="0"/>
      <w:divBdr>
        <w:top w:val="none" w:sz="0" w:space="0" w:color="auto"/>
        <w:left w:val="none" w:sz="0" w:space="0" w:color="auto"/>
        <w:bottom w:val="none" w:sz="0" w:space="0" w:color="auto"/>
        <w:right w:val="none" w:sz="0" w:space="0" w:color="auto"/>
      </w:divBdr>
      <w:divsChild>
        <w:div w:id="45690180">
          <w:marLeft w:val="0"/>
          <w:marRight w:val="0"/>
          <w:marTop w:val="0"/>
          <w:marBottom w:val="0"/>
          <w:divBdr>
            <w:top w:val="none" w:sz="0" w:space="0" w:color="auto"/>
            <w:left w:val="none" w:sz="0" w:space="0" w:color="auto"/>
            <w:bottom w:val="none" w:sz="0" w:space="0" w:color="auto"/>
            <w:right w:val="none" w:sz="0" w:space="0" w:color="auto"/>
          </w:divBdr>
          <w:divsChild>
            <w:div w:id="210112977">
              <w:marLeft w:val="0"/>
              <w:marRight w:val="0"/>
              <w:marTop w:val="0"/>
              <w:marBottom w:val="0"/>
              <w:divBdr>
                <w:top w:val="none" w:sz="0" w:space="0" w:color="auto"/>
                <w:left w:val="none" w:sz="0" w:space="0" w:color="auto"/>
                <w:bottom w:val="none" w:sz="0" w:space="0" w:color="auto"/>
                <w:right w:val="none" w:sz="0" w:space="0" w:color="auto"/>
              </w:divBdr>
            </w:div>
          </w:divsChild>
        </w:div>
        <w:div w:id="286669495">
          <w:marLeft w:val="0"/>
          <w:marRight w:val="0"/>
          <w:marTop w:val="0"/>
          <w:marBottom w:val="0"/>
          <w:divBdr>
            <w:top w:val="none" w:sz="0" w:space="0" w:color="auto"/>
            <w:left w:val="none" w:sz="0" w:space="0" w:color="auto"/>
            <w:bottom w:val="none" w:sz="0" w:space="0" w:color="auto"/>
            <w:right w:val="none" w:sz="0" w:space="0" w:color="auto"/>
          </w:divBdr>
          <w:divsChild>
            <w:div w:id="979306787">
              <w:marLeft w:val="0"/>
              <w:marRight w:val="0"/>
              <w:marTop w:val="0"/>
              <w:marBottom w:val="0"/>
              <w:divBdr>
                <w:top w:val="none" w:sz="0" w:space="0" w:color="auto"/>
                <w:left w:val="none" w:sz="0" w:space="0" w:color="auto"/>
                <w:bottom w:val="none" w:sz="0" w:space="0" w:color="auto"/>
                <w:right w:val="none" w:sz="0" w:space="0" w:color="auto"/>
              </w:divBdr>
            </w:div>
          </w:divsChild>
        </w:div>
        <w:div w:id="292518229">
          <w:marLeft w:val="0"/>
          <w:marRight w:val="0"/>
          <w:marTop w:val="0"/>
          <w:marBottom w:val="0"/>
          <w:divBdr>
            <w:top w:val="none" w:sz="0" w:space="0" w:color="auto"/>
            <w:left w:val="none" w:sz="0" w:space="0" w:color="auto"/>
            <w:bottom w:val="none" w:sz="0" w:space="0" w:color="auto"/>
            <w:right w:val="none" w:sz="0" w:space="0" w:color="auto"/>
          </w:divBdr>
          <w:divsChild>
            <w:div w:id="2017339715">
              <w:marLeft w:val="0"/>
              <w:marRight w:val="0"/>
              <w:marTop w:val="0"/>
              <w:marBottom w:val="0"/>
              <w:divBdr>
                <w:top w:val="none" w:sz="0" w:space="0" w:color="auto"/>
                <w:left w:val="none" w:sz="0" w:space="0" w:color="auto"/>
                <w:bottom w:val="none" w:sz="0" w:space="0" w:color="auto"/>
                <w:right w:val="none" w:sz="0" w:space="0" w:color="auto"/>
              </w:divBdr>
            </w:div>
          </w:divsChild>
        </w:div>
        <w:div w:id="298532426">
          <w:marLeft w:val="0"/>
          <w:marRight w:val="0"/>
          <w:marTop w:val="0"/>
          <w:marBottom w:val="0"/>
          <w:divBdr>
            <w:top w:val="none" w:sz="0" w:space="0" w:color="auto"/>
            <w:left w:val="none" w:sz="0" w:space="0" w:color="auto"/>
            <w:bottom w:val="none" w:sz="0" w:space="0" w:color="auto"/>
            <w:right w:val="none" w:sz="0" w:space="0" w:color="auto"/>
          </w:divBdr>
          <w:divsChild>
            <w:div w:id="98571466">
              <w:marLeft w:val="0"/>
              <w:marRight w:val="0"/>
              <w:marTop w:val="0"/>
              <w:marBottom w:val="0"/>
              <w:divBdr>
                <w:top w:val="none" w:sz="0" w:space="0" w:color="auto"/>
                <w:left w:val="none" w:sz="0" w:space="0" w:color="auto"/>
                <w:bottom w:val="none" w:sz="0" w:space="0" w:color="auto"/>
                <w:right w:val="none" w:sz="0" w:space="0" w:color="auto"/>
              </w:divBdr>
            </w:div>
          </w:divsChild>
        </w:div>
        <w:div w:id="300617156">
          <w:marLeft w:val="0"/>
          <w:marRight w:val="0"/>
          <w:marTop w:val="0"/>
          <w:marBottom w:val="0"/>
          <w:divBdr>
            <w:top w:val="none" w:sz="0" w:space="0" w:color="auto"/>
            <w:left w:val="none" w:sz="0" w:space="0" w:color="auto"/>
            <w:bottom w:val="none" w:sz="0" w:space="0" w:color="auto"/>
            <w:right w:val="none" w:sz="0" w:space="0" w:color="auto"/>
          </w:divBdr>
          <w:divsChild>
            <w:div w:id="1189220120">
              <w:marLeft w:val="0"/>
              <w:marRight w:val="0"/>
              <w:marTop w:val="0"/>
              <w:marBottom w:val="0"/>
              <w:divBdr>
                <w:top w:val="none" w:sz="0" w:space="0" w:color="auto"/>
                <w:left w:val="none" w:sz="0" w:space="0" w:color="auto"/>
                <w:bottom w:val="none" w:sz="0" w:space="0" w:color="auto"/>
                <w:right w:val="none" w:sz="0" w:space="0" w:color="auto"/>
              </w:divBdr>
            </w:div>
          </w:divsChild>
        </w:div>
        <w:div w:id="444887037">
          <w:marLeft w:val="0"/>
          <w:marRight w:val="0"/>
          <w:marTop w:val="0"/>
          <w:marBottom w:val="0"/>
          <w:divBdr>
            <w:top w:val="none" w:sz="0" w:space="0" w:color="auto"/>
            <w:left w:val="none" w:sz="0" w:space="0" w:color="auto"/>
            <w:bottom w:val="none" w:sz="0" w:space="0" w:color="auto"/>
            <w:right w:val="none" w:sz="0" w:space="0" w:color="auto"/>
          </w:divBdr>
          <w:divsChild>
            <w:div w:id="1965111531">
              <w:marLeft w:val="0"/>
              <w:marRight w:val="0"/>
              <w:marTop w:val="0"/>
              <w:marBottom w:val="0"/>
              <w:divBdr>
                <w:top w:val="none" w:sz="0" w:space="0" w:color="auto"/>
                <w:left w:val="none" w:sz="0" w:space="0" w:color="auto"/>
                <w:bottom w:val="none" w:sz="0" w:space="0" w:color="auto"/>
                <w:right w:val="none" w:sz="0" w:space="0" w:color="auto"/>
              </w:divBdr>
            </w:div>
          </w:divsChild>
        </w:div>
        <w:div w:id="574047084">
          <w:marLeft w:val="0"/>
          <w:marRight w:val="0"/>
          <w:marTop w:val="0"/>
          <w:marBottom w:val="0"/>
          <w:divBdr>
            <w:top w:val="none" w:sz="0" w:space="0" w:color="auto"/>
            <w:left w:val="none" w:sz="0" w:space="0" w:color="auto"/>
            <w:bottom w:val="none" w:sz="0" w:space="0" w:color="auto"/>
            <w:right w:val="none" w:sz="0" w:space="0" w:color="auto"/>
          </w:divBdr>
          <w:divsChild>
            <w:div w:id="1714117979">
              <w:marLeft w:val="0"/>
              <w:marRight w:val="0"/>
              <w:marTop w:val="0"/>
              <w:marBottom w:val="0"/>
              <w:divBdr>
                <w:top w:val="none" w:sz="0" w:space="0" w:color="auto"/>
                <w:left w:val="none" w:sz="0" w:space="0" w:color="auto"/>
                <w:bottom w:val="none" w:sz="0" w:space="0" w:color="auto"/>
                <w:right w:val="none" w:sz="0" w:space="0" w:color="auto"/>
              </w:divBdr>
            </w:div>
          </w:divsChild>
        </w:div>
        <w:div w:id="580992110">
          <w:marLeft w:val="0"/>
          <w:marRight w:val="0"/>
          <w:marTop w:val="0"/>
          <w:marBottom w:val="0"/>
          <w:divBdr>
            <w:top w:val="none" w:sz="0" w:space="0" w:color="auto"/>
            <w:left w:val="none" w:sz="0" w:space="0" w:color="auto"/>
            <w:bottom w:val="none" w:sz="0" w:space="0" w:color="auto"/>
            <w:right w:val="none" w:sz="0" w:space="0" w:color="auto"/>
          </w:divBdr>
          <w:divsChild>
            <w:div w:id="579872394">
              <w:marLeft w:val="0"/>
              <w:marRight w:val="0"/>
              <w:marTop w:val="0"/>
              <w:marBottom w:val="0"/>
              <w:divBdr>
                <w:top w:val="none" w:sz="0" w:space="0" w:color="auto"/>
                <w:left w:val="none" w:sz="0" w:space="0" w:color="auto"/>
                <w:bottom w:val="none" w:sz="0" w:space="0" w:color="auto"/>
                <w:right w:val="none" w:sz="0" w:space="0" w:color="auto"/>
              </w:divBdr>
            </w:div>
          </w:divsChild>
        </w:div>
        <w:div w:id="857354577">
          <w:marLeft w:val="0"/>
          <w:marRight w:val="0"/>
          <w:marTop w:val="0"/>
          <w:marBottom w:val="0"/>
          <w:divBdr>
            <w:top w:val="none" w:sz="0" w:space="0" w:color="auto"/>
            <w:left w:val="none" w:sz="0" w:space="0" w:color="auto"/>
            <w:bottom w:val="none" w:sz="0" w:space="0" w:color="auto"/>
            <w:right w:val="none" w:sz="0" w:space="0" w:color="auto"/>
          </w:divBdr>
          <w:divsChild>
            <w:div w:id="385573209">
              <w:marLeft w:val="0"/>
              <w:marRight w:val="0"/>
              <w:marTop w:val="0"/>
              <w:marBottom w:val="0"/>
              <w:divBdr>
                <w:top w:val="none" w:sz="0" w:space="0" w:color="auto"/>
                <w:left w:val="none" w:sz="0" w:space="0" w:color="auto"/>
                <w:bottom w:val="none" w:sz="0" w:space="0" w:color="auto"/>
                <w:right w:val="none" w:sz="0" w:space="0" w:color="auto"/>
              </w:divBdr>
            </w:div>
          </w:divsChild>
        </w:div>
        <w:div w:id="952709711">
          <w:marLeft w:val="0"/>
          <w:marRight w:val="0"/>
          <w:marTop w:val="0"/>
          <w:marBottom w:val="0"/>
          <w:divBdr>
            <w:top w:val="none" w:sz="0" w:space="0" w:color="auto"/>
            <w:left w:val="none" w:sz="0" w:space="0" w:color="auto"/>
            <w:bottom w:val="none" w:sz="0" w:space="0" w:color="auto"/>
            <w:right w:val="none" w:sz="0" w:space="0" w:color="auto"/>
          </w:divBdr>
          <w:divsChild>
            <w:div w:id="763651008">
              <w:marLeft w:val="0"/>
              <w:marRight w:val="0"/>
              <w:marTop w:val="0"/>
              <w:marBottom w:val="0"/>
              <w:divBdr>
                <w:top w:val="none" w:sz="0" w:space="0" w:color="auto"/>
                <w:left w:val="none" w:sz="0" w:space="0" w:color="auto"/>
                <w:bottom w:val="none" w:sz="0" w:space="0" w:color="auto"/>
                <w:right w:val="none" w:sz="0" w:space="0" w:color="auto"/>
              </w:divBdr>
            </w:div>
            <w:div w:id="1864440810">
              <w:marLeft w:val="0"/>
              <w:marRight w:val="0"/>
              <w:marTop w:val="0"/>
              <w:marBottom w:val="0"/>
              <w:divBdr>
                <w:top w:val="none" w:sz="0" w:space="0" w:color="auto"/>
                <w:left w:val="none" w:sz="0" w:space="0" w:color="auto"/>
                <w:bottom w:val="none" w:sz="0" w:space="0" w:color="auto"/>
                <w:right w:val="none" w:sz="0" w:space="0" w:color="auto"/>
              </w:divBdr>
            </w:div>
            <w:div w:id="2000188199">
              <w:marLeft w:val="0"/>
              <w:marRight w:val="0"/>
              <w:marTop w:val="0"/>
              <w:marBottom w:val="0"/>
              <w:divBdr>
                <w:top w:val="none" w:sz="0" w:space="0" w:color="auto"/>
                <w:left w:val="none" w:sz="0" w:space="0" w:color="auto"/>
                <w:bottom w:val="none" w:sz="0" w:space="0" w:color="auto"/>
                <w:right w:val="none" w:sz="0" w:space="0" w:color="auto"/>
              </w:divBdr>
            </w:div>
          </w:divsChild>
        </w:div>
        <w:div w:id="1041250095">
          <w:marLeft w:val="0"/>
          <w:marRight w:val="0"/>
          <w:marTop w:val="0"/>
          <w:marBottom w:val="0"/>
          <w:divBdr>
            <w:top w:val="none" w:sz="0" w:space="0" w:color="auto"/>
            <w:left w:val="none" w:sz="0" w:space="0" w:color="auto"/>
            <w:bottom w:val="none" w:sz="0" w:space="0" w:color="auto"/>
            <w:right w:val="none" w:sz="0" w:space="0" w:color="auto"/>
          </w:divBdr>
          <w:divsChild>
            <w:div w:id="1077050965">
              <w:marLeft w:val="0"/>
              <w:marRight w:val="0"/>
              <w:marTop w:val="0"/>
              <w:marBottom w:val="0"/>
              <w:divBdr>
                <w:top w:val="none" w:sz="0" w:space="0" w:color="auto"/>
                <w:left w:val="none" w:sz="0" w:space="0" w:color="auto"/>
                <w:bottom w:val="none" w:sz="0" w:space="0" w:color="auto"/>
                <w:right w:val="none" w:sz="0" w:space="0" w:color="auto"/>
              </w:divBdr>
            </w:div>
          </w:divsChild>
        </w:div>
        <w:div w:id="1132600248">
          <w:marLeft w:val="0"/>
          <w:marRight w:val="0"/>
          <w:marTop w:val="0"/>
          <w:marBottom w:val="0"/>
          <w:divBdr>
            <w:top w:val="none" w:sz="0" w:space="0" w:color="auto"/>
            <w:left w:val="none" w:sz="0" w:space="0" w:color="auto"/>
            <w:bottom w:val="none" w:sz="0" w:space="0" w:color="auto"/>
            <w:right w:val="none" w:sz="0" w:space="0" w:color="auto"/>
          </w:divBdr>
          <w:divsChild>
            <w:div w:id="1754543213">
              <w:marLeft w:val="0"/>
              <w:marRight w:val="0"/>
              <w:marTop w:val="0"/>
              <w:marBottom w:val="0"/>
              <w:divBdr>
                <w:top w:val="none" w:sz="0" w:space="0" w:color="auto"/>
                <w:left w:val="none" w:sz="0" w:space="0" w:color="auto"/>
                <w:bottom w:val="none" w:sz="0" w:space="0" w:color="auto"/>
                <w:right w:val="none" w:sz="0" w:space="0" w:color="auto"/>
              </w:divBdr>
            </w:div>
          </w:divsChild>
        </w:div>
        <w:div w:id="1213035196">
          <w:marLeft w:val="0"/>
          <w:marRight w:val="0"/>
          <w:marTop w:val="0"/>
          <w:marBottom w:val="0"/>
          <w:divBdr>
            <w:top w:val="none" w:sz="0" w:space="0" w:color="auto"/>
            <w:left w:val="none" w:sz="0" w:space="0" w:color="auto"/>
            <w:bottom w:val="none" w:sz="0" w:space="0" w:color="auto"/>
            <w:right w:val="none" w:sz="0" w:space="0" w:color="auto"/>
          </w:divBdr>
          <w:divsChild>
            <w:div w:id="589966081">
              <w:marLeft w:val="0"/>
              <w:marRight w:val="0"/>
              <w:marTop w:val="0"/>
              <w:marBottom w:val="0"/>
              <w:divBdr>
                <w:top w:val="none" w:sz="0" w:space="0" w:color="auto"/>
                <w:left w:val="none" w:sz="0" w:space="0" w:color="auto"/>
                <w:bottom w:val="none" w:sz="0" w:space="0" w:color="auto"/>
                <w:right w:val="none" w:sz="0" w:space="0" w:color="auto"/>
              </w:divBdr>
            </w:div>
          </w:divsChild>
        </w:div>
        <w:div w:id="1338729121">
          <w:marLeft w:val="0"/>
          <w:marRight w:val="0"/>
          <w:marTop w:val="0"/>
          <w:marBottom w:val="0"/>
          <w:divBdr>
            <w:top w:val="none" w:sz="0" w:space="0" w:color="auto"/>
            <w:left w:val="none" w:sz="0" w:space="0" w:color="auto"/>
            <w:bottom w:val="none" w:sz="0" w:space="0" w:color="auto"/>
            <w:right w:val="none" w:sz="0" w:space="0" w:color="auto"/>
          </w:divBdr>
          <w:divsChild>
            <w:div w:id="1128743569">
              <w:marLeft w:val="0"/>
              <w:marRight w:val="0"/>
              <w:marTop w:val="0"/>
              <w:marBottom w:val="0"/>
              <w:divBdr>
                <w:top w:val="none" w:sz="0" w:space="0" w:color="auto"/>
                <w:left w:val="none" w:sz="0" w:space="0" w:color="auto"/>
                <w:bottom w:val="none" w:sz="0" w:space="0" w:color="auto"/>
                <w:right w:val="none" w:sz="0" w:space="0" w:color="auto"/>
              </w:divBdr>
            </w:div>
          </w:divsChild>
        </w:div>
        <w:div w:id="1348751896">
          <w:marLeft w:val="0"/>
          <w:marRight w:val="0"/>
          <w:marTop w:val="0"/>
          <w:marBottom w:val="0"/>
          <w:divBdr>
            <w:top w:val="none" w:sz="0" w:space="0" w:color="auto"/>
            <w:left w:val="none" w:sz="0" w:space="0" w:color="auto"/>
            <w:bottom w:val="none" w:sz="0" w:space="0" w:color="auto"/>
            <w:right w:val="none" w:sz="0" w:space="0" w:color="auto"/>
          </w:divBdr>
          <w:divsChild>
            <w:div w:id="133254842">
              <w:marLeft w:val="0"/>
              <w:marRight w:val="0"/>
              <w:marTop w:val="0"/>
              <w:marBottom w:val="0"/>
              <w:divBdr>
                <w:top w:val="none" w:sz="0" w:space="0" w:color="auto"/>
                <w:left w:val="none" w:sz="0" w:space="0" w:color="auto"/>
                <w:bottom w:val="none" w:sz="0" w:space="0" w:color="auto"/>
                <w:right w:val="none" w:sz="0" w:space="0" w:color="auto"/>
              </w:divBdr>
            </w:div>
          </w:divsChild>
        </w:div>
        <w:div w:id="1597864814">
          <w:marLeft w:val="0"/>
          <w:marRight w:val="0"/>
          <w:marTop w:val="0"/>
          <w:marBottom w:val="0"/>
          <w:divBdr>
            <w:top w:val="none" w:sz="0" w:space="0" w:color="auto"/>
            <w:left w:val="none" w:sz="0" w:space="0" w:color="auto"/>
            <w:bottom w:val="none" w:sz="0" w:space="0" w:color="auto"/>
            <w:right w:val="none" w:sz="0" w:space="0" w:color="auto"/>
          </w:divBdr>
          <w:divsChild>
            <w:div w:id="1523007625">
              <w:marLeft w:val="0"/>
              <w:marRight w:val="0"/>
              <w:marTop w:val="0"/>
              <w:marBottom w:val="0"/>
              <w:divBdr>
                <w:top w:val="none" w:sz="0" w:space="0" w:color="auto"/>
                <w:left w:val="none" w:sz="0" w:space="0" w:color="auto"/>
                <w:bottom w:val="none" w:sz="0" w:space="0" w:color="auto"/>
                <w:right w:val="none" w:sz="0" w:space="0" w:color="auto"/>
              </w:divBdr>
            </w:div>
          </w:divsChild>
        </w:div>
        <w:div w:id="1772433057">
          <w:marLeft w:val="0"/>
          <w:marRight w:val="0"/>
          <w:marTop w:val="0"/>
          <w:marBottom w:val="0"/>
          <w:divBdr>
            <w:top w:val="none" w:sz="0" w:space="0" w:color="auto"/>
            <w:left w:val="none" w:sz="0" w:space="0" w:color="auto"/>
            <w:bottom w:val="none" w:sz="0" w:space="0" w:color="auto"/>
            <w:right w:val="none" w:sz="0" w:space="0" w:color="auto"/>
          </w:divBdr>
          <w:divsChild>
            <w:div w:id="96144312">
              <w:marLeft w:val="0"/>
              <w:marRight w:val="0"/>
              <w:marTop w:val="0"/>
              <w:marBottom w:val="0"/>
              <w:divBdr>
                <w:top w:val="none" w:sz="0" w:space="0" w:color="auto"/>
                <w:left w:val="none" w:sz="0" w:space="0" w:color="auto"/>
                <w:bottom w:val="none" w:sz="0" w:space="0" w:color="auto"/>
                <w:right w:val="none" w:sz="0" w:space="0" w:color="auto"/>
              </w:divBdr>
            </w:div>
            <w:div w:id="209539845">
              <w:marLeft w:val="0"/>
              <w:marRight w:val="0"/>
              <w:marTop w:val="0"/>
              <w:marBottom w:val="0"/>
              <w:divBdr>
                <w:top w:val="none" w:sz="0" w:space="0" w:color="auto"/>
                <w:left w:val="none" w:sz="0" w:space="0" w:color="auto"/>
                <w:bottom w:val="none" w:sz="0" w:space="0" w:color="auto"/>
                <w:right w:val="none" w:sz="0" w:space="0" w:color="auto"/>
              </w:divBdr>
            </w:div>
            <w:div w:id="408580974">
              <w:marLeft w:val="0"/>
              <w:marRight w:val="0"/>
              <w:marTop w:val="0"/>
              <w:marBottom w:val="0"/>
              <w:divBdr>
                <w:top w:val="none" w:sz="0" w:space="0" w:color="auto"/>
                <w:left w:val="none" w:sz="0" w:space="0" w:color="auto"/>
                <w:bottom w:val="none" w:sz="0" w:space="0" w:color="auto"/>
                <w:right w:val="none" w:sz="0" w:space="0" w:color="auto"/>
              </w:divBdr>
            </w:div>
            <w:div w:id="593899178">
              <w:marLeft w:val="0"/>
              <w:marRight w:val="0"/>
              <w:marTop w:val="0"/>
              <w:marBottom w:val="0"/>
              <w:divBdr>
                <w:top w:val="none" w:sz="0" w:space="0" w:color="auto"/>
                <w:left w:val="none" w:sz="0" w:space="0" w:color="auto"/>
                <w:bottom w:val="none" w:sz="0" w:space="0" w:color="auto"/>
                <w:right w:val="none" w:sz="0" w:space="0" w:color="auto"/>
              </w:divBdr>
            </w:div>
            <w:div w:id="609507525">
              <w:marLeft w:val="0"/>
              <w:marRight w:val="0"/>
              <w:marTop w:val="0"/>
              <w:marBottom w:val="0"/>
              <w:divBdr>
                <w:top w:val="none" w:sz="0" w:space="0" w:color="auto"/>
                <w:left w:val="none" w:sz="0" w:space="0" w:color="auto"/>
                <w:bottom w:val="none" w:sz="0" w:space="0" w:color="auto"/>
                <w:right w:val="none" w:sz="0" w:space="0" w:color="auto"/>
              </w:divBdr>
              <w:divsChild>
                <w:div w:id="590090322">
                  <w:marLeft w:val="0"/>
                  <w:marRight w:val="0"/>
                  <w:marTop w:val="30"/>
                  <w:marBottom w:val="30"/>
                  <w:divBdr>
                    <w:top w:val="none" w:sz="0" w:space="0" w:color="auto"/>
                    <w:left w:val="none" w:sz="0" w:space="0" w:color="auto"/>
                    <w:bottom w:val="none" w:sz="0" w:space="0" w:color="auto"/>
                    <w:right w:val="none" w:sz="0" w:space="0" w:color="auto"/>
                  </w:divBdr>
                  <w:divsChild>
                    <w:div w:id="402215232">
                      <w:marLeft w:val="0"/>
                      <w:marRight w:val="0"/>
                      <w:marTop w:val="0"/>
                      <w:marBottom w:val="0"/>
                      <w:divBdr>
                        <w:top w:val="none" w:sz="0" w:space="0" w:color="auto"/>
                        <w:left w:val="none" w:sz="0" w:space="0" w:color="auto"/>
                        <w:bottom w:val="none" w:sz="0" w:space="0" w:color="auto"/>
                        <w:right w:val="none" w:sz="0" w:space="0" w:color="auto"/>
                      </w:divBdr>
                      <w:divsChild>
                        <w:div w:id="681665620">
                          <w:marLeft w:val="0"/>
                          <w:marRight w:val="0"/>
                          <w:marTop w:val="0"/>
                          <w:marBottom w:val="0"/>
                          <w:divBdr>
                            <w:top w:val="none" w:sz="0" w:space="0" w:color="auto"/>
                            <w:left w:val="none" w:sz="0" w:space="0" w:color="auto"/>
                            <w:bottom w:val="none" w:sz="0" w:space="0" w:color="auto"/>
                            <w:right w:val="none" w:sz="0" w:space="0" w:color="auto"/>
                          </w:divBdr>
                        </w:div>
                      </w:divsChild>
                    </w:div>
                    <w:div w:id="901450177">
                      <w:marLeft w:val="0"/>
                      <w:marRight w:val="0"/>
                      <w:marTop w:val="0"/>
                      <w:marBottom w:val="0"/>
                      <w:divBdr>
                        <w:top w:val="none" w:sz="0" w:space="0" w:color="auto"/>
                        <w:left w:val="none" w:sz="0" w:space="0" w:color="auto"/>
                        <w:bottom w:val="none" w:sz="0" w:space="0" w:color="auto"/>
                        <w:right w:val="none" w:sz="0" w:space="0" w:color="auto"/>
                      </w:divBdr>
                      <w:divsChild>
                        <w:div w:id="227689411">
                          <w:marLeft w:val="0"/>
                          <w:marRight w:val="0"/>
                          <w:marTop w:val="0"/>
                          <w:marBottom w:val="0"/>
                          <w:divBdr>
                            <w:top w:val="none" w:sz="0" w:space="0" w:color="auto"/>
                            <w:left w:val="none" w:sz="0" w:space="0" w:color="auto"/>
                            <w:bottom w:val="none" w:sz="0" w:space="0" w:color="auto"/>
                            <w:right w:val="none" w:sz="0" w:space="0" w:color="auto"/>
                          </w:divBdr>
                        </w:div>
                      </w:divsChild>
                    </w:div>
                    <w:div w:id="1596864493">
                      <w:marLeft w:val="0"/>
                      <w:marRight w:val="0"/>
                      <w:marTop w:val="0"/>
                      <w:marBottom w:val="0"/>
                      <w:divBdr>
                        <w:top w:val="none" w:sz="0" w:space="0" w:color="auto"/>
                        <w:left w:val="none" w:sz="0" w:space="0" w:color="auto"/>
                        <w:bottom w:val="none" w:sz="0" w:space="0" w:color="auto"/>
                        <w:right w:val="none" w:sz="0" w:space="0" w:color="auto"/>
                      </w:divBdr>
                      <w:divsChild>
                        <w:div w:id="663583204">
                          <w:marLeft w:val="0"/>
                          <w:marRight w:val="0"/>
                          <w:marTop w:val="0"/>
                          <w:marBottom w:val="0"/>
                          <w:divBdr>
                            <w:top w:val="none" w:sz="0" w:space="0" w:color="auto"/>
                            <w:left w:val="none" w:sz="0" w:space="0" w:color="auto"/>
                            <w:bottom w:val="none" w:sz="0" w:space="0" w:color="auto"/>
                            <w:right w:val="none" w:sz="0" w:space="0" w:color="auto"/>
                          </w:divBdr>
                        </w:div>
                      </w:divsChild>
                    </w:div>
                    <w:div w:id="1669746584">
                      <w:marLeft w:val="0"/>
                      <w:marRight w:val="0"/>
                      <w:marTop w:val="0"/>
                      <w:marBottom w:val="0"/>
                      <w:divBdr>
                        <w:top w:val="none" w:sz="0" w:space="0" w:color="auto"/>
                        <w:left w:val="none" w:sz="0" w:space="0" w:color="auto"/>
                        <w:bottom w:val="none" w:sz="0" w:space="0" w:color="auto"/>
                        <w:right w:val="none" w:sz="0" w:space="0" w:color="auto"/>
                      </w:divBdr>
                      <w:divsChild>
                        <w:div w:id="1042897418">
                          <w:marLeft w:val="0"/>
                          <w:marRight w:val="0"/>
                          <w:marTop w:val="0"/>
                          <w:marBottom w:val="0"/>
                          <w:divBdr>
                            <w:top w:val="none" w:sz="0" w:space="0" w:color="auto"/>
                            <w:left w:val="none" w:sz="0" w:space="0" w:color="auto"/>
                            <w:bottom w:val="none" w:sz="0" w:space="0" w:color="auto"/>
                            <w:right w:val="none" w:sz="0" w:space="0" w:color="auto"/>
                          </w:divBdr>
                        </w:div>
                      </w:divsChild>
                    </w:div>
                    <w:div w:id="1854371462">
                      <w:marLeft w:val="0"/>
                      <w:marRight w:val="0"/>
                      <w:marTop w:val="0"/>
                      <w:marBottom w:val="0"/>
                      <w:divBdr>
                        <w:top w:val="none" w:sz="0" w:space="0" w:color="auto"/>
                        <w:left w:val="none" w:sz="0" w:space="0" w:color="auto"/>
                        <w:bottom w:val="none" w:sz="0" w:space="0" w:color="auto"/>
                        <w:right w:val="none" w:sz="0" w:space="0" w:color="auto"/>
                      </w:divBdr>
                      <w:divsChild>
                        <w:div w:id="759759158">
                          <w:marLeft w:val="0"/>
                          <w:marRight w:val="0"/>
                          <w:marTop w:val="0"/>
                          <w:marBottom w:val="0"/>
                          <w:divBdr>
                            <w:top w:val="none" w:sz="0" w:space="0" w:color="auto"/>
                            <w:left w:val="none" w:sz="0" w:space="0" w:color="auto"/>
                            <w:bottom w:val="none" w:sz="0" w:space="0" w:color="auto"/>
                            <w:right w:val="none" w:sz="0" w:space="0" w:color="auto"/>
                          </w:divBdr>
                        </w:div>
                      </w:divsChild>
                    </w:div>
                    <w:div w:id="1886678809">
                      <w:marLeft w:val="0"/>
                      <w:marRight w:val="0"/>
                      <w:marTop w:val="0"/>
                      <w:marBottom w:val="0"/>
                      <w:divBdr>
                        <w:top w:val="none" w:sz="0" w:space="0" w:color="auto"/>
                        <w:left w:val="none" w:sz="0" w:space="0" w:color="auto"/>
                        <w:bottom w:val="none" w:sz="0" w:space="0" w:color="auto"/>
                        <w:right w:val="none" w:sz="0" w:space="0" w:color="auto"/>
                      </w:divBdr>
                      <w:divsChild>
                        <w:div w:id="3657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4428">
              <w:marLeft w:val="0"/>
              <w:marRight w:val="0"/>
              <w:marTop w:val="0"/>
              <w:marBottom w:val="0"/>
              <w:divBdr>
                <w:top w:val="none" w:sz="0" w:space="0" w:color="auto"/>
                <w:left w:val="none" w:sz="0" w:space="0" w:color="auto"/>
                <w:bottom w:val="none" w:sz="0" w:space="0" w:color="auto"/>
                <w:right w:val="none" w:sz="0" w:space="0" w:color="auto"/>
              </w:divBdr>
            </w:div>
            <w:div w:id="924219335">
              <w:marLeft w:val="0"/>
              <w:marRight w:val="0"/>
              <w:marTop w:val="0"/>
              <w:marBottom w:val="0"/>
              <w:divBdr>
                <w:top w:val="none" w:sz="0" w:space="0" w:color="auto"/>
                <w:left w:val="none" w:sz="0" w:space="0" w:color="auto"/>
                <w:bottom w:val="none" w:sz="0" w:space="0" w:color="auto"/>
                <w:right w:val="none" w:sz="0" w:space="0" w:color="auto"/>
              </w:divBdr>
            </w:div>
            <w:div w:id="1043138407">
              <w:marLeft w:val="0"/>
              <w:marRight w:val="0"/>
              <w:marTop w:val="0"/>
              <w:marBottom w:val="0"/>
              <w:divBdr>
                <w:top w:val="none" w:sz="0" w:space="0" w:color="auto"/>
                <w:left w:val="none" w:sz="0" w:space="0" w:color="auto"/>
                <w:bottom w:val="none" w:sz="0" w:space="0" w:color="auto"/>
                <w:right w:val="none" w:sz="0" w:space="0" w:color="auto"/>
              </w:divBdr>
              <w:divsChild>
                <w:div w:id="77097856">
                  <w:marLeft w:val="0"/>
                  <w:marRight w:val="0"/>
                  <w:marTop w:val="30"/>
                  <w:marBottom w:val="30"/>
                  <w:divBdr>
                    <w:top w:val="none" w:sz="0" w:space="0" w:color="auto"/>
                    <w:left w:val="none" w:sz="0" w:space="0" w:color="auto"/>
                    <w:bottom w:val="none" w:sz="0" w:space="0" w:color="auto"/>
                    <w:right w:val="none" w:sz="0" w:space="0" w:color="auto"/>
                  </w:divBdr>
                  <w:divsChild>
                    <w:div w:id="789012179">
                      <w:marLeft w:val="0"/>
                      <w:marRight w:val="0"/>
                      <w:marTop w:val="0"/>
                      <w:marBottom w:val="0"/>
                      <w:divBdr>
                        <w:top w:val="none" w:sz="0" w:space="0" w:color="auto"/>
                        <w:left w:val="none" w:sz="0" w:space="0" w:color="auto"/>
                        <w:bottom w:val="none" w:sz="0" w:space="0" w:color="auto"/>
                        <w:right w:val="none" w:sz="0" w:space="0" w:color="auto"/>
                      </w:divBdr>
                      <w:divsChild>
                        <w:div w:id="1133214026">
                          <w:marLeft w:val="0"/>
                          <w:marRight w:val="0"/>
                          <w:marTop w:val="0"/>
                          <w:marBottom w:val="0"/>
                          <w:divBdr>
                            <w:top w:val="none" w:sz="0" w:space="0" w:color="auto"/>
                            <w:left w:val="none" w:sz="0" w:space="0" w:color="auto"/>
                            <w:bottom w:val="none" w:sz="0" w:space="0" w:color="auto"/>
                            <w:right w:val="none" w:sz="0" w:space="0" w:color="auto"/>
                          </w:divBdr>
                        </w:div>
                      </w:divsChild>
                    </w:div>
                    <w:div w:id="947852685">
                      <w:marLeft w:val="0"/>
                      <w:marRight w:val="0"/>
                      <w:marTop w:val="0"/>
                      <w:marBottom w:val="0"/>
                      <w:divBdr>
                        <w:top w:val="none" w:sz="0" w:space="0" w:color="auto"/>
                        <w:left w:val="none" w:sz="0" w:space="0" w:color="auto"/>
                        <w:bottom w:val="none" w:sz="0" w:space="0" w:color="auto"/>
                        <w:right w:val="none" w:sz="0" w:space="0" w:color="auto"/>
                      </w:divBdr>
                      <w:divsChild>
                        <w:div w:id="956957057">
                          <w:marLeft w:val="0"/>
                          <w:marRight w:val="0"/>
                          <w:marTop w:val="0"/>
                          <w:marBottom w:val="0"/>
                          <w:divBdr>
                            <w:top w:val="none" w:sz="0" w:space="0" w:color="auto"/>
                            <w:left w:val="none" w:sz="0" w:space="0" w:color="auto"/>
                            <w:bottom w:val="none" w:sz="0" w:space="0" w:color="auto"/>
                            <w:right w:val="none" w:sz="0" w:space="0" w:color="auto"/>
                          </w:divBdr>
                        </w:div>
                      </w:divsChild>
                    </w:div>
                    <w:div w:id="1234319100">
                      <w:marLeft w:val="0"/>
                      <w:marRight w:val="0"/>
                      <w:marTop w:val="0"/>
                      <w:marBottom w:val="0"/>
                      <w:divBdr>
                        <w:top w:val="none" w:sz="0" w:space="0" w:color="auto"/>
                        <w:left w:val="none" w:sz="0" w:space="0" w:color="auto"/>
                        <w:bottom w:val="none" w:sz="0" w:space="0" w:color="auto"/>
                        <w:right w:val="none" w:sz="0" w:space="0" w:color="auto"/>
                      </w:divBdr>
                      <w:divsChild>
                        <w:div w:id="1747653382">
                          <w:marLeft w:val="0"/>
                          <w:marRight w:val="0"/>
                          <w:marTop w:val="0"/>
                          <w:marBottom w:val="0"/>
                          <w:divBdr>
                            <w:top w:val="none" w:sz="0" w:space="0" w:color="auto"/>
                            <w:left w:val="none" w:sz="0" w:space="0" w:color="auto"/>
                            <w:bottom w:val="none" w:sz="0" w:space="0" w:color="auto"/>
                            <w:right w:val="none" w:sz="0" w:space="0" w:color="auto"/>
                          </w:divBdr>
                        </w:div>
                      </w:divsChild>
                    </w:div>
                    <w:div w:id="2053505285">
                      <w:marLeft w:val="0"/>
                      <w:marRight w:val="0"/>
                      <w:marTop w:val="0"/>
                      <w:marBottom w:val="0"/>
                      <w:divBdr>
                        <w:top w:val="none" w:sz="0" w:space="0" w:color="auto"/>
                        <w:left w:val="none" w:sz="0" w:space="0" w:color="auto"/>
                        <w:bottom w:val="none" w:sz="0" w:space="0" w:color="auto"/>
                        <w:right w:val="none" w:sz="0" w:space="0" w:color="auto"/>
                      </w:divBdr>
                      <w:divsChild>
                        <w:div w:id="20262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35883">
              <w:marLeft w:val="0"/>
              <w:marRight w:val="0"/>
              <w:marTop w:val="0"/>
              <w:marBottom w:val="0"/>
              <w:divBdr>
                <w:top w:val="none" w:sz="0" w:space="0" w:color="auto"/>
                <w:left w:val="none" w:sz="0" w:space="0" w:color="auto"/>
                <w:bottom w:val="none" w:sz="0" w:space="0" w:color="auto"/>
                <w:right w:val="none" w:sz="0" w:space="0" w:color="auto"/>
              </w:divBdr>
            </w:div>
            <w:div w:id="1561163630">
              <w:marLeft w:val="0"/>
              <w:marRight w:val="0"/>
              <w:marTop w:val="0"/>
              <w:marBottom w:val="0"/>
              <w:divBdr>
                <w:top w:val="none" w:sz="0" w:space="0" w:color="auto"/>
                <w:left w:val="none" w:sz="0" w:space="0" w:color="auto"/>
                <w:bottom w:val="none" w:sz="0" w:space="0" w:color="auto"/>
                <w:right w:val="none" w:sz="0" w:space="0" w:color="auto"/>
              </w:divBdr>
            </w:div>
            <w:div w:id="1891768412">
              <w:marLeft w:val="0"/>
              <w:marRight w:val="0"/>
              <w:marTop w:val="0"/>
              <w:marBottom w:val="0"/>
              <w:divBdr>
                <w:top w:val="none" w:sz="0" w:space="0" w:color="auto"/>
                <w:left w:val="none" w:sz="0" w:space="0" w:color="auto"/>
                <w:bottom w:val="none" w:sz="0" w:space="0" w:color="auto"/>
                <w:right w:val="none" w:sz="0" w:space="0" w:color="auto"/>
              </w:divBdr>
            </w:div>
            <w:div w:id="2098399494">
              <w:marLeft w:val="0"/>
              <w:marRight w:val="0"/>
              <w:marTop w:val="0"/>
              <w:marBottom w:val="0"/>
              <w:divBdr>
                <w:top w:val="none" w:sz="0" w:space="0" w:color="auto"/>
                <w:left w:val="none" w:sz="0" w:space="0" w:color="auto"/>
                <w:bottom w:val="none" w:sz="0" w:space="0" w:color="auto"/>
                <w:right w:val="none" w:sz="0" w:space="0" w:color="auto"/>
              </w:divBdr>
            </w:div>
          </w:divsChild>
        </w:div>
        <w:div w:id="1806654409">
          <w:marLeft w:val="0"/>
          <w:marRight w:val="0"/>
          <w:marTop w:val="0"/>
          <w:marBottom w:val="0"/>
          <w:divBdr>
            <w:top w:val="none" w:sz="0" w:space="0" w:color="auto"/>
            <w:left w:val="none" w:sz="0" w:space="0" w:color="auto"/>
            <w:bottom w:val="none" w:sz="0" w:space="0" w:color="auto"/>
            <w:right w:val="none" w:sz="0" w:space="0" w:color="auto"/>
          </w:divBdr>
          <w:divsChild>
            <w:div w:id="731342901">
              <w:marLeft w:val="0"/>
              <w:marRight w:val="0"/>
              <w:marTop w:val="0"/>
              <w:marBottom w:val="0"/>
              <w:divBdr>
                <w:top w:val="none" w:sz="0" w:space="0" w:color="auto"/>
                <w:left w:val="none" w:sz="0" w:space="0" w:color="auto"/>
                <w:bottom w:val="none" w:sz="0" w:space="0" w:color="auto"/>
                <w:right w:val="none" w:sz="0" w:space="0" w:color="auto"/>
              </w:divBdr>
            </w:div>
            <w:div w:id="1573349434">
              <w:marLeft w:val="0"/>
              <w:marRight w:val="0"/>
              <w:marTop w:val="0"/>
              <w:marBottom w:val="0"/>
              <w:divBdr>
                <w:top w:val="none" w:sz="0" w:space="0" w:color="auto"/>
                <w:left w:val="none" w:sz="0" w:space="0" w:color="auto"/>
                <w:bottom w:val="none" w:sz="0" w:space="0" w:color="auto"/>
                <w:right w:val="none" w:sz="0" w:space="0" w:color="auto"/>
              </w:divBdr>
            </w:div>
          </w:divsChild>
        </w:div>
        <w:div w:id="1862085690">
          <w:marLeft w:val="0"/>
          <w:marRight w:val="0"/>
          <w:marTop w:val="0"/>
          <w:marBottom w:val="0"/>
          <w:divBdr>
            <w:top w:val="none" w:sz="0" w:space="0" w:color="auto"/>
            <w:left w:val="none" w:sz="0" w:space="0" w:color="auto"/>
            <w:bottom w:val="none" w:sz="0" w:space="0" w:color="auto"/>
            <w:right w:val="none" w:sz="0" w:space="0" w:color="auto"/>
          </w:divBdr>
          <w:divsChild>
            <w:div w:id="1976832971">
              <w:marLeft w:val="0"/>
              <w:marRight w:val="0"/>
              <w:marTop w:val="0"/>
              <w:marBottom w:val="0"/>
              <w:divBdr>
                <w:top w:val="none" w:sz="0" w:space="0" w:color="auto"/>
                <w:left w:val="none" w:sz="0" w:space="0" w:color="auto"/>
                <w:bottom w:val="none" w:sz="0" w:space="0" w:color="auto"/>
                <w:right w:val="none" w:sz="0" w:space="0" w:color="auto"/>
              </w:divBdr>
            </w:div>
          </w:divsChild>
        </w:div>
        <w:div w:id="1945772297">
          <w:marLeft w:val="0"/>
          <w:marRight w:val="0"/>
          <w:marTop w:val="0"/>
          <w:marBottom w:val="0"/>
          <w:divBdr>
            <w:top w:val="none" w:sz="0" w:space="0" w:color="auto"/>
            <w:left w:val="none" w:sz="0" w:space="0" w:color="auto"/>
            <w:bottom w:val="none" w:sz="0" w:space="0" w:color="auto"/>
            <w:right w:val="none" w:sz="0" w:space="0" w:color="auto"/>
          </w:divBdr>
          <w:divsChild>
            <w:div w:id="1972786585">
              <w:marLeft w:val="0"/>
              <w:marRight w:val="0"/>
              <w:marTop w:val="0"/>
              <w:marBottom w:val="0"/>
              <w:divBdr>
                <w:top w:val="none" w:sz="0" w:space="0" w:color="auto"/>
                <w:left w:val="none" w:sz="0" w:space="0" w:color="auto"/>
                <w:bottom w:val="none" w:sz="0" w:space="0" w:color="auto"/>
                <w:right w:val="none" w:sz="0" w:space="0" w:color="auto"/>
              </w:divBdr>
            </w:div>
          </w:divsChild>
        </w:div>
        <w:div w:id="1976137162">
          <w:marLeft w:val="0"/>
          <w:marRight w:val="0"/>
          <w:marTop w:val="0"/>
          <w:marBottom w:val="0"/>
          <w:divBdr>
            <w:top w:val="none" w:sz="0" w:space="0" w:color="auto"/>
            <w:left w:val="none" w:sz="0" w:space="0" w:color="auto"/>
            <w:bottom w:val="none" w:sz="0" w:space="0" w:color="auto"/>
            <w:right w:val="none" w:sz="0" w:space="0" w:color="auto"/>
          </w:divBdr>
          <w:divsChild>
            <w:div w:id="251359103">
              <w:marLeft w:val="0"/>
              <w:marRight w:val="0"/>
              <w:marTop w:val="0"/>
              <w:marBottom w:val="0"/>
              <w:divBdr>
                <w:top w:val="none" w:sz="0" w:space="0" w:color="auto"/>
                <w:left w:val="none" w:sz="0" w:space="0" w:color="auto"/>
                <w:bottom w:val="none" w:sz="0" w:space="0" w:color="auto"/>
                <w:right w:val="none" w:sz="0" w:space="0" w:color="auto"/>
              </w:divBdr>
            </w:div>
          </w:divsChild>
        </w:div>
        <w:div w:id="2026907607">
          <w:marLeft w:val="0"/>
          <w:marRight w:val="0"/>
          <w:marTop w:val="0"/>
          <w:marBottom w:val="0"/>
          <w:divBdr>
            <w:top w:val="none" w:sz="0" w:space="0" w:color="auto"/>
            <w:left w:val="none" w:sz="0" w:space="0" w:color="auto"/>
            <w:bottom w:val="none" w:sz="0" w:space="0" w:color="auto"/>
            <w:right w:val="none" w:sz="0" w:space="0" w:color="auto"/>
          </w:divBdr>
          <w:divsChild>
            <w:div w:id="17877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3801224">
      <w:bodyDiv w:val="1"/>
      <w:marLeft w:val="0"/>
      <w:marRight w:val="0"/>
      <w:marTop w:val="0"/>
      <w:marBottom w:val="0"/>
      <w:divBdr>
        <w:top w:val="none" w:sz="0" w:space="0" w:color="auto"/>
        <w:left w:val="none" w:sz="0" w:space="0" w:color="auto"/>
        <w:bottom w:val="none" w:sz="0" w:space="0" w:color="auto"/>
        <w:right w:val="none" w:sz="0" w:space="0" w:color="auto"/>
      </w:divBdr>
      <w:divsChild>
        <w:div w:id="706443113">
          <w:marLeft w:val="850"/>
          <w:marRight w:val="0"/>
          <w:marTop w:val="160"/>
          <w:marBottom w:val="0"/>
          <w:divBdr>
            <w:top w:val="none" w:sz="0" w:space="0" w:color="auto"/>
            <w:left w:val="none" w:sz="0" w:space="0" w:color="auto"/>
            <w:bottom w:val="none" w:sz="0" w:space="0" w:color="auto"/>
            <w:right w:val="none" w:sz="0" w:space="0" w:color="auto"/>
          </w:divBdr>
        </w:div>
        <w:div w:id="2064985282">
          <w:marLeft w:val="418"/>
          <w:marRight w:val="0"/>
          <w:marTop w:val="160"/>
          <w:marBottom w:val="0"/>
          <w:divBdr>
            <w:top w:val="none" w:sz="0" w:space="0" w:color="auto"/>
            <w:left w:val="none" w:sz="0" w:space="0" w:color="auto"/>
            <w:bottom w:val="none" w:sz="0" w:space="0" w:color="auto"/>
            <w:right w:val="none" w:sz="0" w:space="0" w:color="auto"/>
          </w:divBdr>
        </w:div>
      </w:divsChild>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690380014">
      <w:bodyDiv w:val="1"/>
      <w:marLeft w:val="0"/>
      <w:marRight w:val="0"/>
      <w:marTop w:val="0"/>
      <w:marBottom w:val="0"/>
      <w:divBdr>
        <w:top w:val="none" w:sz="0" w:space="0" w:color="auto"/>
        <w:left w:val="none" w:sz="0" w:space="0" w:color="auto"/>
        <w:bottom w:val="none" w:sz="0" w:space="0" w:color="auto"/>
        <w:right w:val="none" w:sz="0" w:space="0" w:color="auto"/>
      </w:divBdr>
    </w:div>
    <w:div w:id="693727476">
      <w:bodyDiv w:val="1"/>
      <w:marLeft w:val="0"/>
      <w:marRight w:val="0"/>
      <w:marTop w:val="0"/>
      <w:marBottom w:val="0"/>
      <w:divBdr>
        <w:top w:val="none" w:sz="0" w:space="0" w:color="auto"/>
        <w:left w:val="none" w:sz="0" w:space="0" w:color="auto"/>
        <w:bottom w:val="none" w:sz="0" w:space="0" w:color="auto"/>
        <w:right w:val="none" w:sz="0" w:space="0" w:color="auto"/>
      </w:divBdr>
    </w:div>
    <w:div w:id="706299149">
      <w:bodyDiv w:val="1"/>
      <w:marLeft w:val="0"/>
      <w:marRight w:val="0"/>
      <w:marTop w:val="0"/>
      <w:marBottom w:val="0"/>
      <w:divBdr>
        <w:top w:val="none" w:sz="0" w:space="0" w:color="auto"/>
        <w:left w:val="none" w:sz="0" w:space="0" w:color="auto"/>
        <w:bottom w:val="none" w:sz="0" w:space="0" w:color="auto"/>
        <w:right w:val="none" w:sz="0" w:space="0" w:color="auto"/>
      </w:divBdr>
    </w:div>
    <w:div w:id="841165121">
      <w:bodyDiv w:val="1"/>
      <w:marLeft w:val="0"/>
      <w:marRight w:val="0"/>
      <w:marTop w:val="0"/>
      <w:marBottom w:val="0"/>
      <w:divBdr>
        <w:top w:val="none" w:sz="0" w:space="0" w:color="auto"/>
        <w:left w:val="none" w:sz="0" w:space="0" w:color="auto"/>
        <w:bottom w:val="none" w:sz="0" w:space="0" w:color="auto"/>
        <w:right w:val="none" w:sz="0" w:space="0" w:color="auto"/>
      </w:divBdr>
    </w:div>
    <w:div w:id="996879145">
      <w:bodyDiv w:val="1"/>
      <w:marLeft w:val="0"/>
      <w:marRight w:val="0"/>
      <w:marTop w:val="0"/>
      <w:marBottom w:val="0"/>
      <w:divBdr>
        <w:top w:val="none" w:sz="0" w:space="0" w:color="auto"/>
        <w:left w:val="none" w:sz="0" w:space="0" w:color="auto"/>
        <w:bottom w:val="none" w:sz="0" w:space="0" w:color="auto"/>
        <w:right w:val="none" w:sz="0" w:space="0" w:color="auto"/>
      </w:divBdr>
      <w:divsChild>
        <w:div w:id="888952005">
          <w:marLeft w:val="850"/>
          <w:marRight w:val="0"/>
          <w:marTop w:val="160"/>
          <w:marBottom w:val="0"/>
          <w:divBdr>
            <w:top w:val="none" w:sz="0" w:space="0" w:color="auto"/>
            <w:left w:val="none" w:sz="0" w:space="0" w:color="auto"/>
            <w:bottom w:val="none" w:sz="0" w:space="0" w:color="auto"/>
            <w:right w:val="none" w:sz="0" w:space="0" w:color="auto"/>
          </w:divBdr>
        </w:div>
        <w:div w:id="1232960960">
          <w:marLeft w:val="850"/>
          <w:marRight w:val="0"/>
          <w:marTop w:val="160"/>
          <w:marBottom w:val="0"/>
          <w:divBdr>
            <w:top w:val="none" w:sz="0" w:space="0" w:color="auto"/>
            <w:left w:val="none" w:sz="0" w:space="0" w:color="auto"/>
            <w:bottom w:val="none" w:sz="0" w:space="0" w:color="auto"/>
            <w:right w:val="none" w:sz="0" w:space="0" w:color="auto"/>
          </w:divBdr>
        </w:div>
      </w:divsChild>
    </w:div>
    <w:div w:id="1024985315">
      <w:bodyDiv w:val="1"/>
      <w:marLeft w:val="0"/>
      <w:marRight w:val="0"/>
      <w:marTop w:val="0"/>
      <w:marBottom w:val="0"/>
      <w:divBdr>
        <w:top w:val="none" w:sz="0" w:space="0" w:color="auto"/>
        <w:left w:val="none" w:sz="0" w:space="0" w:color="auto"/>
        <w:bottom w:val="none" w:sz="0" w:space="0" w:color="auto"/>
        <w:right w:val="none" w:sz="0" w:space="0" w:color="auto"/>
      </w:divBdr>
    </w:div>
    <w:div w:id="1030492420">
      <w:bodyDiv w:val="1"/>
      <w:marLeft w:val="0"/>
      <w:marRight w:val="0"/>
      <w:marTop w:val="0"/>
      <w:marBottom w:val="0"/>
      <w:divBdr>
        <w:top w:val="none" w:sz="0" w:space="0" w:color="auto"/>
        <w:left w:val="none" w:sz="0" w:space="0" w:color="auto"/>
        <w:bottom w:val="none" w:sz="0" w:space="0" w:color="auto"/>
        <w:right w:val="none" w:sz="0" w:space="0" w:color="auto"/>
      </w:divBdr>
    </w:div>
    <w:div w:id="1085102940">
      <w:bodyDiv w:val="1"/>
      <w:marLeft w:val="0"/>
      <w:marRight w:val="0"/>
      <w:marTop w:val="0"/>
      <w:marBottom w:val="0"/>
      <w:divBdr>
        <w:top w:val="none" w:sz="0" w:space="0" w:color="auto"/>
        <w:left w:val="none" w:sz="0" w:space="0" w:color="auto"/>
        <w:bottom w:val="none" w:sz="0" w:space="0" w:color="auto"/>
        <w:right w:val="none" w:sz="0" w:space="0" w:color="auto"/>
      </w:divBdr>
    </w:div>
    <w:div w:id="1094782785">
      <w:bodyDiv w:val="1"/>
      <w:marLeft w:val="0"/>
      <w:marRight w:val="0"/>
      <w:marTop w:val="0"/>
      <w:marBottom w:val="0"/>
      <w:divBdr>
        <w:top w:val="none" w:sz="0" w:space="0" w:color="auto"/>
        <w:left w:val="none" w:sz="0" w:space="0" w:color="auto"/>
        <w:bottom w:val="none" w:sz="0" w:space="0" w:color="auto"/>
        <w:right w:val="none" w:sz="0" w:space="0" w:color="auto"/>
      </w:divBdr>
    </w:div>
    <w:div w:id="1133250225">
      <w:bodyDiv w:val="1"/>
      <w:marLeft w:val="0"/>
      <w:marRight w:val="0"/>
      <w:marTop w:val="0"/>
      <w:marBottom w:val="0"/>
      <w:divBdr>
        <w:top w:val="none" w:sz="0" w:space="0" w:color="auto"/>
        <w:left w:val="none" w:sz="0" w:space="0" w:color="auto"/>
        <w:bottom w:val="none" w:sz="0" w:space="0" w:color="auto"/>
        <w:right w:val="none" w:sz="0" w:space="0" w:color="auto"/>
      </w:divBdr>
    </w:div>
    <w:div w:id="1148087050">
      <w:bodyDiv w:val="1"/>
      <w:marLeft w:val="0"/>
      <w:marRight w:val="0"/>
      <w:marTop w:val="0"/>
      <w:marBottom w:val="0"/>
      <w:divBdr>
        <w:top w:val="none" w:sz="0" w:space="0" w:color="auto"/>
        <w:left w:val="none" w:sz="0" w:space="0" w:color="auto"/>
        <w:bottom w:val="none" w:sz="0" w:space="0" w:color="auto"/>
        <w:right w:val="none" w:sz="0" w:space="0" w:color="auto"/>
      </w:divBdr>
    </w:div>
    <w:div w:id="1266422400">
      <w:bodyDiv w:val="1"/>
      <w:marLeft w:val="0"/>
      <w:marRight w:val="0"/>
      <w:marTop w:val="0"/>
      <w:marBottom w:val="0"/>
      <w:divBdr>
        <w:top w:val="none" w:sz="0" w:space="0" w:color="auto"/>
        <w:left w:val="none" w:sz="0" w:space="0" w:color="auto"/>
        <w:bottom w:val="none" w:sz="0" w:space="0" w:color="auto"/>
        <w:right w:val="none" w:sz="0" w:space="0" w:color="auto"/>
      </w:divBdr>
      <w:divsChild>
        <w:div w:id="316804292">
          <w:marLeft w:val="850"/>
          <w:marRight w:val="0"/>
          <w:marTop w:val="160"/>
          <w:marBottom w:val="0"/>
          <w:divBdr>
            <w:top w:val="none" w:sz="0" w:space="0" w:color="auto"/>
            <w:left w:val="none" w:sz="0" w:space="0" w:color="auto"/>
            <w:bottom w:val="none" w:sz="0" w:space="0" w:color="auto"/>
            <w:right w:val="none" w:sz="0" w:space="0" w:color="auto"/>
          </w:divBdr>
        </w:div>
        <w:div w:id="476727931">
          <w:marLeft w:val="418"/>
          <w:marRight w:val="0"/>
          <w:marTop w:val="160"/>
          <w:marBottom w:val="0"/>
          <w:divBdr>
            <w:top w:val="none" w:sz="0" w:space="0" w:color="auto"/>
            <w:left w:val="none" w:sz="0" w:space="0" w:color="auto"/>
            <w:bottom w:val="none" w:sz="0" w:space="0" w:color="auto"/>
            <w:right w:val="none" w:sz="0" w:space="0" w:color="auto"/>
          </w:divBdr>
        </w:div>
      </w:divsChild>
    </w:div>
    <w:div w:id="1292130460">
      <w:bodyDiv w:val="1"/>
      <w:marLeft w:val="0"/>
      <w:marRight w:val="0"/>
      <w:marTop w:val="0"/>
      <w:marBottom w:val="0"/>
      <w:divBdr>
        <w:top w:val="none" w:sz="0" w:space="0" w:color="auto"/>
        <w:left w:val="none" w:sz="0" w:space="0" w:color="auto"/>
        <w:bottom w:val="none" w:sz="0" w:space="0" w:color="auto"/>
        <w:right w:val="none" w:sz="0" w:space="0" w:color="auto"/>
      </w:divBdr>
    </w:div>
    <w:div w:id="1318728995">
      <w:bodyDiv w:val="1"/>
      <w:marLeft w:val="0"/>
      <w:marRight w:val="0"/>
      <w:marTop w:val="0"/>
      <w:marBottom w:val="0"/>
      <w:divBdr>
        <w:top w:val="none" w:sz="0" w:space="0" w:color="auto"/>
        <w:left w:val="none" w:sz="0" w:space="0" w:color="auto"/>
        <w:bottom w:val="none" w:sz="0" w:space="0" w:color="auto"/>
        <w:right w:val="none" w:sz="0" w:space="0" w:color="auto"/>
      </w:divBdr>
    </w:div>
    <w:div w:id="1361735672">
      <w:bodyDiv w:val="1"/>
      <w:marLeft w:val="0"/>
      <w:marRight w:val="0"/>
      <w:marTop w:val="0"/>
      <w:marBottom w:val="0"/>
      <w:divBdr>
        <w:top w:val="none" w:sz="0" w:space="0" w:color="auto"/>
        <w:left w:val="none" w:sz="0" w:space="0" w:color="auto"/>
        <w:bottom w:val="none" w:sz="0" w:space="0" w:color="auto"/>
        <w:right w:val="none" w:sz="0" w:space="0" w:color="auto"/>
      </w:divBdr>
      <w:divsChild>
        <w:div w:id="888224597">
          <w:marLeft w:val="418"/>
          <w:marRight w:val="0"/>
          <w:marTop w:val="160"/>
          <w:marBottom w:val="0"/>
          <w:divBdr>
            <w:top w:val="none" w:sz="0" w:space="0" w:color="auto"/>
            <w:left w:val="none" w:sz="0" w:space="0" w:color="auto"/>
            <w:bottom w:val="none" w:sz="0" w:space="0" w:color="auto"/>
            <w:right w:val="none" w:sz="0" w:space="0" w:color="auto"/>
          </w:divBdr>
        </w:div>
      </w:divsChild>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451433427">
      <w:bodyDiv w:val="1"/>
      <w:marLeft w:val="0"/>
      <w:marRight w:val="0"/>
      <w:marTop w:val="0"/>
      <w:marBottom w:val="0"/>
      <w:divBdr>
        <w:top w:val="none" w:sz="0" w:space="0" w:color="auto"/>
        <w:left w:val="none" w:sz="0" w:space="0" w:color="auto"/>
        <w:bottom w:val="none" w:sz="0" w:space="0" w:color="auto"/>
        <w:right w:val="none" w:sz="0" w:space="0" w:color="auto"/>
      </w:divBdr>
      <w:divsChild>
        <w:div w:id="486938212">
          <w:marLeft w:val="850"/>
          <w:marRight w:val="0"/>
          <w:marTop w:val="160"/>
          <w:marBottom w:val="0"/>
          <w:divBdr>
            <w:top w:val="none" w:sz="0" w:space="0" w:color="auto"/>
            <w:left w:val="none" w:sz="0" w:space="0" w:color="auto"/>
            <w:bottom w:val="none" w:sz="0" w:space="0" w:color="auto"/>
            <w:right w:val="none" w:sz="0" w:space="0" w:color="auto"/>
          </w:divBdr>
        </w:div>
        <w:div w:id="825584518">
          <w:marLeft w:val="1267"/>
          <w:marRight w:val="0"/>
          <w:marTop w:val="160"/>
          <w:marBottom w:val="0"/>
          <w:divBdr>
            <w:top w:val="none" w:sz="0" w:space="0" w:color="auto"/>
            <w:left w:val="none" w:sz="0" w:space="0" w:color="auto"/>
            <w:bottom w:val="none" w:sz="0" w:space="0" w:color="auto"/>
            <w:right w:val="none" w:sz="0" w:space="0" w:color="auto"/>
          </w:divBdr>
        </w:div>
        <w:div w:id="904221130">
          <w:marLeft w:val="1267"/>
          <w:marRight w:val="0"/>
          <w:marTop w:val="160"/>
          <w:marBottom w:val="0"/>
          <w:divBdr>
            <w:top w:val="none" w:sz="0" w:space="0" w:color="auto"/>
            <w:left w:val="none" w:sz="0" w:space="0" w:color="auto"/>
            <w:bottom w:val="none" w:sz="0" w:space="0" w:color="auto"/>
            <w:right w:val="none" w:sz="0" w:space="0" w:color="auto"/>
          </w:divBdr>
        </w:div>
        <w:div w:id="924610846">
          <w:marLeft w:val="1267"/>
          <w:marRight w:val="0"/>
          <w:marTop w:val="160"/>
          <w:marBottom w:val="0"/>
          <w:divBdr>
            <w:top w:val="none" w:sz="0" w:space="0" w:color="auto"/>
            <w:left w:val="none" w:sz="0" w:space="0" w:color="auto"/>
            <w:bottom w:val="none" w:sz="0" w:space="0" w:color="auto"/>
            <w:right w:val="none" w:sz="0" w:space="0" w:color="auto"/>
          </w:divBdr>
        </w:div>
        <w:div w:id="1798838672">
          <w:marLeft w:val="850"/>
          <w:marRight w:val="0"/>
          <w:marTop w:val="160"/>
          <w:marBottom w:val="0"/>
          <w:divBdr>
            <w:top w:val="none" w:sz="0" w:space="0" w:color="auto"/>
            <w:left w:val="none" w:sz="0" w:space="0" w:color="auto"/>
            <w:bottom w:val="none" w:sz="0" w:space="0" w:color="auto"/>
            <w:right w:val="none" w:sz="0" w:space="0" w:color="auto"/>
          </w:divBdr>
        </w:div>
      </w:divsChild>
    </w:div>
    <w:div w:id="1621299097">
      <w:bodyDiv w:val="1"/>
      <w:marLeft w:val="0"/>
      <w:marRight w:val="0"/>
      <w:marTop w:val="0"/>
      <w:marBottom w:val="0"/>
      <w:divBdr>
        <w:top w:val="none" w:sz="0" w:space="0" w:color="auto"/>
        <w:left w:val="none" w:sz="0" w:space="0" w:color="auto"/>
        <w:bottom w:val="none" w:sz="0" w:space="0" w:color="auto"/>
        <w:right w:val="none" w:sz="0" w:space="0" w:color="auto"/>
      </w:divBdr>
    </w:div>
    <w:div w:id="1630086598">
      <w:bodyDiv w:val="1"/>
      <w:marLeft w:val="0"/>
      <w:marRight w:val="0"/>
      <w:marTop w:val="0"/>
      <w:marBottom w:val="0"/>
      <w:divBdr>
        <w:top w:val="none" w:sz="0" w:space="0" w:color="auto"/>
        <w:left w:val="none" w:sz="0" w:space="0" w:color="auto"/>
        <w:bottom w:val="none" w:sz="0" w:space="0" w:color="auto"/>
        <w:right w:val="none" w:sz="0" w:space="0" w:color="auto"/>
      </w:divBdr>
    </w:div>
    <w:div w:id="1634560493">
      <w:bodyDiv w:val="1"/>
      <w:marLeft w:val="0"/>
      <w:marRight w:val="0"/>
      <w:marTop w:val="0"/>
      <w:marBottom w:val="0"/>
      <w:divBdr>
        <w:top w:val="none" w:sz="0" w:space="0" w:color="auto"/>
        <w:left w:val="none" w:sz="0" w:space="0" w:color="auto"/>
        <w:bottom w:val="none" w:sz="0" w:space="0" w:color="auto"/>
        <w:right w:val="none" w:sz="0" w:space="0" w:color="auto"/>
      </w:divBdr>
      <w:divsChild>
        <w:div w:id="1542861810">
          <w:marLeft w:val="706"/>
          <w:marRight w:val="0"/>
          <w:marTop w:val="0"/>
          <w:marBottom w:val="0"/>
          <w:divBdr>
            <w:top w:val="none" w:sz="0" w:space="0" w:color="auto"/>
            <w:left w:val="none" w:sz="0" w:space="0" w:color="auto"/>
            <w:bottom w:val="none" w:sz="0" w:space="0" w:color="auto"/>
            <w:right w:val="none" w:sz="0" w:space="0" w:color="auto"/>
          </w:divBdr>
        </w:div>
      </w:divsChild>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1706707506">
      <w:bodyDiv w:val="1"/>
      <w:marLeft w:val="0"/>
      <w:marRight w:val="0"/>
      <w:marTop w:val="0"/>
      <w:marBottom w:val="0"/>
      <w:divBdr>
        <w:top w:val="none" w:sz="0" w:space="0" w:color="auto"/>
        <w:left w:val="none" w:sz="0" w:space="0" w:color="auto"/>
        <w:bottom w:val="none" w:sz="0" w:space="0" w:color="auto"/>
        <w:right w:val="none" w:sz="0" w:space="0" w:color="auto"/>
      </w:divBdr>
    </w:div>
    <w:div w:id="1739132659">
      <w:bodyDiv w:val="1"/>
      <w:marLeft w:val="0"/>
      <w:marRight w:val="0"/>
      <w:marTop w:val="0"/>
      <w:marBottom w:val="0"/>
      <w:divBdr>
        <w:top w:val="none" w:sz="0" w:space="0" w:color="auto"/>
        <w:left w:val="none" w:sz="0" w:space="0" w:color="auto"/>
        <w:bottom w:val="none" w:sz="0" w:space="0" w:color="auto"/>
        <w:right w:val="none" w:sz="0" w:space="0" w:color="auto"/>
      </w:divBdr>
    </w:div>
    <w:div w:id="1756971502">
      <w:bodyDiv w:val="1"/>
      <w:marLeft w:val="0"/>
      <w:marRight w:val="0"/>
      <w:marTop w:val="0"/>
      <w:marBottom w:val="0"/>
      <w:divBdr>
        <w:top w:val="none" w:sz="0" w:space="0" w:color="auto"/>
        <w:left w:val="none" w:sz="0" w:space="0" w:color="auto"/>
        <w:bottom w:val="none" w:sz="0" w:space="0" w:color="auto"/>
        <w:right w:val="none" w:sz="0" w:space="0" w:color="auto"/>
      </w:divBdr>
      <w:divsChild>
        <w:div w:id="697050507">
          <w:marLeft w:val="418"/>
          <w:marRight w:val="0"/>
          <w:marTop w:val="160"/>
          <w:marBottom w:val="0"/>
          <w:divBdr>
            <w:top w:val="none" w:sz="0" w:space="0" w:color="auto"/>
            <w:left w:val="none" w:sz="0" w:space="0" w:color="auto"/>
            <w:bottom w:val="none" w:sz="0" w:space="0" w:color="auto"/>
            <w:right w:val="none" w:sz="0" w:space="0" w:color="auto"/>
          </w:divBdr>
        </w:div>
        <w:div w:id="998534755">
          <w:marLeft w:val="418"/>
          <w:marRight w:val="0"/>
          <w:marTop w:val="160"/>
          <w:marBottom w:val="0"/>
          <w:divBdr>
            <w:top w:val="none" w:sz="0" w:space="0" w:color="auto"/>
            <w:left w:val="none" w:sz="0" w:space="0" w:color="auto"/>
            <w:bottom w:val="none" w:sz="0" w:space="0" w:color="auto"/>
            <w:right w:val="none" w:sz="0" w:space="0" w:color="auto"/>
          </w:divBdr>
        </w:div>
        <w:div w:id="1140341163">
          <w:marLeft w:val="850"/>
          <w:marRight w:val="0"/>
          <w:marTop w:val="160"/>
          <w:marBottom w:val="0"/>
          <w:divBdr>
            <w:top w:val="none" w:sz="0" w:space="0" w:color="auto"/>
            <w:left w:val="none" w:sz="0" w:space="0" w:color="auto"/>
            <w:bottom w:val="none" w:sz="0" w:space="0" w:color="auto"/>
            <w:right w:val="none" w:sz="0" w:space="0" w:color="auto"/>
          </w:divBdr>
        </w:div>
        <w:div w:id="1574849052">
          <w:marLeft w:val="418"/>
          <w:marRight w:val="0"/>
          <w:marTop w:val="160"/>
          <w:marBottom w:val="0"/>
          <w:divBdr>
            <w:top w:val="none" w:sz="0" w:space="0" w:color="auto"/>
            <w:left w:val="none" w:sz="0" w:space="0" w:color="auto"/>
            <w:bottom w:val="none" w:sz="0" w:space="0" w:color="auto"/>
            <w:right w:val="none" w:sz="0" w:space="0" w:color="auto"/>
          </w:divBdr>
        </w:div>
        <w:div w:id="1802310481">
          <w:marLeft w:val="418"/>
          <w:marRight w:val="0"/>
          <w:marTop w:val="160"/>
          <w:marBottom w:val="0"/>
          <w:divBdr>
            <w:top w:val="none" w:sz="0" w:space="0" w:color="auto"/>
            <w:left w:val="none" w:sz="0" w:space="0" w:color="auto"/>
            <w:bottom w:val="none" w:sz="0" w:space="0" w:color="auto"/>
            <w:right w:val="none" w:sz="0" w:space="0" w:color="auto"/>
          </w:divBdr>
        </w:div>
      </w:divsChild>
    </w:div>
    <w:div w:id="1862890259">
      <w:bodyDiv w:val="1"/>
      <w:marLeft w:val="0"/>
      <w:marRight w:val="0"/>
      <w:marTop w:val="0"/>
      <w:marBottom w:val="0"/>
      <w:divBdr>
        <w:top w:val="none" w:sz="0" w:space="0" w:color="auto"/>
        <w:left w:val="none" w:sz="0" w:space="0" w:color="auto"/>
        <w:bottom w:val="none" w:sz="0" w:space="0" w:color="auto"/>
        <w:right w:val="none" w:sz="0" w:space="0" w:color="auto"/>
      </w:divBdr>
      <w:divsChild>
        <w:div w:id="476847933">
          <w:marLeft w:val="850"/>
          <w:marRight w:val="0"/>
          <w:marTop w:val="160"/>
          <w:marBottom w:val="0"/>
          <w:divBdr>
            <w:top w:val="none" w:sz="0" w:space="0" w:color="auto"/>
            <w:left w:val="none" w:sz="0" w:space="0" w:color="auto"/>
            <w:bottom w:val="none" w:sz="0" w:space="0" w:color="auto"/>
            <w:right w:val="none" w:sz="0" w:space="0" w:color="auto"/>
          </w:divBdr>
        </w:div>
      </w:divsChild>
    </w:div>
    <w:div w:id="1895193258">
      <w:bodyDiv w:val="1"/>
      <w:marLeft w:val="0"/>
      <w:marRight w:val="0"/>
      <w:marTop w:val="0"/>
      <w:marBottom w:val="0"/>
      <w:divBdr>
        <w:top w:val="none" w:sz="0" w:space="0" w:color="auto"/>
        <w:left w:val="none" w:sz="0" w:space="0" w:color="auto"/>
        <w:bottom w:val="none" w:sz="0" w:space="0" w:color="auto"/>
        <w:right w:val="none" w:sz="0" w:space="0" w:color="auto"/>
      </w:divBdr>
    </w:div>
    <w:div w:id="2092044486">
      <w:bodyDiv w:val="1"/>
      <w:marLeft w:val="0"/>
      <w:marRight w:val="0"/>
      <w:marTop w:val="0"/>
      <w:marBottom w:val="0"/>
      <w:divBdr>
        <w:top w:val="none" w:sz="0" w:space="0" w:color="auto"/>
        <w:left w:val="none" w:sz="0" w:space="0" w:color="auto"/>
        <w:bottom w:val="none" w:sz="0" w:space="0" w:color="auto"/>
        <w:right w:val="none" w:sz="0" w:space="0" w:color="auto"/>
      </w:divBdr>
      <w:divsChild>
        <w:div w:id="736515375">
          <w:marLeft w:val="0"/>
          <w:marRight w:val="0"/>
          <w:marTop w:val="0"/>
          <w:marBottom w:val="0"/>
          <w:divBdr>
            <w:top w:val="none" w:sz="0" w:space="0" w:color="auto"/>
            <w:left w:val="none" w:sz="0" w:space="0" w:color="auto"/>
            <w:bottom w:val="none" w:sz="0" w:space="0" w:color="auto"/>
            <w:right w:val="none" w:sz="0" w:space="0" w:color="auto"/>
          </w:divBdr>
        </w:div>
        <w:div w:id="1146972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6884</Words>
  <Characters>39244</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2023-04-07T21:55:00Z</dcterms:created>
  <dcterms:modified xsi:type="dcterms:W3CDTF">2023-04-07T22:34:00Z</dcterms:modified>
  <cp:category/>
</cp:coreProperties>
</file>